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D17" w:rsidRDefault="005F6D17" w:rsidP="005F6D17">
      <w:pPr>
        <w:jc w:val="center"/>
        <w:rPr>
          <w:rFonts w:ascii="黑体" w:eastAsia="黑体" w:hAnsi="黑体" w:cs="黑体"/>
          <w:color w:val="231F1F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231F1F"/>
          <w:sz w:val="44"/>
          <w:szCs w:val="44"/>
          <w:shd w:val="clear" w:color="auto" w:fill="FFFFFF"/>
        </w:rPr>
        <w:t>招聘岗位及任职资格条件表</w:t>
      </w:r>
    </w:p>
    <w:p w:rsidR="005F6D17" w:rsidRDefault="005F6D17" w:rsidP="005F6D17">
      <w:pPr>
        <w:jc w:val="center"/>
        <w:rPr>
          <w:rFonts w:ascii="黑体" w:eastAsia="黑体" w:hAnsi="黑体" w:cs="黑体"/>
          <w:color w:val="231F1F"/>
          <w:sz w:val="32"/>
          <w:szCs w:val="32"/>
          <w:shd w:val="clear" w:color="auto" w:fill="FFFFFF"/>
        </w:rPr>
      </w:pPr>
    </w:p>
    <w:tbl>
      <w:tblPr>
        <w:tblStyle w:val="a4"/>
        <w:tblW w:w="13314" w:type="dxa"/>
        <w:jc w:val="center"/>
        <w:tblLayout w:type="fixed"/>
        <w:tblLook w:val="04A0"/>
      </w:tblPr>
      <w:tblGrid>
        <w:gridCol w:w="1085"/>
        <w:gridCol w:w="1770"/>
        <w:gridCol w:w="4152"/>
        <w:gridCol w:w="6307"/>
      </w:tblGrid>
      <w:tr w:rsidR="005F6D17" w:rsidTr="0066004C">
        <w:trPr>
          <w:trHeight w:val="284"/>
          <w:tblHeader/>
          <w:jc w:val="center"/>
        </w:trPr>
        <w:tc>
          <w:tcPr>
            <w:tcW w:w="1085" w:type="dxa"/>
            <w:shd w:val="clear" w:color="auto" w:fill="B8CCE4" w:themeFill="accent1" w:themeFillTint="66"/>
            <w:vAlign w:val="center"/>
          </w:tcPr>
          <w:p w:rsidR="005F6D17" w:rsidRDefault="005F6D17" w:rsidP="0066004C">
            <w:pPr>
              <w:spacing w:line="400" w:lineRule="exact"/>
              <w:jc w:val="center"/>
              <w:rPr>
                <w:rFonts w:ascii="Times New Roman" w:eastAsiaTheme="majorEastAsia" w:hAnsi="Times New Roman"/>
                <w:b/>
                <w:bCs/>
                <w:sz w:val="24"/>
              </w:rPr>
            </w:pPr>
            <w:r>
              <w:rPr>
                <w:rFonts w:ascii="Times New Roman" w:eastAsiaTheme="majorEastAsia" w:hAnsi="Times New Roman"/>
                <w:b/>
                <w:bCs/>
                <w:sz w:val="24"/>
              </w:rPr>
              <w:t>序号</w:t>
            </w:r>
          </w:p>
        </w:tc>
        <w:tc>
          <w:tcPr>
            <w:tcW w:w="1770" w:type="dxa"/>
            <w:shd w:val="clear" w:color="auto" w:fill="B8CCE4" w:themeFill="accent1" w:themeFillTint="66"/>
            <w:vAlign w:val="center"/>
          </w:tcPr>
          <w:p w:rsidR="005F6D17" w:rsidRDefault="005F6D17" w:rsidP="0066004C">
            <w:pPr>
              <w:spacing w:line="400" w:lineRule="exact"/>
              <w:jc w:val="center"/>
              <w:rPr>
                <w:rFonts w:ascii="Times New Roman" w:eastAsiaTheme="majorEastAsia" w:hAnsi="Times New Roman"/>
                <w:b/>
                <w:bCs/>
                <w:sz w:val="24"/>
              </w:rPr>
            </w:pPr>
            <w:r>
              <w:rPr>
                <w:rFonts w:ascii="Times New Roman" w:eastAsiaTheme="majorEastAsia" w:hAnsi="Times New Roman"/>
                <w:b/>
                <w:bCs/>
                <w:sz w:val="24"/>
              </w:rPr>
              <w:t>职位名称</w:t>
            </w:r>
          </w:p>
        </w:tc>
        <w:tc>
          <w:tcPr>
            <w:tcW w:w="4152" w:type="dxa"/>
            <w:shd w:val="clear" w:color="auto" w:fill="B8CCE4" w:themeFill="accent1" w:themeFillTint="66"/>
            <w:vAlign w:val="center"/>
          </w:tcPr>
          <w:p w:rsidR="005F6D17" w:rsidRDefault="005F6D17" w:rsidP="0066004C">
            <w:pPr>
              <w:spacing w:line="400" w:lineRule="exact"/>
              <w:jc w:val="center"/>
              <w:rPr>
                <w:rFonts w:ascii="Times New Roman" w:eastAsiaTheme="majorEastAsia" w:hAnsi="Times New Roman"/>
                <w:b/>
                <w:bCs/>
                <w:sz w:val="24"/>
              </w:rPr>
            </w:pPr>
            <w:r>
              <w:rPr>
                <w:rFonts w:ascii="Times New Roman" w:eastAsiaTheme="majorEastAsia" w:hAnsi="Times New Roman"/>
                <w:b/>
                <w:bCs/>
                <w:sz w:val="24"/>
              </w:rPr>
              <w:t>岗位职责</w:t>
            </w:r>
          </w:p>
        </w:tc>
        <w:tc>
          <w:tcPr>
            <w:tcW w:w="6307" w:type="dxa"/>
            <w:shd w:val="clear" w:color="auto" w:fill="B8CCE4" w:themeFill="accent1" w:themeFillTint="66"/>
            <w:vAlign w:val="center"/>
          </w:tcPr>
          <w:p w:rsidR="005F6D17" w:rsidRDefault="005F6D17" w:rsidP="0066004C">
            <w:pPr>
              <w:spacing w:line="400" w:lineRule="exact"/>
              <w:jc w:val="center"/>
              <w:rPr>
                <w:rFonts w:ascii="Times New Roman" w:eastAsiaTheme="majorEastAsia" w:hAnsi="Times New Roman"/>
                <w:b/>
                <w:bCs/>
                <w:sz w:val="24"/>
              </w:rPr>
            </w:pPr>
            <w:r>
              <w:rPr>
                <w:rFonts w:ascii="Times New Roman" w:eastAsiaTheme="majorEastAsia" w:hAnsi="Times New Roman"/>
                <w:b/>
                <w:bCs/>
                <w:sz w:val="24"/>
              </w:rPr>
              <w:t>任职资格</w:t>
            </w:r>
          </w:p>
        </w:tc>
      </w:tr>
      <w:tr w:rsidR="005F6D17" w:rsidTr="0066004C">
        <w:trPr>
          <w:trHeight w:val="755"/>
          <w:jc w:val="center"/>
        </w:trPr>
        <w:tc>
          <w:tcPr>
            <w:tcW w:w="1085" w:type="dxa"/>
            <w:vAlign w:val="center"/>
          </w:tcPr>
          <w:p w:rsidR="005F6D17" w:rsidRDefault="005F6D17" w:rsidP="005F6D17">
            <w:pPr>
              <w:spacing w:line="500" w:lineRule="exact"/>
              <w:ind w:firstLineChars="500" w:firstLine="1000"/>
              <w:jc w:val="center"/>
              <w:rPr>
                <w:rFonts w:ascii="方正仿宋简体" w:eastAsia="方正仿宋简体" w:hAnsi="宋体" w:cs="FangSong_GB2312"/>
              </w:rPr>
            </w:pPr>
            <w:r>
              <w:rPr>
                <w:rFonts w:ascii="方正仿宋简体" w:eastAsia="方正仿宋简体" w:hAnsi="宋体" w:cs="FangSong_GB2312" w:hint="eastAsia"/>
              </w:rPr>
              <w:t>1</w:t>
            </w:r>
            <w:r>
              <w:rPr>
                <w:rFonts w:ascii="方正仿宋简体" w:eastAsia="方正仿宋简体" w:hAnsi="宋体" w:cs="FangSong_GB2312"/>
              </w:rPr>
              <w:t>1</w:t>
            </w:r>
          </w:p>
        </w:tc>
        <w:tc>
          <w:tcPr>
            <w:tcW w:w="1770" w:type="dxa"/>
            <w:vAlign w:val="center"/>
          </w:tcPr>
          <w:p w:rsidR="005F6D17" w:rsidRDefault="005F6D17" w:rsidP="0066004C">
            <w:pPr>
              <w:spacing w:line="500" w:lineRule="exact"/>
              <w:jc w:val="left"/>
              <w:rPr>
                <w:rFonts w:ascii="方正仿宋简体" w:eastAsia="方正仿宋简体" w:hAnsi="宋体" w:cs="FangSong_GB2312"/>
              </w:rPr>
            </w:pPr>
            <w:r>
              <w:rPr>
                <w:rFonts w:ascii="方正仿宋简体" w:eastAsia="方正仿宋简体" w:hAnsi="宋体" w:cs="FangSong_GB2312" w:hint="eastAsia"/>
              </w:rPr>
              <w:t>导</w:t>
            </w:r>
            <w:proofErr w:type="gramStart"/>
            <w:r>
              <w:rPr>
                <w:rFonts w:ascii="方正仿宋简体" w:eastAsia="方正仿宋简体" w:hAnsi="宋体" w:cs="FangSong_GB2312" w:hint="eastAsia"/>
              </w:rPr>
              <w:t>医辅助员</w:t>
            </w:r>
            <w:proofErr w:type="gramEnd"/>
          </w:p>
        </w:tc>
        <w:tc>
          <w:tcPr>
            <w:tcW w:w="4152" w:type="dxa"/>
            <w:vAlign w:val="center"/>
          </w:tcPr>
          <w:p w:rsidR="005F6D17" w:rsidRDefault="005F6D17" w:rsidP="0066004C">
            <w:pPr>
              <w:spacing w:line="240" w:lineRule="exact"/>
              <w:ind w:firstLineChars="200" w:firstLine="400"/>
              <w:jc w:val="left"/>
              <w:rPr>
                <w:rFonts w:ascii="方正仿宋简体" w:eastAsia="方正仿宋简体" w:hAnsi="宋体" w:cs="FangSong_GB2312"/>
              </w:rPr>
            </w:pPr>
            <w:r>
              <w:rPr>
                <w:rFonts w:ascii="方正仿宋简体" w:eastAsia="方正仿宋简体" w:hAnsi="宋体" w:cs="FangSong_GB2312" w:hint="eastAsia"/>
                <w:szCs w:val="22"/>
              </w:rPr>
              <w:t>在导</w:t>
            </w:r>
            <w:proofErr w:type="gramStart"/>
            <w:r>
              <w:rPr>
                <w:rFonts w:ascii="方正仿宋简体" w:eastAsia="方正仿宋简体" w:hAnsi="宋体" w:cs="FangSong_GB2312" w:hint="eastAsia"/>
                <w:szCs w:val="22"/>
              </w:rPr>
              <w:t>医</w:t>
            </w:r>
            <w:proofErr w:type="gramEnd"/>
            <w:r>
              <w:rPr>
                <w:rFonts w:ascii="方正仿宋简体" w:eastAsia="方正仿宋简体" w:hAnsi="宋体" w:cs="FangSong_GB2312" w:hint="eastAsia"/>
                <w:szCs w:val="22"/>
              </w:rPr>
              <w:t>组组长的领导下，全面进行疫情防控相关预检分诊及发热筛查处工作，门诊导</w:t>
            </w:r>
            <w:proofErr w:type="gramStart"/>
            <w:r>
              <w:rPr>
                <w:rFonts w:ascii="方正仿宋简体" w:eastAsia="方正仿宋简体" w:hAnsi="宋体" w:cs="FangSong_GB2312" w:hint="eastAsia"/>
                <w:szCs w:val="22"/>
              </w:rPr>
              <w:t>医</w:t>
            </w:r>
            <w:proofErr w:type="gramEnd"/>
            <w:r>
              <w:rPr>
                <w:rFonts w:ascii="方正仿宋简体" w:eastAsia="方正仿宋简体" w:hAnsi="宋体" w:cs="FangSong_GB2312" w:hint="eastAsia"/>
                <w:szCs w:val="22"/>
              </w:rPr>
              <w:t>咨询服务工作，严格遵守卫生管理法律、法规和有关规定，严格遵守医院的各项规章制度，认真执行有关技术操作规范。协助做好每日开诊前的准备工作，正确指导患者挂号、就诊、进行分诊，协助分流病人，维护挂号、划价、收费、发药处秩序，护送危急重病人到相关科室住院，协助测量</w:t>
            </w:r>
            <w:r>
              <w:rPr>
                <w:rFonts w:ascii="方正仿宋简体" w:eastAsia="方正仿宋简体" w:hAnsi="宋体" w:cs="FangSong_GB2312"/>
                <w:szCs w:val="22"/>
              </w:rPr>
              <w:t xml:space="preserve">T </w:t>
            </w:r>
            <w:r>
              <w:rPr>
                <w:rFonts w:ascii="方正仿宋简体" w:eastAsia="方正仿宋简体" w:hAnsi="宋体" w:cs="FangSong_GB2312" w:hint="eastAsia"/>
                <w:szCs w:val="22"/>
              </w:rPr>
              <w:t>、</w:t>
            </w:r>
            <w:r>
              <w:rPr>
                <w:rFonts w:ascii="方正仿宋简体" w:eastAsia="方正仿宋简体" w:hAnsi="宋体" w:cs="FangSong_GB2312"/>
                <w:szCs w:val="22"/>
              </w:rPr>
              <w:t>P</w:t>
            </w:r>
            <w:r>
              <w:rPr>
                <w:rFonts w:ascii="方正仿宋简体" w:eastAsia="方正仿宋简体" w:hAnsi="宋体" w:cs="FangSong_GB2312" w:hint="eastAsia"/>
                <w:szCs w:val="22"/>
              </w:rPr>
              <w:t>、</w:t>
            </w:r>
            <w:r>
              <w:rPr>
                <w:rFonts w:ascii="方正仿宋简体" w:eastAsia="方正仿宋简体" w:hAnsi="宋体" w:cs="FangSong_GB2312"/>
                <w:szCs w:val="22"/>
              </w:rPr>
              <w:t xml:space="preserve"> R </w:t>
            </w:r>
            <w:r>
              <w:rPr>
                <w:rFonts w:ascii="方正仿宋简体" w:eastAsia="方正仿宋简体" w:hAnsi="宋体" w:cs="FangSong_GB2312" w:hint="eastAsia"/>
                <w:szCs w:val="22"/>
              </w:rPr>
              <w:t>、</w:t>
            </w:r>
            <w:r>
              <w:rPr>
                <w:rFonts w:ascii="方正仿宋简体" w:eastAsia="方正仿宋简体" w:hAnsi="宋体" w:cs="FangSong_GB2312"/>
                <w:szCs w:val="22"/>
              </w:rPr>
              <w:t>BP,</w:t>
            </w:r>
            <w:r>
              <w:rPr>
                <w:rFonts w:ascii="方正仿宋简体" w:eastAsia="方正仿宋简体" w:hAnsi="宋体" w:cs="FangSong_GB2312" w:hint="eastAsia"/>
                <w:szCs w:val="22"/>
              </w:rPr>
              <w:t>安排候诊病人有序到相关科室就诊，处理现场纠纷、保持就诊环境整洁、整齐、不零乱、指导卫生员做好清洁隔离工作。</w:t>
            </w:r>
          </w:p>
        </w:tc>
        <w:tc>
          <w:tcPr>
            <w:tcW w:w="6307" w:type="dxa"/>
            <w:vAlign w:val="center"/>
          </w:tcPr>
          <w:p w:rsidR="005F6D17" w:rsidRDefault="005F6D17" w:rsidP="0066004C">
            <w:pPr>
              <w:spacing w:line="500" w:lineRule="exact"/>
              <w:jc w:val="left"/>
              <w:rPr>
                <w:rFonts w:ascii="方正仿宋简体" w:eastAsia="方正仿宋简体" w:hAnsi="宋体" w:cs="FangSong_GB2312"/>
              </w:rPr>
            </w:pPr>
            <w:r>
              <w:rPr>
                <w:rFonts w:ascii="方正仿宋简体" w:eastAsia="方正仿宋简体" w:hAnsi="宋体" w:cs="FangSong_GB2312" w:hint="eastAsia"/>
              </w:rPr>
              <w:t>中专及以上学历的卫生专业技术人员；有卫生专业技术资格证优先，有普通话等级证优先。</w:t>
            </w:r>
          </w:p>
        </w:tc>
      </w:tr>
      <w:tr w:rsidR="005F6D17" w:rsidTr="0066004C">
        <w:trPr>
          <w:trHeight w:val="312"/>
          <w:jc w:val="center"/>
        </w:trPr>
        <w:tc>
          <w:tcPr>
            <w:tcW w:w="1085" w:type="dxa"/>
            <w:vAlign w:val="center"/>
          </w:tcPr>
          <w:p w:rsidR="005F6D17" w:rsidRDefault="005F6D17" w:rsidP="005F6D17">
            <w:pPr>
              <w:spacing w:line="500" w:lineRule="exact"/>
              <w:ind w:firstLineChars="500" w:firstLine="1000"/>
              <w:jc w:val="center"/>
              <w:rPr>
                <w:rFonts w:ascii="方正仿宋简体" w:eastAsia="方正仿宋简体" w:hAnsi="宋体" w:cs="FangSong_GB2312"/>
              </w:rPr>
            </w:pPr>
            <w:r>
              <w:rPr>
                <w:rFonts w:ascii="方正仿宋简体" w:eastAsia="方正仿宋简体" w:hAnsi="宋体" w:cs="FangSong_GB2312" w:hint="eastAsia"/>
              </w:rPr>
              <w:t>2</w:t>
            </w:r>
            <w:r>
              <w:rPr>
                <w:rFonts w:ascii="方正仿宋简体" w:eastAsia="方正仿宋简体" w:hAnsi="宋体" w:cs="FangSong_GB2312"/>
              </w:rPr>
              <w:t>2</w:t>
            </w:r>
          </w:p>
        </w:tc>
        <w:tc>
          <w:tcPr>
            <w:tcW w:w="1770" w:type="dxa"/>
            <w:vAlign w:val="center"/>
          </w:tcPr>
          <w:p w:rsidR="005F6D17" w:rsidRDefault="005F6D17" w:rsidP="0066004C">
            <w:pPr>
              <w:spacing w:line="500" w:lineRule="exact"/>
              <w:jc w:val="left"/>
              <w:rPr>
                <w:rFonts w:ascii="方正仿宋简体" w:eastAsia="方正仿宋简体" w:hAnsi="宋体" w:cs="FangSong_GB2312"/>
              </w:rPr>
            </w:pPr>
            <w:r>
              <w:rPr>
                <w:rFonts w:ascii="方正仿宋简体" w:eastAsia="方正仿宋简体" w:hAnsi="宋体" w:cs="FangSong_GB2312" w:hint="eastAsia"/>
              </w:rPr>
              <w:t>打字</w:t>
            </w:r>
            <w:proofErr w:type="gramStart"/>
            <w:r>
              <w:rPr>
                <w:rFonts w:ascii="方正仿宋简体" w:eastAsia="方正仿宋简体" w:hAnsi="宋体" w:cs="FangSong_GB2312" w:hint="eastAsia"/>
              </w:rPr>
              <w:t>辅助员</w:t>
            </w:r>
            <w:proofErr w:type="gramEnd"/>
          </w:p>
        </w:tc>
        <w:tc>
          <w:tcPr>
            <w:tcW w:w="4152" w:type="dxa"/>
            <w:vAlign w:val="center"/>
          </w:tcPr>
          <w:p w:rsidR="005F6D17" w:rsidRDefault="005F6D17" w:rsidP="005F6D17">
            <w:pPr>
              <w:spacing w:line="320" w:lineRule="exact"/>
              <w:ind w:firstLineChars="200" w:firstLine="400"/>
              <w:jc w:val="left"/>
              <w:rPr>
                <w:rFonts w:ascii="方正仿宋简体" w:eastAsia="方正仿宋简体" w:hAnsi="宋体" w:cs="FangSong_GB2312"/>
              </w:rPr>
            </w:pPr>
            <w:r>
              <w:rPr>
                <w:rFonts w:ascii="方正仿宋简体" w:eastAsia="方正仿宋简体" w:hAnsi="宋体" w:cs="FangSong_GB2312"/>
              </w:rPr>
              <w:t>在</w:t>
            </w:r>
            <w:r>
              <w:rPr>
                <w:rFonts w:ascii="方正仿宋简体" w:eastAsia="方正仿宋简体" w:hAnsi="宋体" w:cs="FangSong_GB2312" w:hint="eastAsia"/>
              </w:rPr>
              <w:t>超声</w:t>
            </w:r>
            <w:r>
              <w:rPr>
                <w:rFonts w:ascii="方正仿宋简体" w:eastAsia="方正仿宋简体" w:hAnsi="宋体" w:cs="FangSong_GB2312"/>
              </w:rPr>
              <w:t>科主任领导和各级医师指导下，协助各级医生完成日常检查和报告单打印等工作；服从安排，</w:t>
            </w:r>
            <w:proofErr w:type="gramStart"/>
            <w:r>
              <w:rPr>
                <w:rFonts w:ascii="方正仿宋简体" w:eastAsia="方正仿宋简体" w:hAnsi="宋体" w:cs="FangSong_GB2312"/>
              </w:rPr>
              <w:t>完成科</w:t>
            </w:r>
            <w:proofErr w:type="gramEnd"/>
            <w:r>
              <w:rPr>
                <w:rFonts w:ascii="方正仿宋简体" w:eastAsia="方正仿宋简体" w:hAnsi="宋体" w:cs="FangSong_GB2312"/>
              </w:rPr>
              <w:t>主任和各级医师安排的工作。</w:t>
            </w:r>
          </w:p>
        </w:tc>
        <w:tc>
          <w:tcPr>
            <w:tcW w:w="6307" w:type="dxa"/>
            <w:vAlign w:val="center"/>
          </w:tcPr>
          <w:p w:rsidR="005F6D17" w:rsidRDefault="005F6D17" w:rsidP="0066004C">
            <w:pPr>
              <w:spacing w:line="500" w:lineRule="exact"/>
              <w:jc w:val="left"/>
              <w:rPr>
                <w:rFonts w:ascii="方正仿宋简体" w:eastAsia="方正仿宋简体" w:hAnsi="宋体" w:cs="FangSong_GB2312"/>
              </w:rPr>
            </w:pPr>
            <w:r>
              <w:rPr>
                <w:rFonts w:ascii="方正仿宋简体" w:eastAsia="方正仿宋简体" w:hAnsi="宋体" w:cs="FangSong_GB2312" w:hint="eastAsia"/>
              </w:rPr>
              <w:t>高中及以上学历；具有符合岗位要求的工作能力。</w:t>
            </w:r>
          </w:p>
        </w:tc>
      </w:tr>
      <w:tr w:rsidR="005F6D17" w:rsidTr="0066004C">
        <w:trPr>
          <w:trHeight w:val="820"/>
          <w:jc w:val="center"/>
        </w:trPr>
        <w:tc>
          <w:tcPr>
            <w:tcW w:w="1085" w:type="dxa"/>
            <w:vAlign w:val="center"/>
          </w:tcPr>
          <w:p w:rsidR="005F6D17" w:rsidRDefault="005F6D17" w:rsidP="005F6D17">
            <w:pPr>
              <w:spacing w:line="500" w:lineRule="exact"/>
              <w:ind w:firstLineChars="500" w:firstLine="1000"/>
              <w:jc w:val="center"/>
              <w:rPr>
                <w:rFonts w:ascii="方正仿宋简体" w:eastAsia="方正仿宋简体" w:hAnsi="宋体" w:cs="FangSong_GB2312"/>
              </w:rPr>
            </w:pPr>
            <w:r>
              <w:rPr>
                <w:rFonts w:ascii="方正仿宋简体" w:eastAsia="方正仿宋简体" w:hAnsi="宋体" w:cs="FangSong_GB2312" w:hint="eastAsia"/>
              </w:rPr>
              <w:t>3</w:t>
            </w:r>
            <w:r>
              <w:rPr>
                <w:rFonts w:ascii="方正仿宋简体" w:eastAsia="方正仿宋简体" w:hAnsi="宋体" w:cs="FangSong_GB2312"/>
              </w:rPr>
              <w:t>3</w:t>
            </w:r>
          </w:p>
        </w:tc>
        <w:tc>
          <w:tcPr>
            <w:tcW w:w="1770" w:type="dxa"/>
            <w:vAlign w:val="center"/>
          </w:tcPr>
          <w:p w:rsidR="005F6D17" w:rsidRDefault="005F6D17" w:rsidP="0066004C">
            <w:pPr>
              <w:spacing w:line="500" w:lineRule="exact"/>
              <w:jc w:val="left"/>
              <w:rPr>
                <w:rFonts w:ascii="方正仿宋简体" w:eastAsia="方正仿宋简体" w:hAnsi="宋体" w:cs="FangSong_GB2312"/>
              </w:rPr>
            </w:pPr>
            <w:r>
              <w:rPr>
                <w:rFonts w:ascii="方正仿宋简体" w:eastAsia="方正仿宋简体" w:hAnsi="宋体" w:cs="FangSong_GB2312" w:hint="eastAsia"/>
              </w:rPr>
              <w:t>收费</w:t>
            </w:r>
            <w:proofErr w:type="gramStart"/>
            <w:r>
              <w:rPr>
                <w:rFonts w:ascii="方正仿宋简体" w:eastAsia="方正仿宋简体" w:hAnsi="宋体" w:cs="FangSong_GB2312" w:hint="eastAsia"/>
              </w:rPr>
              <w:t>辅助员</w:t>
            </w:r>
            <w:proofErr w:type="gramEnd"/>
          </w:p>
        </w:tc>
        <w:tc>
          <w:tcPr>
            <w:tcW w:w="4152" w:type="dxa"/>
            <w:vAlign w:val="center"/>
          </w:tcPr>
          <w:p w:rsidR="005F6D17" w:rsidRDefault="005F6D17" w:rsidP="005F6D17">
            <w:pPr>
              <w:spacing w:line="320" w:lineRule="exact"/>
              <w:ind w:firstLineChars="200" w:firstLine="400"/>
              <w:jc w:val="left"/>
              <w:rPr>
                <w:rFonts w:ascii="方正仿宋简体" w:eastAsia="方正仿宋简体" w:hAnsi="宋体" w:cs="FangSong_GB2312"/>
              </w:rPr>
            </w:pPr>
            <w:r>
              <w:rPr>
                <w:rFonts w:ascii="方正仿宋简体" w:eastAsia="方正仿宋简体" w:hAnsi="宋体" w:cs="FangSong_GB2312" w:hint="eastAsia"/>
              </w:rPr>
              <w:t>在组长的指导下，负责做好病人挂号、缴费、入、出院结算等工作。对本岗位工作质量负责。严格执行城镇职工、城乡居民等保险相关报销政策及医院有关规定。完成科室负责人安排的工作。</w:t>
            </w:r>
          </w:p>
        </w:tc>
        <w:tc>
          <w:tcPr>
            <w:tcW w:w="6307" w:type="dxa"/>
            <w:vAlign w:val="center"/>
          </w:tcPr>
          <w:p w:rsidR="005F6D17" w:rsidRDefault="005F6D17" w:rsidP="0066004C">
            <w:pPr>
              <w:spacing w:line="500" w:lineRule="exact"/>
              <w:jc w:val="left"/>
              <w:rPr>
                <w:rFonts w:ascii="方正仿宋简体" w:eastAsia="方正仿宋简体" w:hAnsi="宋体" w:cs="FangSong_GB2312"/>
              </w:rPr>
            </w:pPr>
            <w:r>
              <w:rPr>
                <w:rFonts w:ascii="方正仿宋简体" w:eastAsia="方正仿宋简体" w:hAnsi="宋体" w:cs="FangSong_GB2312" w:hint="eastAsia"/>
              </w:rPr>
              <w:t>大专及以上学历；财会类、金融类等相关专业；具有会计从业资格证或会计职称证优先，有收费工作经验者优先。</w:t>
            </w:r>
          </w:p>
        </w:tc>
      </w:tr>
    </w:tbl>
    <w:p w:rsidR="005F6D17" w:rsidRDefault="005F6D17" w:rsidP="005F6D17">
      <w:pPr>
        <w:spacing w:line="560" w:lineRule="exact"/>
        <w:jc w:val="left"/>
        <w:rPr>
          <w:rFonts w:ascii="Times New Roman"/>
        </w:rPr>
      </w:pPr>
      <w:bookmarkStart w:id="0" w:name="_GoBack"/>
      <w:bookmarkEnd w:id="0"/>
    </w:p>
    <w:p w:rsidR="00826A98" w:rsidRPr="005F6D17" w:rsidRDefault="00826A98"/>
    <w:sectPr w:rsidR="00826A98" w:rsidRPr="005F6D17" w:rsidSect="003C25DA">
      <w:footerReference w:type="even" r:id="rId4"/>
      <w:footerReference w:type="default" r:id="rId5"/>
      <w:pgSz w:w="16838" w:h="11906" w:orient="landscape"/>
      <w:pgMar w:top="1531" w:right="1417" w:bottom="1531" w:left="1417" w:header="851" w:footer="992" w:gutter="0"/>
      <w:cols w:space="0"/>
      <w:docGrid w:type="lines" w:linePitch="31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angSong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5DA" w:rsidRDefault="005F6D17">
    <w:pPr>
      <w:pStyle w:val="a3"/>
      <w:framePr w:wrap="around" w:vAnchor="text" w:hAnchor="margin" w:xAlign="outside" w:y="1"/>
      <w:rPr>
        <w:rStyle w:val="a5"/>
        <w:rFonts w:cs="Calibri"/>
      </w:rPr>
    </w:pPr>
    <w:r>
      <w:fldChar w:fldCharType="begin"/>
    </w:r>
    <w:r>
      <w:rPr>
        <w:rStyle w:val="a5"/>
        <w:rFonts w:cs="Calibri"/>
      </w:rPr>
      <w:instrText xml:space="preserve">PAGE  </w:instrText>
    </w:r>
    <w:r>
      <w:fldChar w:fldCharType="end"/>
    </w:r>
  </w:p>
  <w:p w:rsidR="003C25DA" w:rsidRDefault="005F6D17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5DA" w:rsidRDefault="005F6D17">
    <w:pPr>
      <w:pStyle w:val="a3"/>
      <w:framePr w:wrap="around" w:vAnchor="text" w:hAnchor="margin" w:xAlign="outside" w:y="1"/>
      <w:rPr>
        <w:rStyle w:val="a5"/>
        <w:rFonts w:ascii="宋体" w:cs="Calibri"/>
        <w:sz w:val="28"/>
        <w:szCs w:val="28"/>
      </w:rPr>
    </w:pPr>
    <w:r>
      <w:rPr>
        <w:rStyle w:val="a5"/>
        <w:rFonts w:ascii="宋体" w:hAnsi="宋体" w:cs="Calibri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 w:cs="Calibri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 w:cs="Calibri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cs="Calibri"/>
        <w:sz w:val="28"/>
        <w:szCs w:val="28"/>
      </w:rPr>
      <w:t xml:space="preserve"> —</w:t>
    </w:r>
  </w:p>
  <w:p w:rsidR="003C25DA" w:rsidRDefault="005F6D17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6D17"/>
    <w:rsid w:val="005F6D17"/>
    <w:rsid w:val="00826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1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F6D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F6D17"/>
    <w:rPr>
      <w:rFonts w:ascii="Calibri" w:eastAsia="宋体" w:hAnsi="Calibri" w:cs="Times New Roman"/>
      <w:sz w:val="18"/>
      <w:szCs w:val="18"/>
    </w:rPr>
  </w:style>
  <w:style w:type="table" w:styleId="a4">
    <w:name w:val="Table Grid"/>
    <w:basedOn w:val="a1"/>
    <w:qFormat/>
    <w:rsid w:val="005F6D1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uiPriority w:val="99"/>
    <w:qFormat/>
    <w:rsid w:val="005F6D1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>微软中国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2020-10-30T08:54:00Z</dcterms:created>
  <dcterms:modified xsi:type="dcterms:W3CDTF">2020-10-30T08:54:00Z</dcterms:modified>
</cp:coreProperties>
</file>