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输血科专用医疗器械</w:t>
            </w:r>
            <w:r>
              <w:rPr>
                <w:rFonts w:hint="eastAsia" w:ascii="仿宋_GB2312" w:hAnsi="宋体" w:eastAsia="仿宋_GB2312"/>
              </w:rPr>
              <w:t>：</w:t>
            </w:r>
          </w:p>
          <w:p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血栓弹力图仪</w:t>
            </w:r>
            <w:r>
              <w:rPr>
                <w:rFonts w:hint="eastAsia" w:ascii="仿宋_GB2312" w:hAnsi="宋体" w:eastAsia="仿宋_GB2312"/>
                <w:lang w:eastAsia="zh-CN"/>
              </w:rPr>
              <w:t>及配套试剂、耗材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报名启止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</w:rPr>
              <w:t>2019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/5/10～2019/5/17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厂家给供应商代理授权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供应商法人给业务人员授权，双方签字（法人及业务人员身份证复印件）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2. 邮件名称：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输血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科专用医疗器械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tbl>
      <w:tblPr>
        <w:tblStyle w:val="6"/>
        <w:tblW w:w="9838" w:type="dxa"/>
        <w:jc w:val="center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挂网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血栓弹力图仪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肝素检测试剂盒（凝固法）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活化凝血检测试剂盒（凝固法）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1.n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血栓弹力图仪配套试剂耗材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B503903"/>
    <w:rsid w:val="275F7780"/>
    <w:rsid w:val="2F2843C6"/>
    <w:rsid w:val="33E749D2"/>
    <w:rsid w:val="343631ED"/>
    <w:rsid w:val="371C297C"/>
    <w:rsid w:val="46AD158D"/>
    <w:rsid w:val="4842378B"/>
    <w:rsid w:val="49477B36"/>
    <w:rsid w:val="4F7A22DE"/>
    <w:rsid w:val="5F4321AB"/>
    <w:rsid w:val="65A10C7E"/>
    <w:rsid w:val="776B034D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9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admin</cp:lastModifiedBy>
  <cp:lastPrinted>2019-05-10T01:22:49Z</cp:lastPrinted>
  <dcterms:modified xsi:type="dcterms:W3CDTF">2019-05-10T01:30:07Z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