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6"/>
        <w:tblW w:w="93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lang w:eastAsia="zh-CN"/>
              </w:rPr>
              <w:t>医学装备（设备及相关耗材第二次）</w:t>
            </w:r>
            <w:r>
              <w:rPr>
                <w:rFonts w:hint="eastAsia" w:ascii="仿宋_GB2312" w:hAnsi="宋体" w:eastAsia="仿宋_GB2312"/>
                <w:color w:val="auto"/>
              </w:rPr>
              <w:t>：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1.气管插管车；2.脊柱手术用弓形体位架；3.1.酶标仪、3.2.GM实验试剂盒、3.3.G实验试剂盒、3.4.内毒素鲎定量测定试剂盒；4.全自动蛋白分析仪及相关耗材。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年11月4日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年11月4日～11月11日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2019年11月18日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（要求：装订成册、有封面、目录）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医学装备（设备及相关耗材第二次）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医学装备（设备及相关耗材第二次）</w:t>
      </w:r>
    </w:p>
    <w:tbl>
      <w:tblPr>
        <w:tblStyle w:val="7"/>
        <w:tblW w:w="9153" w:type="dxa"/>
        <w:jc w:val="center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223"/>
        <w:gridCol w:w="1314"/>
        <w:gridCol w:w="1759"/>
        <w:gridCol w:w="1723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挂网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气管插管车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脊柱手术用弓形体位架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3.1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酶标仪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3.2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GM实验试剂盒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3.3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G实验试剂盒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3.4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内毒素鲎定量测定试剂盒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4.1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全自动蛋白分析仪及相关耗材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4.2-4.n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全自动蛋白分析仪相关耗材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5EA7D24"/>
    <w:rsid w:val="0B503903"/>
    <w:rsid w:val="275F7780"/>
    <w:rsid w:val="2D772623"/>
    <w:rsid w:val="2F2843C6"/>
    <w:rsid w:val="33E749D2"/>
    <w:rsid w:val="366F66DE"/>
    <w:rsid w:val="371C297C"/>
    <w:rsid w:val="44735C1E"/>
    <w:rsid w:val="470F2440"/>
    <w:rsid w:val="49477B36"/>
    <w:rsid w:val="4D8C33C9"/>
    <w:rsid w:val="4F4A5526"/>
    <w:rsid w:val="5F4321AB"/>
    <w:rsid w:val="614B0933"/>
    <w:rsid w:val="65A10C7E"/>
    <w:rsid w:val="68DB2192"/>
    <w:rsid w:val="6B894866"/>
    <w:rsid w:val="6E19046F"/>
    <w:rsid w:val="776B034D"/>
    <w:rsid w:val="7AEE4786"/>
    <w:rsid w:val="7D8A3B34"/>
    <w:rsid w:val="7DCA2ED4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2019-11-01T09:30:16Z</cp:lastPrinted>
  <dcterms:modified xsi:type="dcterms:W3CDTF">2019-11-01T09:31:28Z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