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3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lang w:eastAsia="zh-CN"/>
              </w:rPr>
              <w:t>医学装备（</w:t>
            </w:r>
            <w:bookmarkStart w:id="0" w:name="_GoBack"/>
            <w:r>
              <w:rPr>
                <w:rFonts w:hint="eastAsia" w:ascii="仿宋_GB2312" w:hAnsi="宋体" w:eastAsia="仿宋_GB2312"/>
                <w:color w:val="auto"/>
                <w:lang w:eastAsia="zh-CN"/>
              </w:rPr>
              <w:t>设备及相关耗材</w:t>
            </w:r>
            <w:bookmarkEnd w:id="0"/>
            <w:r>
              <w:rPr>
                <w:rFonts w:hint="eastAsia" w:ascii="仿宋_GB2312" w:hAnsi="宋体" w:eastAsia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</w:rPr>
              <w:t>：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1.动态心电图记录盒；2.动态血压记录盒；3.便携式心脏除颤仪；4.肠内营养泵及耗材；5.红蓝光治疗仪；6.可视喉镜（急诊使用）；7.心电图机；8.电脑疼痛治疗仪；9.智能雾化机设施（儿科智能雾化室）；10.PiCCO模块及相关耗材；11.颅内压监护仪及相关耗材；12.气管插管车；13.脊柱手术用弓形体位架；14.神经刺激器及相关耗材；15.手术床（神经外科使用）；16.体位垫（手术使用）；17.酶标仪及相关耗材；18.全自动蛋白分析仪及相关耗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年9月27日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年9月27日～10月14日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2019年10月22日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医学装备（设备及相关耗材）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8943" w:type="dxa"/>
        <w:jc w:val="center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223"/>
        <w:gridCol w:w="1314"/>
        <w:gridCol w:w="1759"/>
        <w:gridCol w:w="1723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挂网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动态心电图记录盒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动态血压记录盒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便携式心脏除颤仪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肠内营养泵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肠内营养泵管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红蓝光治疗仪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可视喉镜（急诊使用）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心电图机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电脑疼痛治疗仪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智能雾化机设施（儿科智能雾化室）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10.1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PiCCO模块（用于现有迈瑞监护仪）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10.2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Picco附件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11.1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颅内压监护仪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11.2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有创颅内压监护探头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气管插管车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脊柱手术用弓形体位架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神经刺激器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14.2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神经阻滞针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手术床（神经外科使用）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体位垫（手术使用）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酶标仪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GM实验试剂盒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17.3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G实验试剂盒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17.4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内毒素鲎定量测定试剂盒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18.1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.全自动蛋白分析仪及相关耗材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18.2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全自动蛋白分析仪相关耗材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B503903"/>
    <w:rsid w:val="275F7780"/>
    <w:rsid w:val="2D772623"/>
    <w:rsid w:val="2F2843C6"/>
    <w:rsid w:val="33E749D2"/>
    <w:rsid w:val="366F66DE"/>
    <w:rsid w:val="371C297C"/>
    <w:rsid w:val="470F2440"/>
    <w:rsid w:val="49477B36"/>
    <w:rsid w:val="4F4A5526"/>
    <w:rsid w:val="5F4321AB"/>
    <w:rsid w:val="614B0933"/>
    <w:rsid w:val="65A10C7E"/>
    <w:rsid w:val="68DB2192"/>
    <w:rsid w:val="776B034D"/>
    <w:rsid w:val="7AEE4786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13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2019-05-10T00:55:00Z</cp:lastPrinted>
  <dcterms:modified xsi:type="dcterms:W3CDTF">2019-09-27T03:59:11Z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