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方正小标宋简体" w:eastAsia="方正小标宋简体"/>
          <w:sz w:val="36"/>
          <w:szCs w:val="36"/>
        </w:rPr>
      </w:pPr>
      <w:r>
        <w:rPr>
          <w:rFonts w:hint="eastAsia" w:ascii="方正小标宋简体" w:eastAsia="方正小标宋简体"/>
          <w:sz w:val="36"/>
          <w:szCs w:val="36"/>
        </w:rPr>
        <w:t>资阳市第一人民医院.华西医院资阳医院</w:t>
      </w:r>
    </w:p>
    <w:p>
      <w:pPr>
        <w:spacing w:after="0" w:line="240" w:lineRule="auto"/>
        <w:jc w:val="center"/>
        <w:rPr>
          <w:sz w:val="36"/>
          <w:szCs w:val="36"/>
        </w:rPr>
      </w:pPr>
      <w:r>
        <w:rPr>
          <w:rFonts w:hint="eastAsia" w:ascii="方正小标宋简体" w:eastAsia="方正小标宋简体"/>
          <w:sz w:val="36"/>
          <w:szCs w:val="36"/>
        </w:rPr>
        <w:t>捐赠设备配套生化试剂、耗材采购项目采购公告</w:t>
      </w:r>
      <w:bookmarkStart w:id="21" w:name="_GoBack"/>
      <w:bookmarkEnd w:id="21"/>
    </w:p>
    <w:tbl>
      <w:tblPr>
        <w:tblStyle w:val="15"/>
        <w:tblW w:w="90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采购项目</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资阳市第一人民医院捐赠设备配套生化试剂、耗材采购项目（具</w:t>
            </w:r>
            <w:r>
              <w:rPr>
                <w:rFonts w:hint="eastAsia" w:ascii="仿宋_GB2312" w:hAnsi="仿宋_GB2312" w:eastAsia="仿宋_GB2312" w:cs="仿宋_GB2312"/>
                <w:sz w:val="24"/>
              </w:rPr>
              <w:t>体内容见附件）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采购方式</w:t>
            </w:r>
          </w:p>
        </w:tc>
        <w:tc>
          <w:tcPr>
            <w:tcW w:w="6684" w:type="dxa"/>
            <w:vAlign w:val="center"/>
          </w:tcPr>
          <w:p>
            <w:pPr>
              <w:spacing w:after="0" w:line="240" w:lineRule="auto"/>
              <w:rPr>
                <w:rFonts w:ascii="仿宋_GB2312" w:hAnsi="宋体" w:eastAsia="仿宋_GB2312"/>
                <w:sz w:val="24"/>
              </w:rPr>
            </w:pPr>
            <w:r>
              <w:rPr>
                <w:rFonts w:hint="eastAsia" w:ascii="仿宋_GB2312" w:hAnsi="宋体" w:eastAsia="仿宋_GB2312"/>
                <w:sz w:val="24"/>
                <w:lang w:eastAsia="zh-CN"/>
              </w:rPr>
              <w:t>竞争性</w:t>
            </w:r>
            <w:r>
              <w:rPr>
                <w:rFonts w:hint="eastAsia" w:ascii="仿宋_GB2312" w:hAnsi="宋体" w:eastAsia="仿宋_GB2312"/>
                <w:sz w:val="24"/>
              </w:rPr>
              <w:t>遴选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公告发布时间</w:t>
            </w:r>
          </w:p>
        </w:tc>
        <w:tc>
          <w:tcPr>
            <w:tcW w:w="6684" w:type="dxa"/>
            <w:vAlign w:val="center"/>
          </w:tcPr>
          <w:p>
            <w:pPr>
              <w:spacing w:after="0" w:line="240" w:lineRule="auto"/>
              <w:rPr>
                <w:rFonts w:ascii="仿宋_GB2312" w:eastAsia="仿宋_GB2312" w:hAnsiTheme="minorEastAsia"/>
                <w:sz w:val="24"/>
              </w:rPr>
            </w:pPr>
            <w:r>
              <w:rPr>
                <w:rFonts w:hint="eastAsia" w:ascii="仿宋_GB2312" w:hAnsi="宋体" w:eastAsia="仿宋_GB2312"/>
                <w:sz w:val="24"/>
              </w:rPr>
              <w:t>2021年1月</w:t>
            </w:r>
            <w:r>
              <w:rPr>
                <w:rFonts w:hint="eastAsia" w:ascii="仿宋_GB2312" w:hAnsi="宋体" w:eastAsia="仿宋_GB2312"/>
                <w:sz w:val="24"/>
                <w:lang w:val="en-US" w:eastAsia="zh-CN"/>
              </w:rPr>
              <w:t>14</w:t>
            </w:r>
            <w:r>
              <w:rPr>
                <w:rFonts w:hint="eastAsia" w:ascii="仿宋_GB2312" w:hAnsi="宋体" w:eastAsia="仿宋_GB2312"/>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报名起止日期</w:t>
            </w:r>
          </w:p>
        </w:tc>
        <w:tc>
          <w:tcPr>
            <w:tcW w:w="6684" w:type="dxa"/>
            <w:vAlign w:val="center"/>
          </w:tcPr>
          <w:p>
            <w:pPr>
              <w:spacing w:after="0" w:line="240" w:lineRule="auto"/>
              <w:rPr>
                <w:rFonts w:ascii="仿宋_GB2312" w:eastAsia="仿宋_GB2312"/>
                <w:sz w:val="24"/>
              </w:rPr>
            </w:pPr>
            <w:r>
              <w:rPr>
                <w:rFonts w:hint="eastAsia" w:ascii="仿宋_GB2312" w:hAnsi="宋体" w:eastAsia="仿宋_GB2312"/>
                <w:sz w:val="24"/>
              </w:rPr>
              <w:t>2021年1月</w:t>
            </w:r>
            <w:r>
              <w:rPr>
                <w:rFonts w:hint="eastAsia" w:ascii="仿宋_GB2312" w:hAnsi="宋体" w:eastAsia="仿宋_GB2312"/>
                <w:sz w:val="24"/>
                <w:lang w:val="en-US" w:eastAsia="zh-CN"/>
              </w:rPr>
              <w:t>14</w:t>
            </w:r>
            <w:r>
              <w:rPr>
                <w:rFonts w:hint="eastAsia" w:ascii="仿宋_GB2312" w:hAnsi="宋体" w:eastAsia="仿宋_GB2312"/>
                <w:sz w:val="24"/>
              </w:rPr>
              <w:t>日至</w:t>
            </w:r>
            <w:r>
              <w:rPr>
                <w:rFonts w:hint="eastAsia" w:ascii="仿宋_GB2312" w:hAnsi="宋体" w:eastAsia="仿宋_GB2312"/>
                <w:sz w:val="24"/>
                <w:lang w:val="en-US" w:eastAsia="zh-CN"/>
              </w:rPr>
              <w:t>20</w:t>
            </w:r>
            <w:r>
              <w:rPr>
                <w:rFonts w:hint="eastAsia" w:ascii="仿宋_GB2312" w:hAnsi="宋体" w:eastAsia="仿宋_GB2312"/>
                <w:sz w:val="24"/>
              </w:rPr>
              <w:t>日16:00</w:t>
            </w:r>
            <w:r>
              <w:rPr>
                <w:rFonts w:hint="eastAsia" w:ascii="仿宋_GB2312" w:eastAsia="仿宋_GB2312" w:hAnsiTheme="minorEastAsia"/>
                <w:sz w:val="24"/>
              </w:rPr>
              <w:t>（5个工作日）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报名表递交方式</w:t>
            </w:r>
          </w:p>
        </w:tc>
        <w:tc>
          <w:tcPr>
            <w:tcW w:w="6684" w:type="dxa"/>
            <w:vAlign w:val="center"/>
          </w:tcPr>
          <w:p>
            <w:pPr>
              <w:spacing w:after="0" w:line="240" w:lineRule="auto"/>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开标时间</w:t>
            </w:r>
          </w:p>
        </w:tc>
        <w:tc>
          <w:tcPr>
            <w:tcW w:w="6684" w:type="dxa"/>
            <w:vAlign w:val="center"/>
          </w:tcPr>
          <w:p>
            <w:pPr>
              <w:spacing w:after="0" w:line="240" w:lineRule="auto"/>
              <w:rPr>
                <w:rFonts w:ascii="仿宋_GB2312" w:eastAsia="仿宋_GB2312"/>
                <w:sz w:val="24"/>
              </w:rPr>
            </w:pPr>
            <w:r>
              <w:rPr>
                <w:rFonts w:hint="eastAsia" w:ascii="仿宋_GB2312" w:hAnsi="宋体" w:eastAsia="仿宋_GB2312"/>
                <w:sz w:val="24"/>
              </w:rPr>
              <w:t>2021年1月</w:t>
            </w:r>
            <w:r>
              <w:rPr>
                <w:rFonts w:hint="eastAsia" w:ascii="仿宋_GB2312" w:hAnsi="宋体" w:eastAsia="仿宋_GB2312"/>
                <w:sz w:val="24"/>
                <w:lang w:val="en-US" w:eastAsia="zh-CN"/>
              </w:rPr>
              <w:t>28</w:t>
            </w:r>
            <w:r>
              <w:rPr>
                <w:rFonts w:hint="eastAsia" w:ascii="仿宋_GB2312" w:hAnsi="宋体" w:eastAsia="仿宋_GB2312"/>
                <w:sz w:val="24"/>
              </w:rPr>
              <w:t>日13:30（报名截止5个工作日）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开标地点</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资阳市第一人民医院（四川省资阳市仁德西路66号辅助办公楼5楼会议室）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采购人</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投标人具备条件</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联系地址</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联系方式</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邮箱：2660123817@qq.com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联系人</w:t>
            </w:r>
          </w:p>
        </w:tc>
        <w:tc>
          <w:tcPr>
            <w:tcW w:w="6684" w:type="dxa"/>
            <w:vAlign w:val="center"/>
          </w:tcPr>
          <w:p>
            <w:pPr>
              <w:spacing w:after="0" w:line="240" w:lineRule="auto"/>
              <w:rPr>
                <w:rFonts w:ascii="仿宋_GB2312" w:eastAsia="仿宋_GB2312"/>
                <w:sz w:val="24"/>
              </w:rPr>
            </w:pPr>
            <w:r>
              <w:rPr>
                <w:rFonts w:hint="eastAsia" w:ascii="仿宋_GB2312" w:eastAsia="仿宋_GB2312"/>
                <w:sz w:val="24"/>
              </w:rPr>
              <w:t>医学工程部：朱老师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spacing w:after="0" w:line="240" w:lineRule="auto"/>
              <w:rPr>
                <w:rFonts w:ascii="仿宋_GB2312" w:eastAsia="仿宋_GB2312"/>
                <w:sz w:val="24"/>
              </w:rPr>
            </w:pPr>
            <w:r>
              <w:rPr>
                <w:rFonts w:hint="eastAsia" w:ascii="仿宋_GB2312" w:eastAsia="仿宋_GB2312"/>
                <w:sz w:val="24"/>
              </w:rPr>
              <w:t>备注</w:t>
            </w:r>
          </w:p>
        </w:tc>
        <w:tc>
          <w:tcPr>
            <w:tcW w:w="6684" w:type="dxa"/>
            <w:vAlign w:val="center"/>
          </w:tcPr>
          <w:p>
            <w:pPr>
              <w:spacing w:after="0" w:line="240" w:lineRule="auto"/>
              <w:rPr>
                <w:rFonts w:ascii="仿宋_GB2312" w:eastAsia="仿宋_GB2312"/>
                <w:sz w:val="24"/>
              </w:rPr>
            </w:pPr>
            <w:r>
              <w:rPr>
                <w:rFonts w:hint="eastAsia" w:ascii="仿宋_GB2312" w:eastAsia="仿宋_GB2312"/>
                <w:b/>
                <w:sz w:val="28"/>
              </w:rPr>
              <w:t>☆</w:t>
            </w:r>
            <w:r>
              <w:rPr>
                <w:rFonts w:hint="eastAsia" w:ascii="仿宋_GB2312" w:eastAsia="仿宋_GB2312"/>
                <w:b/>
                <w:sz w:val="24"/>
              </w:rPr>
              <w:t>邮件名称请标注</w:t>
            </w:r>
            <w:r>
              <w:rPr>
                <w:rFonts w:hint="eastAsia" w:ascii="仿宋_GB2312" w:eastAsia="仿宋_GB2312"/>
                <w:sz w:val="24"/>
              </w:rPr>
              <w:t>：</w:t>
            </w:r>
            <w:r>
              <w:rPr>
                <w:rFonts w:hint="eastAsia" w:ascii="仿宋_GB2312" w:eastAsia="仿宋_GB2312"/>
                <w:b/>
                <w:sz w:val="24"/>
              </w:rPr>
              <w:t>公司名称简写</w:t>
            </w:r>
            <w:r>
              <w:rPr>
                <w:rFonts w:hint="eastAsia" w:ascii="仿宋_GB2312" w:eastAsia="仿宋_GB2312"/>
                <w:sz w:val="24"/>
              </w:rPr>
              <w:t>+21.1</w:t>
            </w:r>
            <w:r>
              <w:rPr>
                <w:rFonts w:hint="eastAsia" w:ascii="仿宋_GB2312" w:eastAsia="仿宋_GB2312"/>
                <w:b/>
                <w:sz w:val="24"/>
              </w:rPr>
              <w:t>资阳市第一人民医院捐赠设备配套生化试剂</w:t>
            </w:r>
            <w:r>
              <w:rPr>
                <w:rFonts w:hint="eastAsia" w:ascii="仿宋_GB2312" w:hAnsi="仿宋_GB2312" w:eastAsia="仿宋_GB2312" w:cs="仿宋_GB2312"/>
                <w:b/>
                <w:sz w:val="24"/>
              </w:rPr>
              <w:t>采购项目</w:t>
            </w:r>
            <w:r>
              <w:rPr>
                <w:rFonts w:hint="eastAsia" w:ascii="仿宋_GB2312" w:eastAsia="仿宋_GB2312"/>
                <w:b/>
                <w:sz w:val="24"/>
              </w:rPr>
              <w:t>报名表。（未按要求标注邮件名称的，统计错漏自行负责）。</w:t>
            </w:r>
          </w:p>
        </w:tc>
      </w:tr>
    </w:tbl>
    <w:p>
      <w:pPr>
        <w:spacing w:after="0" w:line="240" w:lineRule="auto"/>
        <w:jc w:val="center"/>
        <w:rPr>
          <w:rFonts w:ascii="方正小标宋简体" w:eastAsia="方正小标宋简体"/>
          <w:sz w:val="10"/>
          <w:szCs w:val="10"/>
        </w:rPr>
      </w:pPr>
    </w:p>
    <w:p>
      <w:pPr>
        <w:pStyle w:val="2"/>
        <w:spacing w:after="0" w:line="240" w:lineRule="auto"/>
      </w:pPr>
    </w:p>
    <w:p>
      <w:pPr>
        <w:widowControl/>
        <w:shd w:val="clear" w:color="auto" w:fill="FFFFFF"/>
        <w:spacing w:after="0" w:line="240" w:lineRule="auto"/>
        <w:jc w:val="left"/>
        <w:rPr>
          <w:rFonts w:ascii="Segoe UI" w:hAnsi="Segoe UI" w:eastAsia="Segoe UI" w:cs="Segoe UI"/>
          <w:color w:val="333333"/>
          <w:kern w:val="0"/>
          <w:szCs w:val="21"/>
          <w:shd w:val="clear" w:color="auto" w:fill="FFFFFF"/>
        </w:rPr>
      </w:pPr>
      <w:r>
        <w:rPr>
          <w:rFonts w:ascii="Segoe UI" w:hAnsi="Segoe UI" w:eastAsia="Segoe UI" w:cs="Segoe UI"/>
          <w:color w:val="333333"/>
          <w:kern w:val="0"/>
          <w:szCs w:val="21"/>
          <w:shd w:val="clear" w:color="auto" w:fill="FFFFFF"/>
        </w:rPr>
        <w:br w:type="page"/>
      </w:r>
    </w:p>
    <w:p>
      <w:pPr>
        <w:spacing w:line="360" w:lineRule="auto"/>
        <w:jc w:val="center"/>
        <w:rPr>
          <w:rFonts w:hint="eastAsia" w:ascii="仿宋" w:hAnsi="仿宋" w:eastAsia="仿宋"/>
          <w:b/>
          <w:color w:val="auto"/>
          <w:sz w:val="52"/>
          <w:szCs w:val="52"/>
          <w:lang w:val="en-US" w:eastAsia="zh-CN"/>
        </w:rPr>
      </w:pPr>
      <w:r>
        <w:rPr>
          <w:rFonts w:hint="eastAsia" w:ascii="仿宋" w:hAnsi="仿宋" w:eastAsia="仿宋"/>
          <w:b/>
          <w:color w:val="auto"/>
          <w:sz w:val="32"/>
          <w:szCs w:val="32"/>
        </w:rPr>
        <w:t>编号：</w:t>
      </w:r>
      <w:r>
        <w:rPr>
          <w:rFonts w:hint="eastAsia" w:ascii="仿宋" w:hAnsi="仿宋" w:eastAsia="仿宋"/>
          <w:b/>
          <w:color w:val="auto"/>
          <w:sz w:val="32"/>
          <w:szCs w:val="32"/>
          <w:lang w:val="en-US" w:eastAsia="zh-CN"/>
        </w:rPr>
        <w:t>YXGCB2021-02</w:t>
      </w:r>
    </w:p>
    <w:p>
      <w:pPr>
        <w:spacing w:after="0" w:line="240" w:lineRule="auto"/>
        <w:jc w:val="center"/>
        <w:rPr>
          <w:rFonts w:ascii="方正小标宋简体" w:eastAsia="方正小标宋简体"/>
          <w:sz w:val="44"/>
          <w:szCs w:val="44"/>
        </w:rPr>
      </w:pPr>
      <w:r>
        <w:rPr>
          <w:rFonts w:hint="eastAsia" w:ascii="方正小标宋简体" w:eastAsia="方正小标宋简体"/>
          <w:sz w:val="44"/>
          <w:szCs w:val="44"/>
        </w:rPr>
        <w:t>华西医院资阳医院·资阳市第一人民医院</w:t>
      </w:r>
    </w:p>
    <w:p>
      <w:pPr>
        <w:pStyle w:val="2"/>
        <w:spacing w:after="0" w:line="240" w:lineRule="auto"/>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捐赠设备配套</w:t>
      </w:r>
      <w:r>
        <w:rPr>
          <w:rFonts w:hint="eastAsia" w:ascii="方正小标宋简体" w:eastAsia="方正小标宋简体"/>
          <w:sz w:val="44"/>
          <w:szCs w:val="44"/>
        </w:rPr>
        <w:t>生化试剂、耗材采购项目</w:t>
      </w: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遴</w:t>
      </w: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选</w:t>
      </w: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采</w:t>
      </w: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购</w:t>
      </w: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spacing w:after="0" w:line="24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pStyle w:val="2"/>
        <w:spacing w:after="0" w:line="240" w:lineRule="auto"/>
      </w:pPr>
    </w:p>
    <w:p>
      <w:pPr>
        <w:spacing w:after="0" w:line="24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p>
    <w:p>
      <w:pPr>
        <w:pStyle w:val="2"/>
        <w:spacing w:after="0" w:line="240" w:lineRule="auto"/>
        <w:jc w:val="center"/>
        <w:rPr>
          <w:rFonts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z w:val="32"/>
          <w:szCs w:val="32"/>
        </w:rPr>
        <w:t>2021</w:t>
      </w:r>
      <w:r>
        <w:rPr>
          <w:rFonts w:hint="eastAsia" w:ascii="方正小标宋简体" w:hAnsi="方正小标宋简体" w:eastAsia="方正小标宋简体" w:cs="方正小标宋简体"/>
          <w:sz w:val="32"/>
          <w:szCs w:val="32"/>
          <w:lang w:val="zh-CN"/>
        </w:rPr>
        <w:t>年</w:t>
      </w:r>
      <w:r>
        <w:rPr>
          <w:rFonts w:hint="eastAsia" w:ascii="方正小标宋简体" w:hAnsi="方正小标宋简体" w:eastAsia="方正小标宋简体" w:cs="方正小标宋简体"/>
          <w:sz w:val="32"/>
          <w:szCs w:val="32"/>
        </w:rPr>
        <w:t>1</w:t>
      </w:r>
      <w:r>
        <w:rPr>
          <w:rFonts w:hint="eastAsia" w:ascii="方正小标宋简体" w:hAnsi="方正小标宋简体" w:eastAsia="方正小标宋简体" w:cs="方正小标宋简体"/>
          <w:sz w:val="32"/>
          <w:szCs w:val="32"/>
          <w:lang w:val="zh-CN"/>
        </w:rPr>
        <w:t>月</w:t>
      </w:r>
    </w:p>
    <w:p>
      <w:pPr>
        <w:pStyle w:val="3"/>
        <w:spacing w:beforeAutospacing="0" w:afterAutospacing="0" w:line="240" w:lineRule="auto"/>
        <w:jc w:val="center"/>
        <w:rPr>
          <w:rFonts w:hint="default"/>
        </w:rPr>
      </w:pPr>
      <w:r>
        <w:br w:type="page"/>
      </w:r>
    </w:p>
    <w:p>
      <w:pPr>
        <w:pStyle w:val="3"/>
        <w:spacing w:beforeAutospacing="0" w:afterAutospacing="0" w:line="240" w:lineRule="auto"/>
        <w:jc w:val="center"/>
        <w:rPr>
          <w:rFonts w:hint="default" w:ascii="方正小标宋简体" w:hAnsi="方正小标宋简体" w:eastAsia="方正小标宋简体" w:cs="方正小标宋简体"/>
          <w:b w:val="0"/>
          <w:bCs/>
          <w:sz w:val="24"/>
          <w:szCs w:val="24"/>
        </w:rPr>
      </w:pPr>
      <w:r>
        <w:rPr>
          <w:rFonts w:ascii="方正小标宋简体" w:hAnsi="方正小标宋简体" w:eastAsia="方正小标宋简体" w:cs="方正小标宋简体"/>
          <w:b w:val="0"/>
          <w:bCs/>
          <w:sz w:val="24"/>
          <w:szCs w:val="24"/>
        </w:rPr>
        <w:t>第一章  投标邀请</w:t>
      </w:r>
    </w:p>
    <w:p>
      <w:pPr>
        <w:pStyle w:val="3"/>
        <w:spacing w:beforeAutospacing="0" w:afterAutospacing="0" w:line="240" w:lineRule="auto"/>
        <w:jc w:val="both"/>
        <w:rPr>
          <w:rFonts w:hint="default" w:ascii="黑体" w:hAnsi="黑体" w:eastAsia="黑体"/>
          <w:sz w:val="24"/>
          <w:szCs w:val="24"/>
        </w:rPr>
      </w:pPr>
    </w:p>
    <w:p>
      <w:pPr>
        <w:spacing w:after="0" w:line="240" w:lineRule="auto"/>
        <w:ind w:firstLine="960" w:firstLineChars="400"/>
        <w:rPr>
          <w:rFonts w:ascii="黑体" w:hAnsi="黑体" w:eastAsia="黑体" w:cs="黑体"/>
          <w:sz w:val="24"/>
        </w:rPr>
      </w:pPr>
      <w:r>
        <w:rPr>
          <w:rFonts w:hint="eastAsia" w:ascii="黑体" w:hAnsi="黑体" w:eastAsia="黑体" w:cs="黑体"/>
          <w:sz w:val="24"/>
        </w:rPr>
        <w:t>一、投标人参加本次采购活动，应当在提交投标文件前具备下列条件</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（一）具有独立承担民事责任的能力；</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（二）具有良好的商业信誉和健全的财务会计制度；</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（三）具有履行合同所必须的耗材和专业技术能力；</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（四）具有依法缴纳税收和社会保障资金的良好记录；</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（五）参加本次采购活动前三年内，在经营活动中没有重大违法记录；</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（六）符合法律、行政法规规定的其他条件。</w:t>
      </w:r>
    </w:p>
    <w:p>
      <w:pPr>
        <w:spacing w:after="0" w:line="240" w:lineRule="auto"/>
        <w:ind w:firstLine="960" w:firstLineChars="400"/>
        <w:jc w:val="left"/>
        <w:rPr>
          <w:rFonts w:ascii="黑体" w:hAnsi="黑体" w:eastAsia="黑体" w:cs="方正小标宋简体"/>
          <w:bCs/>
          <w:kern w:val="44"/>
          <w:sz w:val="24"/>
        </w:rPr>
      </w:pPr>
      <w:r>
        <w:rPr>
          <w:rFonts w:ascii="黑体" w:hAnsi="黑体" w:eastAsia="黑体" w:cs="方正小标宋简体"/>
          <w:bCs/>
          <w:kern w:val="44"/>
          <w:sz w:val="24"/>
        </w:rPr>
        <w:t>二</w:t>
      </w:r>
      <w:r>
        <w:rPr>
          <w:rFonts w:hint="eastAsia" w:ascii="黑体" w:hAnsi="黑体" w:eastAsia="黑体" w:cs="方正小标宋简体"/>
          <w:bCs/>
          <w:kern w:val="44"/>
          <w:sz w:val="24"/>
        </w:rPr>
        <w:t>、投标报名</w:t>
      </w:r>
    </w:p>
    <w:p>
      <w:pPr>
        <w:spacing w:after="0" w:line="240" w:lineRule="auto"/>
        <w:ind w:firstLine="960" w:firstLineChars="400"/>
        <w:jc w:val="left"/>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@qq.com，完成网上报名，联系人：梅老师联系电话：028-26222538。</w:t>
      </w:r>
    </w:p>
    <w:p>
      <w:pPr>
        <w:spacing w:after="0" w:line="240" w:lineRule="auto"/>
        <w:ind w:firstLine="960" w:firstLineChars="400"/>
        <w:jc w:val="left"/>
        <w:rPr>
          <w:rFonts w:ascii="黑体" w:hAnsi="黑体" w:eastAsia="黑体"/>
          <w:sz w:val="24"/>
        </w:rPr>
      </w:pPr>
      <w:r>
        <w:rPr>
          <w:rFonts w:hint="eastAsia" w:ascii="黑体" w:hAnsi="黑体" w:eastAsia="黑体"/>
          <w:sz w:val="24"/>
        </w:rPr>
        <w:t>三、开标时间及提供资料</w:t>
      </w:r>
    </w:p>
    <w:p>
      <w:pPr>
        <w:spacing w:after="0" w:line="240" w:lineRule="auto"/>
        <w:ind w:firstLine="960" w:firstLineChars="400"/>
        <w:rPr>
          <w:rFonts w:ascii="仿宋_GB2312" w:hAnsi="宋体" w:eastAsia="仿宋_GB2312"/>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pStyle w:val="2"/>
        <w:spacing w:after="0" w:line="240" w:lineRule="auto"/>
        <w:jc w:val="center"/>
        <w:outlineLvl w:val="0"/>
        <w:rPr>
          <w:rFonts w:ascii="方正小标宋简体" w:eastAsia="方正小标宋简体"/>
          <w:sz w:val="24"/>
        </w:rPr>
      </w:pPr>
      <w:r>
        <w:rPr>
          <w:rFonts w:hint="eastAsia" w:ascii="方正小标宋简体" w:eastAsia="方正小标宋简体"/>
          <w:sz w:val="24"/>
        </w:rPr>
        <w:br w:type="page"/>
      </w:r>
    </w:p>
    <w:p>
      <w:pPr>
        <w:pStyle w:val="2"/>
        <w:spacing w:after="0" w:line="240" w:lineRule="auto"/>
        <w:jc w:val="center"/>
        <w:outlineLvl w:val="0"/>
        <w:rPr>
          <w:rFonts w:ascii="方正小标宋简体" w:eastAsia="方正小标宋简体"/>
          <w:sz w:val="24"/>
        </w:rPr>
      </w:pPr>
      <w:r>
        <w:rPr>
          <w:rFonts w:hint="eastAsia" w:ascii="方正小标宋简体" w:eastAsia="方正小标宋简体"/>
          <w:sz w:val="24"/>
        </w:rPr>
        <w:t>第二章 采购要求</w:t>
      </w:r>
    </w:p>
    <w:p>
      <w:pPr>
        <w:pStyle w:val="2"/>
        <w:spacing w:after="0" w:line="240" w:lineRule="auto"/>
        <w:jc w:val="left"/>
        <w:outlineLvl w:val="0"/>
        <w:rPr>
          <w:rFonts w:ascii="方正小标宋简体" w:eastAsia="方正小标宋简体"/>
          <w:sz w:val="24"/>
        </w:rPr>
      </w:pPr>
    </w:p>
    <w:p>
      <w:pPr>
        <w:pStyle w:val="2"/>
        <w:spacing w:after="0" w:line="240" w:lineRule="auto"/>
        <w:ind w:firstLine="482" w:firstLineChars="200"/>
        <w:jc w:val="left"/>
        <w:outlineLvl w:val="0"/>
        <w:rPr>
          <w:rFonts w:ascii="仿宋_GB2312" w:hAnsi="仿宋_GB2312" w:eastAsia="仿宋_GB2312" w:cs="仿宋_GB2312"/>
          <w:b/>
          <w:bCs/>
          <w:sz w:val="24"/>
        </w:rPr>
      </w:pPr>
      <w:r>
        <w:rPr>
          <w:rFonts w:hint="eastAsia" w:ascii="仿宋_GB2312" w:hAnsi="仿宋_GB2312" w:eastAsia="仿宋_GB2312" w:cs="仿宋_GB2312"/>
          <w:b/>
          <w:bCs/>
          <w:sz w:val="24"/>
        </w:rPr>
        <w:t>本章中标注“*”的条款为本项目的实质性条款，投标人不满足的，将按照无效投标处理，“*”的条款不计入评分。</w:t>
      </w:r>
    </w:p>
    <w:p>
      <w:pPr>
        <w:pStyle w:val="2"/>
        <w:spacing w:after="0" w:line="240" w:lineRule="auto"/>
        <w:ind w:firstLine="480" w:firstLineChars="200"/>
        <w:jc w:val="left"/>
        <w:outlineLvl w:val="0"/>
        <w:rPr>
          <w:rFonts w:hint="eastAsia" w:ascii="黑体" w:hAnsi="黑体" w:eastAsia="黑体"/>
          <w:sz w:val="24"/>
        </w:rPr>
      </w:pPr>
      <w:r>
        <w:rPr>
          <w:rFonts w:hint="eastAsia" w:ascii="黑体" w:hAnsi="黑体" w:eastAsia="黑体"/>
          <w:sz w:val="24"/>
        </w:rPr>
        <w:t>一、采购清单</w:t>
      </w:r>
    </w:p>
    <w:tbl>
      <w:tblPr>
        <w:tblStyle w:val="14"/>
        <w:tblW w:w="9709" w:type="dxa"/>
        <w:jc w:val="center"/>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6"/>
        <w:gridCol w:w="1636"/>
        <w:gridCol w:w="1870"/>
        <w:gridCol w:w="5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blHeade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品目号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产品类别</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分类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丙氨酸氨基转移酶(ALT)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天门冬氨酸氨基转移酶(AST)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碱性磷酸酶(ALP)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γ-谷氨酰转移酶(γ-GT)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乳酸脱氢酶(LDH)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α-羟丁酸脱氢酶(α-HBDH)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总胆固醇(TC)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甘油三酯(TG)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白蛋白(ALB)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总蛋白(TP)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尿素(UREA)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钙(Ca)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总胆红素(T-bil-V）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直接胆红素(D-bil-V）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总胆汁酸(TBA)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肌酐(CREA-S）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肌酸激酶(CK)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肌酸激酶MB型同工酶(CK-MB)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葡萄糖(Glu-HK）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无机磷(P)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镁(Mg)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高密度脂蛋白胆固醇(HDL-C)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低密度脂蛋白胆固醇(LDL-C)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载脂蛋白A1(ApoA1)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载脂蛋白B(ApoB)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补体因子C3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补体因子C4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C-反应蛋白(CRP)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免疫球蛋白A(IgA)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免疫球蛋白M(IgM)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免疫球蛋白G(IgG)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前白蛋白(PA)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脂蛋白(a)(LP(a))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胰腺类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α-淀粉酶(α-AMY)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尿酸(UA)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葡萄糖（Glu-O）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糖化血红蛋白(HbA1c)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胰腺类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脂肪酶(LIP)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二氧化碳(CO2)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胆碱酯酶(CHE)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果糖胺(FUN)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铁(Fe)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5′-核苷酸酶（5′-NT）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腺苷脱氨酶（ADA）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α-L-岩藻糖苷酶（AFU）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超敏C-反应蛋白（HS-CRP）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5′-核苷酸酶（5′-NT）(含校准品)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肝功类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腺苷脱氨酶（ADA）(含校准品)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超敏C-反应蛋白（HS-CRP）(含校准品)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糖化血红蛋白(HbA1c)(含校准品)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D-二聚体(D-Dimer)（含校准品）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D-二聚体(D-Dimer)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肌红蛋白(MYO)（含校准品）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心血管类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肌红蛋白(MYO)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尿微量白蛋白(MALB)（含校准品）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尿微量白蛋白(MALB)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铁蛋白(FER)（含校准品）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铁蛋白(FER)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转铁蛋白(TRF)（含校准品）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转铁蛋白(TRF)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视黄醇结合蛋白(RBP)（含校准品）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视黄醇结合蛋白(RBP)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β-羟丁酸(β-HB)（含校准品）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葡萄糖-6-磷酸脱氢酶(G6PD)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离子及贫血类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不饱和铁结合力（UIBC）（含校准品）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糖化血红蛋白（HbA1c）（BS800系列，双项同测）（含校准品）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糖代谢类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糖化血红蛋白（HbA1c）（BS800系列，双项同测）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抗链球菌溶血素“O”(ASO II)(含校准品)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抗链球菌溶血素“O”(ASO 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类风湿因子(RF II)(含校准品)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类风湿因子(RF 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全程C-反应蛋白（FR-CRP）（含校准品）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全程C-反应蛋白（FR-CRP）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胱抑素C（CysC II）(含校准品)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胱抑素C（CysC 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β2-微球蛋白（β2-Mg II）(含校准品)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β2-微球蛋白（β2-mG 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肾功类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尿/脑脊液总蛋白（TPUC）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同型半胱氨酸（HCY 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同型半胱氨酸（HCY 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脂蛋白(a)[Lp(a)Ⅱ]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免疫球蛋白E(IgE)测定试剂盒（含校准品含质控品）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免疫球蛋白E(IgE)（含校准品）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免疫球蛋白E(IgE)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小而密低密度脂蛋白胆固醇(sd LDL-C)测定试剂盒（含校准品）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生化试剂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血脂类</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小而密低密度脂蛋白胆固醇(sd LDL-C)测定试剂盒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常规生化复合校准品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常规生化复合校准品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特种蛋白校准品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前白蛋白校准品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脂类校准品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脂蛋白(a)测定校准品[Lp(a) Ⅱ Cal.]试剂盒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肌酸激酶同工酶校准品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HbA1c 校准品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生化复合定值质控品（水平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生化复合定值质控品（水平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脂蛋白a 质控品（两水平）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脂蛋白(a)测定质控品[Lp(a) Ⅱ Con.]试剂盒(L:2 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D-二聚体质控品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免疫三项质控品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免疫三项质控品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尿微量白蛋白质控品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视黄醇结合蛋白质控品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β-羟丁酸质控品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不饱和铁结合力质控品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HbA1c 质控品（低值）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HbA1c 质控品（高值）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尿/脑脊液总蛋白（TPUC）质控品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同型半胱氨酸（HCYⅡ）质控品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风湿三项复合质控品(ASO/CRP/RF Ⅱcon)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胱抑素C 质控品(CysC Ⅱ 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β2-微球蛋白质控品(β2-MG Ⅱ 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校准品质控品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β2-微球蛋白尿液测定校准品(β2-MG Ⅱ urine cal.)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ISE清洗液(国内)（1盒）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样本稀释液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ISE血清定标液（1盒）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ISE尿液定标液（1盒）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 Na/K检验溶液（1盒）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电解质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ISE试剂</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ISE尿液质控物（1盒）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清洗液</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CD80生化清洗液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参比电极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钠电极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钾电极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电极</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氯电极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光源灯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进水过滤器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清洗液</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生化免疫分析仪用清洗液A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清洗液</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生化免疫分析仪用清洗液B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BS2000塑料反应杯(国内)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塑料反应杯（国内，140个）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耗材</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塑料反应杯（国内，100个）</w:t>
            </w:r>
          </w:p>
        </w:tc>
      </w:tr>
    </w:tbl>
    <w:p>
      <w:pPr>
        <w:pStyle w:val="2"/>
        <w:spacing w:after="0" w:line="240" w:lineRule="auto"/>
        <w:ind w:firstLine="480" w:firstLineChars="200"/>
        <w:jc w:val="left"/>
        <w:outlineLvl w:val="0"/>
        <w:rPr>
          <w:rFonts w:ascii="黑体" w:hAnsi="黑体" w:eastAsia="黑体"/>
          <w:sz w:val="24"/>
        </w:rPr>
      </w:pPr>
      <w:bookmarkStart w:id="0" w:name="_Toc45613427"/>
      <w:r>
        <w:rPr>
          <w:rFonts w:hint="eastAsia" w:ascii="黑体" w:hAnsi="黑体" w:eastAsia="黑体"/>
          <w:sz w:val="24"/>
        </w:rPr>
        <w:t>二、商务要求</w:t>
      </w:r>
    </w:p>
    <w:p>
      <w:pPr>
        <w:spacing w:after="0" w:line="240" w:lineRule="auto"/>
        <w:ind w:firstLine="482" w:firstLineChars="200"/>
        <w:rPr>
          <w:rFonts w:ascii="楷体" w:hAnsi="楷体" w:eastAsia="楷体" w:cs="楷体"/>
          <w:b/>
          <w:bCs/>
          <w:sz w:val="24"/>
        </w:rPr>
      </w:pPr>
      <w:r>
        <w:rPr>
          <w:rFonts w:hint="eastAsia" w:ascii="楷体" w:hAnsi="楷体" w:eastAsia="楷体" w:cs="楷体"/>
          <w:b/>
          <w:bCs/>
          <w:sz w:val="24"/>
        </w:rPr>
        <w:t>（一）交货及验收</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交货，</w:t>
      </w:r>
      <w:r>
        <w:rPr>
          <w:rFonts w:hint="eastAsia" w:ascii="仿宋_GB2312" w:hAnsi="仿宋_GB2312" w:eastAsia="仿宋_GB2312" w:cs="仿宋_GB2312"/>
          <w:sz w:val="24"/>
        </w:rPr>
        <w:t>招标人提前3天向中标人提供所需产品的种类、品牌、规格型号及数量清单。中标人接到招标人订货通知后，4小时内响应回复，产品应在5个工作日内送至招标人库房（库房地址：四川省资阳市仁德西路66号/资阳市第一人民医院（新区））。如因特殊原因，中标人无法组织产品时，应在接到订货通知后的2天内通知招标人。如遇紧急或重大突发事件时，中标人应及时、主动与招标人联系，优先保证招标人的物资供应。</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验收，</w:t>
      </w:r>
      <w:r>
        <w:rPr>
          <w:rFonts w:hint="eastAsia" w:ascii="仿宋_GB2312" w:hAnsi="仿宋_GB2312" w:eastAsia="仿宋_GB2312" w:cs="仿宋_GB2312"/>
          <w:sz w:val="24"/>
        </w:rPr>
        <w:t>由招标人组织，中标人配合进行，中标人在配送产品的同时开具《发票》或《送货单》，招标人在收货时未见《发票》或《送货单》，有权拒绝收货。验收时如发现所交付的产品有短装、次品、损坏或其它不符合标准及本合同规定之情形者，甲乙双方在送货单上签字确认，此送货单可用作补充、缺失和更换损坏部件的有效证据，由此产生的时间延误与有关费用由中标人承担。中标人应将所提供产品的配件、随机工具等资料交付给招标人；中标人不能完整交付产品及本款规定的单证和工具的，必须负责补齐，否则视为未按合同约定交货。其他未尽事宜应严格按照《四川省政府采购项目需求论证和履约验收管理办法》（川财采〔2015〕32号）的要求进行。</w:t>
      </w:r>
    </w:p>
    <w:p>
      <w:pPr>
        <w:spacing w:after="0" w:line="240" w:lineRule="auto"/>
        <w:ind w:firstLine="482" w:firstLineChars="200"/>
        <w:rPr>
          <w:rFonts w:ascii="楷体" w:hAnsi="楷体" w:eastAsia="楷体" w:cs="楷体"/>
          <w:b/>
          <w:bCs/>
          <w:sz w:val="24"/>
        </w:rPr>
      </w:pPr>
      <w:r>
        <w:rPr>
          <w:rFonts w:hint="eastAsia" w:ascii="楷体" w:hAnsi="楷体" w:eastAsia="楷体" w:cs="楷体"/>
          <w:b/>
          <w:bCs/>
          <w:sz w:val="24"/>
        </w:rPr>
        <w:t>（二）付款方法和条件</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确保产品质量，保证医疗质量，进一步保障患者权益，招标人收到产品入库、正常使用完后，即可进行滚动付款。中标人如送货时只能先开具《送货单》（包括代管高值耗材），须在次月15日前必须开具《发票》并交至招标人，如不能及时开具《发票》，招标人将延迟支付购置款，中标人应承担违约金1000元/次。</w:t>
      </w:r>
    </w:p>
    <w:p>
      <w:pPr>
        <w:spacing w:after="0" w:line="240" w:lineRule="auto"/>
        <w:ind w:firstLine="482" w:firstLineChars="200"/>
        <w:rPr>
          <w:rFonts w:ascii="楷体" w:hAnsi="楷体" w:eastAsia="楷体" w:cs="楷体"/>
          <w:b/>
          <w:bCs/>
          <w:sz w:val="24"/>
        </w:rPr>
      </w:pPr>
      <w:r>
        <w:rPr>
          <w:rFonts w:hint="eastAsia" w:ascii="楷体" w:hAnsi="楷体" w:eastAsia="楷体" w:cs="楷体"/>
          <w:b/>
          <w:bCs/>
          <w:sz w:val="24"/>
        </w:rPr>
        <w:t>（三）售后服务</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产品质量出现问题，中标人应负责三包（包修、包换、包退），费用由中标人负担。中标人提供的产品（含招标人未使用完的产品）有效期将至时，中标人免费更换。中标人须指派专人负责与招标人联系售后服务事宜。</w:t>
      </w:r>
    </w:p>
    <w:p>
      <w:pPr>
        <w:spacing w:after="0" w:line="240" w:lineRule="auto"/>
        <w:ind w:firstLine="482" w:firstLineChars="200"/>
        <w:rPr>
          <w:rFonts w:ascii="仿宋_GB2312" w:eastAsia="仿宋_GB2312"/>
          <w:sz w:val="24"/>
        </w:rPr>
      </w:pPr>
      <w:r>
        <w:rPr>
          <w:rFonts w:hint="eastAsia" w:ascii="楷体" w:hAnsi="楷体" w:eastAsia="楷体" w:cs="楷体"/>
          <w:b/>
          <w:bCs/>
          <w:sz w:val="24"/>
        </w:rPr>
        <w:t>*（四）其他</w:t>
      </w:r>
    </w:p>
    <w:p>
      <w:pPr>
        <w:spacing w:after="0" w:line="240" w:lineRule="auto"/>
        <w:ind w:firstLine="482" w:firstLineChars="200"/>
        <w:rPr>
          <w:rFonts w:ascii="仿宋_GB2312" w:eastAsia="仿宋_GB2312"/>
          <w:sz w:val="24"/>
        </w:rPr>
      </w:pPr>
      <w:r>
        <w:rPr>
          <w:rFonts w:hint="eastAsia" w:ascii="仿宋_GB2312" w:eastAsia="仿宋_GB2312"/>
          <w:b/>
          <w:bCs/>
          <w:sz w:val="24"/>
        </w:rPr>
        <w:t>1. 资质资料。</w:t>
      </w:r>
      <w:r>
        <w:rPr>
          <w:rFonts w:hint="eastAsia" w:ascii="仿宋_GB2312" w:eastAsia="仿宋_GB2312"/>
          <w:sz w:val="24"/>
        </w:rPr>
        <w:t>投标人须提供投标产品的经营许可/经营备案证明材料、产品授权销售许可；须提供投标产品的《医疗器械注册证》/备案等证明材料。</w:t>
      </w:r>
    </w:p>
    <w:p>
      <w:pPr>
        <w:spacing w:after="0" w:line="240" w:lineRule="auto"/>
        <w:ind w:firstLine="482" w:firstLineChars="200"/>
        <w:rPr>
          <w:rFonts w:ascii="仿宋_GB2312" w:eastAsia="仿宋_GB2312"/>
          <w:sz w:val="24"/>
        </w:rPr>
      </w:pPr>
      <w:r>
        <w:rPr>
          <w:rFonts w:hint="eastAsia" w:ascii="仿宋_GB2312" w:eastAsia="仿宋_GB2312"/>
          <w:b/>
          <w:bCs/>
          <w:sz w:val="24"/>
        </w:rPr>
        <w:t>2. 阳光采购。</w:t>
      </w:r>
      <w:r>
        <w:rPr>
          <w:rFonts w:hint="eastAsia" w:ascii="仿宋_GB2312" w:eastAsia="仿宋_GB2312"/>
          <w:sz w:val="24"/>
        </w:rPr>
        <w:t>投标产品如属于“四川省体外诊断试剂阳光采购系统”中“采购目录”中产品，投标人须是“四川省体外诊断试剂阳光采购系统”中的配送企业，投标产品须是“四川省体外诊断试剂阳光采购系统”中“采购目录”中产品，投标单价≤全省上个月医疗机构平均采购价。（提供投标人在“四川省体外诊断试剂阳光采购系统”平台截图证明材料和报价承诺）。</w:t>
      </w:r>
    </w:p>
    <w:p>
      <w:pPr>
        <w:spacing w:after="0" w:line="240" w:lineRule="auto"/>
        <w:ind w:firstLine="482" w:firstLineChars="200"/>
        <w:rPr>
          <w:rFonts w:ascii="仿宋_GB2312" w:eastAsia="仿宋_GB2312"/>
          <w:sz w:val="24"/>
        </w:rPr>
      </w:pPr>
      <w:r>
        <w:rPr>
          <w:rFonts w:hint="eastAsia" w:ascii="仿宋_GB2312" w:eastAsia="仿宋_GB2312"/>
          <w:b/>
          <w:bCs/>
          <w:sz w:val="24"/>
        </w:rPr>
        <w:t>3. 提供有关资料及售后服务承诺。</w:t>
      </w:r>
      <w:r>
        <w:rPr>
          <w:rFonts w:hint="eastAsia" w:ascii="仿宋_GB2312" w:eastAsia="仿宋_GB2312"/>
          <w:sz w:val="24"/>
        </w:rPr>
        <w:t>投标人具有提供设备维护保养服务的能力。设备故障维修服务响应及时，提供维护保养服务。提供及时、优质。中标人或设备生产商终身售后服务方式和能力（备注：提供生产厂家或具有生产厂家授权的公司出具的售后服务承诺函）。投标人负责设备原厂维保（年维保次数≥2次）、设备升级、LIS系统对接、设备使用培训。</w:t>
      </w:r>
    </w:p>
    <w:p>
      <w:pPr>
        <w:pStyle w:val="3"/>
        <w:spacing w:beforeAutospacing="0" w:afterAutospacing="0" w:line="240" w:lineRule="auto"/>
        <w:ind w:firstLine="480" w:firstLineChars="200"/>
        <w:rPr>
          <w:rFonts w:hint="default" w:ascii="黑体" w:hAnsi="黑体" w:eastAsia="黑体" w:cs="黑体"/>
          <w:b w:val="0"/>
          <w:bCs/>
          <w:sz w:val="24"/>
          <w:szCs w:val="24"/>
        </w:rPr>
      </w:pPr>
      <w:r>
        <w:rPr>
          <w:rFonts w:ascii="黑体" w:hAnsi="黑体" w:eastAsia="黑体" w:cs="黑体"/>
          <w:b w:val="0"/>
          <w:bCs/>
          <w:sz w:val="24"/>
          <w:szCs w:val="24"/>
        </w:rPr>
        <w:t>三、产品要求</w:t>
      </w:r>
      <w:bookmarkEnd w:id="0"/>
    </w:p>
    <w:p>
      <w:pPr>
        <w:spacing w:after="0" w:line="240" w:lineRule="auto"/>
        <w:ind w:firstLine="482" w:firstLineChars="200"/>
        <w:rPr>
          <w:rFonts w:ascii="楷体" w:hAnsi="楷体" w:eastAsia="楷体" w:cs="楷体"/>
          <w:b/>
          <w:bCs/>
          <w:sz w:val="24"/>
        </w:rPr>
      </w:pPr>
      <w:r>
        <w:rPr>
          <w:rFonts w:hint="eastAsia" w:ascii="楷体" w:hAnsi="楷体" w:eastAsia="楷体" w:cs="楷体"/>
          <w:b/>
          <w:bCs/>
          <w:sz w:val="24"/>
        </w:rPr>
        <w:t>01包：全自动生化分析仪（BS-2000）配套试剂、耗材</w:t>
      </w:r>
    </w:p>
    <w:p>
      <w:pPr>
        <w:spacing w:after="0" w:line="240" w:lineRule="auto"/>
        <w:ind w:firstLine="480" w:firstLineChars="200"/>
        <w:rPr>
          <w:rFonts w:ascii="仿宋_GB2312" w:eastAsia="仿宋_GB2312"/>
          <w:sz w:val="24"/>
        </w:rPr>
      </w:pPr>
      <w:r>
        <w:rPr>
          <w:rFonts w:hint="eastAsia" w:ascii="仿宋_GB2312" w:eastAsia="仿宋_GB2312"/>
          <w:sz w:val="24"/>
        </w:rPr>
        <w:t>1. 可与捐赠设备全自动生化分析仪（BS-2000）兼容使用（提供设备或试剂、耗材使用说明书等证明资料）。</w:t>
      </w:r>
    </w:p>
    <w:p>
      <w:pPr>
        <w:spacing w:after="0" w:line="240" w:lineRule="auto"/>
        <w:ind w:firstLine="480" w:firstLineChars="200"/>
        <w:rPr>
          <w:rFonts w:ascii="仿宋_GB2312" w:eastAsia="仿宋_GB2312"/>
          <w:sz w:val="24"/>
        </w:rPr>
      </w:pPr>
      <w:r>
        <w:rPr>
          <w:rFonts w:hint="eastAsia" w:ascii="仿宋_GB2312" w:eastAsia="仿宋_GB2312"/>
          <w:sz w:val="24"/>
        </w:rPr>
        <w:t>2. 提供满足保障检测项目开展所需质控品、校准品。</w:t>
      </w:r>
    </w:p>
    <w:p>
      <w:pPr>
        <w:pStyle w:val="2"/>
        <w:spacing w:after="0" w:line="240" w:lineRule="auto"/>
        <w:jc w:val="center"/>
        <w:outlineLvl w:val="0"/>
        <w:rPr>
          <w:rFonts w:ascii="方正小标宋简体" w:eastAsia="方正小标宋简体"/>
          <w:sz w:val="24"/>
        </w:rPr>
      </w:pPr>
      <w:r>
        <w:rPr>
          <w:rFonts w:hint="eastAsia" w:ascii="方正小标宋简体" w:eastAsia="方正小标宋简体"/>
          <w:sz w:val="24"/>
        </w:rPr>
        <w:t>第三章 评标方法</w:t>
      </w:r>
    </w:p>
    <w:p>
      <w:pPr>
        <w:pStyle w:val="3"/>
        <w:spacing w:beforeAutospacing="0" w:afterAutospacing="0" w:line="240" w:lineRule="auto"/>
        <w:ind w:firstLine="482" w:firstLineChars="200"/>
        <w:rPr>
          <w:rFonts w:hint="default" w:ascii="黑体" w:hAnsi="黑体" w:eastAsia="黑体"/>
          <w:sz w:val="24"/>
          <w:szCs w:val="24"/>
        </w:rPr>
      </w:pPr>
      <w:bookmarkStart w:id="1" w:name="_Toc45613429"/>
      <w:r>
        <w:rPr>
          <w:rFonts w:ascii="黑体" w:hAnsi="黑体" w:eastAsia="黑体"/>
          <w:sz w:val="24"/>
          <w:szCs w:val="24"/>
        </w:rPr>
        <w:t>一、总则</w:t>
      </w:r>
      <w:bookmarkEnd w:id="1"/>
    </w:p>
    <w:p>
      <w:pPr>
        <w:spacing w:after="0" w:line="24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遴选工作由本单位负责组织，具体评标事务由本单位组织的遴选小组负责。</w:t>
      </w:r>
    </w:p>
    <w:p>
      <w:pPr>
        <w:pStyle w:val="3"/>
        <w:spacing w:beforeAutospacing="0" w:afterAutospacing="0" w:line="240" w:lineRule="auto"/>
        <w:ind w:firstLine="482" w:firstLineChars="200"/>
        <w:rPr>
          <w:rFonts w:hint="default" w:ascii="黑体" w:hAnsi="黑体" w:eastAsia="黑体"/>
          <w:sz w:val="24"/>
          <w:szCs w:val="24"/>
        </w:rPr>
      </w:pPr>
      <w:bookmarkStart w:id="2" w:name="_Toc217446098"/>
      <w:bookmarkStart w:id="3" w:name="_Toc45613430"/>
      <w:r>
        <w:rPr>
          <w:rFonts w:ascii="黑体" w:hAnsi="黑体" w:eastAsia="黑体"/>
          <w:sz w:val="24"/>
          <w:szCs w:val="24"/>
        </w:rPr>
        <w:t>二、</w:t>
      </w:r>
      <w:bookmarkEnd w:id="2"/>
      <w:r>
        <w:rPr>
          <w:rFonts w:ascii="黑体" w:hAnsi="黑体" w:eastAsia="黑体"/>
          <w:sz w:val="24"/>
          <w:szCs w:val="24"/>
        </w:rPr>
        <w:t>遴选方法</w:t>
      </w:r>
      <w:bookmarkEnd w:id="3"/>
      <w:bookmarkStart w:id="4" w:name="_Toc217446103"/>
    </w:p>
    <w:p>
      <w:pPr>
        <w:spacing w:after="0" w:line="24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本项目遴选方法为：根据与参加遴选公司进行洽谈结果确定。</w:t>
      </w:r>
    </w:p>
    <w:p>
      <w:pPr>
        <w:pStyle w:val="3"/>
        <w:spacing w:beforeAutospacing="0" w:afterAutospacing="0" w:line="240" w:lineRule="auto"/>
        <w:ind w:firstLine="482" w:firstLineChars="200"/>
        <w:rPr>
          <w:rFonts w:hint="default" w:ascii="黑体" w:hAnsi="黑体" w:eastAsia="黑体"/>
          <w:sz w:val="24"/>
          <w:szCs w:val="24"/>
        </w:rPr>
      </w:pPr>
      <w:bookmarkStart w:id="5" w:name="_Toc45613431"/>
      <w:r>
        <w:rPr>
          <w:rFonts w:ascii="黑体" w:hAnsi="黑体" w:eastAsia="黑体"/>
          <w:sz w:val="24"/>
          <w:szCs w:val="24"/>
        </w:rPr>
        <w:t>三、评标程序</w:t>
      </w:r>
      <w:bookmarkEnd w:id="5"/>
    </w:p>
    <w:p>
      <w:pPr>
        <w:spacing w:after="0" w:line="240" w:lineRule="auto"/>
        <w:ind w:firstLine="482" w:firstLineChars="200"/>
        <w:rPr>
          <w:rFonts w:ascii="楷体" w:hAnsi="楷体" w:eastAsia="楷体" w:cs="楷体"/>
          <w:b/>
          <w:bCs/>
          <w:sz w:val="24"/>
        </w:rPr>
      </w:pPr>
      <w:r>
        <w:rPr>
          <w:rFonts w:hint="eastAsia" w:ascii="楷体" w:hAnsi="楷体" w:eastAsia="楷体" w:cs="楷体"/>
          <w:b/>
          <w:bCs/>
          <w:sz w:val="24"/>
        </w:rPr>
        <w:t>（一）符合性检查</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遴选小组依据本遴选采购文件的实质性要求，对符合资格的投标文件进行审查，以确定其是否满足本遴选采购文件的实质性要求。本项目符合性审查事项仅限于本遴选采购文件的明确规定。投标文件是否满足本遴选采购文件的实质性要求，必须以本遴选采购文件的明确规定作为依据，否则，不能对投标文件作为无效处理，遴选小组不得臆测符合性审查事项。</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遴选采购文件的规定要求，影响遴选小组评判的；（3）投标文件的格式、语言、计量单位、报价货币、知识产权、投标有效期等不符合遴选采购文件的规定，影响遴选小组评判的；（4）投标报价不符合遴选采购文件规定的采购预算或限价或其他报价规定的；（5）应答内容没有完全响应遴选采购文件的实质性要求的；（6）未载明或者载明的招标项目履约时间、方式、数量及其他政府采购合同实质性内容与遴选采购文件要求不一致，且招标采购单位无法接受的；（7）投标文件未按遴选采购文件要求签署、盖章的；（8）没有完全响应遴选采购文件的其他实质性要求或属于遴选采购文件中投标无效情形的。</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遴选采购文件中规定的，评标方法和标准，对未作无效投标处理的投标文件进行产品要求等方面评估，综合比较与评价。完全符合遴选采购文件第二章“二、商务要求”“三、产品要求”，没有负偏离的投标价格低的优先。</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确定遴选结果后，遴选小组应当进行复核，特别要对拟推荐为中标候选投标人的、报价最低的、投标文件被认定为无效的进行重点复核。</w:t>
      </w:r>
    </w:p>
    <w:p>
      <w:pPr>
        <w:spacing w:after="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确定中标结果，</w:t>
      </w:r>
      <w:r>
        <w:rPr>
          <w:rFonts w:hint="eastAsia" w:ascii="仿宋_GB2312" w:hAnsi="仿宋_GB2312" w:eastAsia="仿宋_GB2312" w:cs="仿宋_GB2312"/>
          <w:sz w:val="24"/>
        </w:rPr>
        <w:t>中标候选投标人应当排序。本项目采用遴选方式，根据与参加遴选公司进行洽谈结果确定中标人。</w:t>
      </w:r>
    </w:p>
    <w:bookmarkEnd w:id="4"/>
    <w:p>
      <w:pPr>
        <w:pStyle w:val="10"/>
        <w:spacing w:before="0" w:after="0"/>
      </w:pPr>
      <w:bookmarkStart w:id="6" w:name="_Toc45613433"/>
      <w:r>
        <w:rPr>
          <w:rFonts w:hint="eastAsia"/>
        </w:rPr>
        <w:br w:type="page"/>
      </w:r>
    </w:p>
    <w:p>
      <w:pPr>
        <w:pStyle w:val="10"/>
        <w:spacing w:before="0" w:after="0"/>
      </w:pPr>
      <w:r>
        <w:rPr>
          <w:rFonts w:hint="eastAsia"/>
        </w:rPr>
        <w:t>第四章　采购合同</w:t>
      </w:r>
      <w:bookmarkEnd w:id="6"/>
    </w:p>
    <w:p>
      <w:pPr>
        <w:snapToGrid w:val="0"/>
        <w:spacing w:after="0" w:line="240" w:lineRule="auto"/>
        <w:ind w:firstLine="480" w:firstLineChars="200"/>
        <w:rPr>
          <w:rFonts w:ascii="仿宋_GB2312" w:hAnsi="仿宋" w:eastAsia="仿宋_GB2312"/>
          <w:sz w:val="24"/>
        </w:rPr>
      </w:pPr>
    </w:p>
    <w:p>
      <w:pPr>
        <w:snapToGrid w:val="0"/>
        <w:spacing w:after="0" w:line="240" w:lineRule="auto"/>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spacing w:after="0" w:line="240" w:lineRule="auto"/>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spacing w:after="0" w:line="240" w:lineRule="auto"/>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spacing w:after="0" w:line="240" w:lineRule="auto"/>
        <w:ind w:firstLine="480" w:firstLineChars="200"/>
        <w:rPr>
          <w:rFonts w:ascii="仿宋_GB2312" w:hAnsi="仿宋" w:eastAsia="仿宋_GB2312"/>
          <w:sz w:val="24"/>
        </w:rPr>
      </w:pPr>
      <w:r>
        <w:rPr>
          <w:rFonts w:hint="eastAsia" w:ascii="仿宋_GB2312" w:hAnsi="仿宋" w:eastAsia="仿宋_GB2312"/>
          <w:sz w:val="24"/>
        </w:rPr>
        <w:t>供应商（乙方）：</w:t>
      </w:r>
    </w:p>
    <w:p>
      <w:pPr>
        <w:pStyle w:val="18"/>
        <w:spacing w:after="0" w:line="240" w:lineRule="auto"/>
        <w:ind w:firstLine="480"/>
        <w:rPr>
          <w:rFonts w:ascii="仿宋_GB2312" w:hAnsi="仿宋_GB2312" w:eastAsia="仿宋_GB2312" w:cs="仿宋_GB2312"/>
        </w:rPr>
      </w:pPr>
      <w:bookmarkStart w:id="7"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遴选采购文件》、乙方的《投标文件》及《中标通知书》，甲、乙双方同意签订本合同。详细技术说明及其他有关合同项目的特定信息由合同附件予以说明，合同附件及本项目的遴选采购文件、投标文件、《中标通知书》等均为本合同不可分割的部分。双方同意共同遵守如下条款：</w:t>
      </w:r>
    </w:p>
    <w:p>
      <w:pPr>
        <w:spacing w:after="0" w:line="240" w:lineRule="auto"/>
        <w:ind w:firstLine="480" w:firstLineChars="200"/>
        <w:rPr>
          <w:rFonts w:ascii="黑体" w:hAnsi="黑体" w:eastAsia="黑体"/>
          <w:sz w:val="24"/>
        </w:rPr>
      </w:pPr>
      <w:r>
        <w:rPr>
          <w:rFonts w:hint="eastAsia" w:ascii="黑体" w:hAnsi="黑体" w:eastAsia="黑体"/>
          <w:sz w:val="24"/>
        </w:rPr>
        <w:t>一、合同产品</w:t>
      </w:r>
      <w:bookmarkEnd w:id="7"/>
    </w:p>
    <w:tbl>
      <w:tblPr>
        <w:tblStyle w:val="1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注册证名称</w:t>
            </w:r>
          </w:p>
        </w:tc>
        <w:tc>
          <w:tcPr>
            <w:tcW w:w="1290"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规格</w:t>
            </w:r>
          </w:p>
        </w:tc>
        <w:tc>
          <w:tcPr>
            <w:tcW w:w="619"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单位</w:t>
            </w:r>
          </w:p>
        </w:tc>
        <w:tc>
          <w:tcPr>
            <w:tcW w:w="881"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价格（元）</w:t>
            </w:r>
          </w:p>
        </w:tc>
        <w:tc>
          <w:tcPr>
            <w:tcW w:w="1707"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生产厂家</w:t>
            </w:r>
          </w:p>
        </w:tc>
        <w:tc>
          <w:tcPr>
            <w:tcW w:w="1623" w:type="dxa"/>
            <w:vAlign w:val="center"/>
          </w:tcPr>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注册证号</w:t>
            </w:r>
          </w:p>
        </w:tc>
        <w:tc>
          <w:tcPr>
            <w:tcW w:w="967" w:type="dxa"/>
            <w:vAlign w:val="center"/>
          </w:tcPr>
          <w:p>
            <w:pPr>
              <w:snapToGrid w:val="0"/>
              <w:spacing w:after="0" w:line="240" w:lineRule="auto"/>
              <w:jc w:val="center"/>
              <w:rPr>
                <w:rFonts w:ascii="仿宋_GB2312" w:hAnsi="仿宋" w:eastAsia="仿宋_GB2312"/>
                <w:kern w:val="0"/>
                <w:sz w:val="20"/>
                <w:szCs w:val="21"/>
              </w:rPr>
            </w:pPr>
            <w:r>
              <w:rPr>
                <w:rFonts w:hint="eastAsia" w:ascii="仿宋_GB2312" w:hAnsi="仿宋" w:eastAsia="仿宋_GB2312"/>
                <w:kern w:val="0"/>
                <w:sz w:val="20"/>
                <w:szCs w:val="21"/>
              </w:rPr>
              <w:t>挂网</w:t>
            </w:r>
          </w:p>
          <w:p>
            <w:pPr>
              <w:pStyle w:val="2"/>
              <w:spacing w:after="0" w:line="240" w:lineRule="auto"/>
              <w:jc w:val="center"/>
              <w:rPr>
                <w:rFonts w:ascii="仿宋_GB2312" w:hAnsi="仿宋_GB2312" w:eastAsia="仿宋_GB2312" w:cs="仿宋_GB2312"/>
                <w:kern w:val="0"/>
                <w:sz w:val="24"/>
              </w:rPr>
            </w:pPr>
            <w:r>
              <w:rPr>
                <w:rFonts w:hint="eastAsia" w:ascii="仿宋_GB2312" w:hAnsi="仿宋" w:eastAsia="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after="0" w:line="240" w:lineRule="auto"/>
              <w:jc w:val="left"/>
              <w:rPr>
                <w:rFonts w:ascii="仿宋_GB2312" w:hAnsi="仿宋_GB2312" w:eastAsia="仿宋_GB2312" w:cs="仿宋_GB2312"/>
                <w:kern w:val="0"/>
                <w:sz w:val="24"/>
              </w:rPr>
            </w:pPr>
          </w:p>
        </w:tc>
        <w:tc>
          <w:tcPr>
            <w:tcW w:w="1290" w:type="dxa"/>
          </w:tcPr>
          <w:p>
            <w:pPr>
              <w:pStyle w:val="2"/>
              <w:spacing w:after="0" w:line="240" w:lineRule="auto"/>
              <w:jc w:val="left"/>
              <w:rPr>
                <w:rFonts w:ascii="仿宋_GB2312" w:hAnsi="仿宋_GB2312" w:eastAsia="仿宋_GB2312" w:cs="仿宋_GB2312"/>
                <w:kern w:val="0"/>
                <w:sz w:val="24"/>
              </w:rPr>
            </w:pPr>
          </w:p>
        </w:tc>
        <w:tc>
          <w:tcPr>
            <w:tcW w:w="619" w:type="dxa"/>
          </w:tcPr>
          <w:p>
            <w:pPr>
              <w:pStyle w:val="2"/>
              <w:spacing w:after="0" w:line="240" w:lineRule="auto"/>
              <w:jc w:val="left"/>
              <w:rPr>
                <w:rFonts w:ascii="仿宋_GB2312" w:hAnsi="仿宋_GB2312" w:eastAsia="仿宋_GB2312" w:cs="仿宋_GB2312"/>
                <w:kern w:val="0"/>
                <w:sz w:val="24"/>
              </w:rPr>
            </w:pPr>
          </w:p>
        </w:tc>
        <w:tc>
          <w:tcPr>
            <w:tcW w:w="881" w:type="dxa"/>
          </w:tcPr>
          <w:p>
            <w:pPr>
              <w:pStyle w:val="2"/>
              <w:spacing w:after="0" w:line="240" w:lineRule="auto"/>
              <w:jc w:val="left"/>
              <w:rPr>
                <w:rFonts w:ascii="仿宋_GB2312" w:hAnsi="仿宋_GB2312" w:eastAsia="仿宋_GB2312" w:cs="仿宋_GB2312"/>
                <w:kern w:val="0"/>
                <w:sz w:val="24"/>
              </w:rPr>
            </w:pPr>
          </w:p>
        </w:tc>
        <w:tc>
          <w:tcPr>
            <w:tcW w:w="1707" w:type="dxa"/>
          </w:tcPr>
          <w:p>
            <w:pPr>
              <w:pStyle w:val="2"/>
              <w:spacing w:after="0" w:line="240" w:lineRule="auto"/>
              <w:jc w:val="left"/>
              <w:rPr>
                <w:rFonts w:ascii="仿宋_GB2312" w:hAnsi="仿宋_GB2312" w:eastAsia="仿宋_GB2312" w:cs="仿宋_GB2312"/>
                <w:kern w:val="0"/>
                <w:sz w:val="24"/>
              </w:rPr>
            </w:pPr>
          </w:p>
        </w:tc>
        <w:tc>
          <w:tcPr>
            <w:tcW w:w="1623" w:type="dxa"/>
          </w:tcPr>
          <w:p>
            <w:pPr>
              <w:pStyle w:val="2"/>
              <w:spacing w:after="0" w:line="240" w:lineRule="auto"/>
              <w:jc w:val="left"/>
              <w:rPr>
                <w:rFonts w:ascii="仿宋_GB2312" w:hAnsi="仿宋_GB2312" w:eastAsia="仿宋_GB2312" w:cs="仿宋_GB2312"/>
                <w:kern w:val="0"/>
                <w:sz w:val="24"/>
              </w:rPr>
            </w:pPr>
          </w:p>
        </w:tc>
        <w:tc>
          <w:tcPr>
            <w:tcW w:w="967" w:type="dxa"/>
          </w:tcPr>
          <w:p>
            <w:pPr>
              <w:pStyle w:val="2"/>
              <w:spacing w:after="0" w:line="240" w:lineRule="auto"/>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after="0" w:line="240" w:lineRule="auto"/>
              <w:jc w:val="left"/>
              <w:rPr>
                <w:rFonts w:ascii="仿宋_GB2312" w:hAnsi="仿宋_GB2312" w:eastAsia="仿宋_GB2312" w:cs="仿宋_GB2312"/>
                <w:kern w:val="0"/>
                <w:sz w:val="24"/>
              </w:rPr>
            </w:pPr>
          </w:p>
        </w:tc>
        <w:tc>
          <w:tcPr>
            <w:tcW w:w="1290" w:type="dxa"/>
          </w:tcPr>
          <w:p>
            <w:pPr>
              <w:pStyle w:val="2"/>
              <w:spacing w:after="0" w:line="240" w:lineRule="auto"/>
              <w:jc w:val="left"/>
              <w:rPr>
                <w:rFonts w:ascii="仿宋_GB2312" w:hAnsi="仿宋_GB2312" w:eastAsia="仿宋_GB2312" w:cs="仿宋_GB2312"/>
                <w:kern w:val="0"/>
                <w:sz w:val="24"/>
              </w:rPr>
            </w:pPr>
          </w:p>
        </w:tc>
        <w:tc>
          <w:tcPr>
            <w:tcW w:w="619" w:type="dxa"/>
          </w:tcPr>
          <w:p>
            <w:pPr>
              <w:pStyle w:val="2"/>
              <w:spacing w:after="0" w:line="240" w:lineRule="auto"/>
              <w:jc w:val="left"/>
              <w:rPr>
                <w:rFonts w:ascii="仿宋_GB2312" w:hAnsi="仿宋_GB2312" w:eastAsia="仿宋_GB2312" w:cs="仿宋_GB2312"/>
                <w:kern w:val="0"/>
                <w:sz w:val="24"/>
              </w:rPr>
            </w:pPr>
          </w:p>
        </w:tc>
        <w:tc>
          <w:tcPr>
            <w:tcW w:w="881" w:type="dxa"/>
          </w:tcPr>
          <w:p>
            <w:pPr>
              <w:pStyle w:val="2"/>
              <w:spacing w:after="0" w:line="240" w:lineRule="auto"/>
              <w:jc w:val="left"/>
              <w:rPr>
                <w:rFonts w:ascii="仿宋_GB2312" w:hAnsi="仿宋_GB2312" w:eastAsia="仿宋_GB2312" w:cs="仿宋_GB2312"/>
                <w:kern w:val="0"/>
                <w:sz w:val="24"/>
              </w:rPr>
            </w:pPr>
          </w:p>
        </w:tc>
        <w:tc>
          <w:tcPr>
            <w:tcW w:w="1707" w:type="dxa"/>
          </w:tcPr>
          <w:p>
            <w:pPr>
              <w:pStyle w:val="2"/>
              <w:spacing w:after="0" w:line="240" w:lineRule="auto"/>
              <w:jc w:val="left"/>
              <w:rPr>
                <w:rFonts w:ascii="仿宋_GB2312" w:hAnsi="仿宋_GB2312" w:eastAsia="仿宋_GB2312" w:cs="仿宋_GB2312"/>
                <w:kern w:val="0"/>
                <w:sz w:val="24"/>
              </w:rPr>
            </w:pPr>
          </w:p>
        </w:tc>
        <w:tc>
          <w:tcPr>
            <w:tcW w:w="1623" w:type="dxa"/>
          </w:tcPr>
          <w:p>
            <w:pPr>
              <w:pStyle w:val="2"/>
              <w:spacing w:after="0" w:line="240" w:lineRule="auto"/>
              <w:jc w:val="left"/>
              <w:rPr>
                <w:rFonts w:ascii="仿宋_GB2312" w:hAnsi="仿宋_GB2312" w:eastAsia="仿宋_GB2312" w:cs="仿宋_GB2312"/>
                <w:kern w:val="0"/>
                <w:sz w:val="24"/>
              </w:rPr>
            </w:pPr>
          </w:p>
        </w:tc>
        <w:tc>
          <w:tcPr>
            <w:tcW w:w="967" w:type="dxa"/>
          </w:tcPr>
          <w:p>
            <w:pPr>
              <w:pStyle w:val="2"/>
              <w:spacing w:after="0" w:line="240" w:lineRule="auto"/>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after="0" w:line="240" w:lineRule="auto"/>
              <w:jc w:val="left"/>
              <w:rPr>
                <w:rFonts w:ascii="仿宋_GB2312" w:hAnsi="仿宋_GB2312" w:eastAsia="仿宋_GB2312" w:cs="仿宋_GB2312"/>
                <w:kern w:val="0"/>
                <w:sz w:val="24"/>
              </w:rPr>
            </w:pPr>
          </w:p>
        </w:tc>
        <w:tc>
          <w:tcPr>
            <w:tcW w:w="1290" w:type="dxa"/>
          </w:tcPr>
          <w:p>
            <w:pPr>
              <w:pStyle w:val="2"/>
              <w:spacing w:after="0" w:line="240" w:lineRule="auto"/>
              <w:jc w:val="left"/>
              <w:rPr>
                <w:rFonts w:ascii="仿宋_GB2312" w:hAnsi="仿宋_GB2312" w:eastAsia="仿宋_GB2312" w:cs="仿宋_GB2312"/>
                <w:kern w:val="0"/>
                <w:sz w:val="24"/>
              </w:rPr>
            </w:pPr>
          </w:p>
        </w:tc>
        <w:tc>
          <w:tcPr>
            <w:tcW w:w="619" w:type="dxa"/>
          </w:tcPr>
          <w:p>
            <w:pPr>
              <w:pStyle w:val="2"/>
              <w:spacing w:after="0" w:line="240" w:lineRule="auto"/>
              <w:jc w:val="left"/>
              <w:rPr>
                <w:rFonts w:ascii="仿宋_GB2312" w:hAnsi="仿宋_GB2312" w:eastAsia="仿宋_GB2312" w:cs="仿宋_GB2312"/>
                <w:kern w:val="0"/>
                <w:sz w:val="24"/>
              </w:rPr>
            </w:pPr>
          </w:p>
        </w:tc>
        <w:tc>
          <w:tcPr>
            <w:tcW w:w="881" w:type="dxa"/>
          </w:tcPr>
          <w:p>
            <w:pPr>
              <w:pStyle w:val="2"/>
              <w:spacing w:after="0" w:line="240" w:lineRule="auto"/>
              <w:jc w:val="left"/>
              <w:rPr>
                <w:rFonts w:ascii="仿宋_GB2312" w:hAnsi="仿宋_GB2312" w:eastAsia="仿宋_GB2312" w:cs="仿宋_GB2312"/>
                <w:kern w:val="0"/>
                <w:sz w:val="24"/>
              </w:rPr>
            </w:pPr>
          </w:p>
        </w:tc>
        <w:tc>
          <w:tcPr>
            <w:tcW w:w="1707" w:type="dxa"/>
          </w:tcPr>
          <w:p>
            <w:pPr>
              <w:pStyle w:val="2"/>
              <w:spacing w:after="0" w:line="240" w:lineRule="auto"/>
              <w:jc w:val="left"/>
              <w:rPr>
                <w:rFonts w:ascii="仿宋_GB2312" w:hAnsi="仿宋_GB2312" w:eastAsia="仿宋_GB2312" w:cs="仿宋_GB2312"/>
                <w:kern w:val="0"/>
                <w:sz w:val="24"/>
              </w:rPr>
            </w:pPr>
          </w:p>
        </w:tc>
        <w:tc>
          <w:tcPr>
            <w:tcW w:w="1623" w:type="dxa"/>
          </w:tcPr>
          <w:p>
            <w:pPr>
              <w:pStyle w:val="2"/>
              <w:spacing w:after="0" w:line="240" w:lineRule="auto"/>
              <w:jc w:val="left"/>
              <w:rPr>
                <w:rFonts w:ascii="仿宋_GB2312" w:hAnsi="仿宋_GB2312" w:eastAsia="仿宋_GB2312" w:cs="仿宋_GB2312"/>
                <w:kern w:val="0"/>
                <w:sz w:val="24"/>
              </w:rPr>
            </w:pPr>
          </w:p>
        </w:tc>
        <w:tc>
          <w:tcPr>
            <w:tcW w:w="967" w:type="dxa"/>
          </w:tcPr>
          <w:p>
            <w:pPr>
              <w:pStyle w:val="2"/>
              <w:spacing w:after="0" w:line="240" w:lineRule="auto"/>
              <w:jc w:val="left"/>
              <w:rPr>
                <w:rFonts w:ascii="仿宋_GB2312" w:hAnsi="仿宋_GB2312" w:eastAsia="仿宋_GB2312" w:cs="仿宋_GB2312"/>
                <w:kern w:val="0"/>
                <w:sz w:val="24"/>
              </w:rPr>
            </w:pPr>
          </w:p>
        </w:tc>
      </w:tr>
    </w:tbl>
    <w:p>
      <w:pPr>
        <w:snapToGrid w:val="0"/>
        <w:spacing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spacing w:after="0" w:line="240" w:lineRule="auto"/>
        <w:ind w:firstLine="480" w:firstLineChars="200"/>
        <w:contextualSpacing/>
        <w:rPr>
          <w:rFonts w:ascii="黑体" w:hAnsi="黑体" w:eastAsia="黑体"/>
          <w:sz w:val="24"/>
        </w:rPr>
      </w:pPr>
      <w:bookmarkStart w:id="8" w:name="_Toc217446108"/>
      <w:r>
        <w:rPr>
          <w:rFonts w:hint="eastAsia" w:ascii="黑体" w:hAnsi="黑体" w:eastAsia="黑体"/>
          <w:sz w:val="24"/>
        </w:rPr>
        <w:t>二、合同</w:t>
      </w:r>
      <w:bookmarkEnd w:id="8"/>
      <w:r>
        <w:rPr>
          <w:rFonts w:hint="eastAsia" w:ascii="黑体" w:hAnsi="黑体" w:eastAsia="黑体"/>
          <w:sz w:val="24"/>
        </w:rPr>
        <w:t>价格</w:t>
      </w:r>
    </w:p>
    <w:p>
      <w:pPr>
        <w:pStyle w:val="5"/>
        <w:snapToGrid w:val="0"/>
        <w:spacing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5"/>
        <w:snapToGrid w:val="0"/>
        <w:spacing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5"/>
        <w:snapToGrid w:val="0"/>
        <w:spacing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5"/>
        <w:snapToGrid w:val="0"/>
        <w:spacing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5"/>
        <w:snapToGrid w:val="0"/>
        <w:spacing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spacing w:after="0" w:line="240" w:lineRule="auto"/>
        <w:ind w:firstLine="480" w:firstLineChars="200"/>
        <w:contextualSpacing/>
        <w:rPr>
          <w:rFonts w:ascii="黑体" w:hAnsi="黑体" w:eastAsia="黑体"/>
          <w:sz w:val="24"/>
        </w:rPr>
      </w:pPr>
      <w:bookmarkStart w:id="9" w:name="_Toc217446109"/>
      <w:r>
        <w:rPr>
          <w:rFonts w:hint="eastAsia" w:ascii="黑体" w:hAnsi="黑体" w:eastAsia="黑体"/>
          <w:sz w:val="24"/>
        </w:rPr>
        <w:t>三、质量要求</w:t>
      </w:r>
      <w:bookmarkEnd w:id="9"/>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遴选采购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spacing w:after="0" w:line="240" w:lineRule="auto"/>
        <w:ind w:firstLine="480" w:firstLineChars="200"/>
        <w:contextualSpacing/>
        <w:rPr>
          <w:rFonts w:ascii="黑体" w:hAnsi="黑体" w:eastAsia="黑体"/>
          <w:sz w:val="24"/>
        </w:rPr>
      </w:pPr>
      <w:bookmarkStart w:id="10" w:name="_Toc217446110"/>
      <w:r>
        <w:rPr>
          <w:rFonts w:hint="eastAsia" w:ascii="黑体" w:hAnsi="黑体" w:eastAsia="黑体"/>
          <w:sz w:val="24"/>
        </w:rPr>
        <w:t>四、交货及验收</w:t>
      </w:r>
      <w:bookmarkEnd w:id="10"/>
    </w:p>
    <w:p>
      <w:pPr>
        <w:snapToGrid w:val="0"/>
        <w:spacing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spacing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w:t>
      </w:r>
    </w:p>
    <w:p>
      <w:pPr>
        <w:snapToGrid w:val="0"/>
        <w:spacing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spacing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spacing w:after="0" w:line="240" w:lineRule="auto"/>
        <w:ind w:firstLine="480" w:firstLineChars="200"/>
        <w:contextualSpacing/>
        <w:rPr>
          <w:rFonts w:ascii="黑体" w:hAnsi="黑体" w:eastAsia="黑体"/>
          <w:sz w:val="24"/>
        </w:rPr>
      </w:pPr>
      <w:bookmarkStart w:id="11" w:name="_Toc217446111"/>
      <w:r>
        <w:rPr>
          <w:rFonts w:hint="eastAsia" w:ascii="黑体" w:hAnsi="黑体" w:eastAsia="黑体"/>
          <w:sz w:val="24"/>
        </w:rPr>
        <w:t>五、付款方式</w:t>
      </w:r>
      <w:bookmarkEnd w:id="11"/>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spacing w:after="0" w:line="240" w:lineRule="auto"/>
        <w:ind w:firstLine="480" w:firstLineChars="200"/>
        <w:contextualSpacing/>
        <w:rPr>
          <w:rFonts w:ascii="黑体" w:hAnsi="黑体" w:eastAsia="黑体"/>
          <w:sz w:val="24"/>
        </w:rPr>
      </w:pPr>
      <w:bookmarkStart w:id="12" w:name="_Toc217446112"/>
      <w:r>
        <w:rPr>
          <w:rFonts w:hint="eastAsia" w:ascii="黑体" w:hAnsi="黑体" w:eastAsia="黑体"/>
          <w:sz w:val="24"/>
        </w:rPr>
        <w:t>六、售后服务</w:t>
      </w:r>
      <w:bookmarkEnd w:id="12"/>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spacing w:after="0" w:line="240" w:lineRule="auto"/>
        <w:ind w:firstLine="480" w:firstLineChars="200"/>
        <w:contextualSpacing/>
        <w:rPr>
          <w:rFonts w:ascii="黑体" w:hAnsi="黑体" w:eastAsia="黑体"/>
          <w:sz w:val="24"/>
        </w:rPr>
      </w:pPr>
      <w:r>
        <w:rPr>
          <w:rFonts w:hint="eastAsia" w:ascii="黑体" w:hAnsi="黑体" w:eastAsia="黑体"/>
          <w:sz w:val="24"/>
        </w:rPr>
        <w:t>七、合同期限</w:t>
      </w:r>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spacing w:after="0" w:line="240" w:lineRule="auto"/>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spacing w:after="0" w:line="240" w:lineRule="auto"/>
        <w:ind w:firstLine="480" w:firstLineChars="200"/>
        <w:contextualSpacing/>
        <w:rPr>
          <w:rFonts w:ascii="黑体" w:hAnsi="黑体" w:eastAsia="黑体"/>
          <w:sz w:val="24"/>
        </w:rPr>
      </w:pPr>
      <w:bookmarkStart w:id="13" w:name="_Toc217446113"/>
      <w:r>
        <w:rPr>
          <w:rFonts w:hint="eastAsia" w:ascii="黑体" w:hAnsi="黑体" w:eastAsia="黑体"/>
          <w:sz w:val="24"/>
        </w:rPr>
        <w:t>八、违约责任</w:t>
      </w:r>
      <w:bookmarkEnd w:id="13"/>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18"/>
        <w:snapToGrid w:val="0"/>
        <w:spacing w:after="0"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spacing w:after="0" w:line="240" w:lineRule="auto"/>
        <w:ind w:firstLine="480" w:firstLineChars="200"/>
        <w:contextualSpacing/>
        <w:rPr>
          <w:rFonts w:ascii="黑体" w:hAnsi="黑体" w:eastAsia="黑体"/>
          <w:sz w:val="24"/>
        </w:rPr>
      </w:pPr>
      <w:bookmarkStart w:id="14" w:name="_Toc217446114"/>
      <w:r>
        <w:rPr>
          <w:rFonts w:hint="eastAsia" w:ascii="黑体" w:hAnsi="黑体" w:eastAsia="黑体"/>
          <w:sz w:val="24"/>
        </w:rPr>
        <w:t>九、争议解决办法</w:t>
      </w:r>
      <w:bookmarkEnd w:id="14"/>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spacing w:after="0" w:line="240" w:lineRule="auto"/>
        <w:ind w:firstLine="480" w:firstLineChars="200"/>
        <w:contextualSpacing/>
        <w:rPr>
          <w:rFonts w:ascii="黑体" w:hAnsi="黑体" w:eastAsia="黑体"/>
          <w:sz w:val="24"/>
        </w:rPr>
      </w:pPr>
      <w:bookmarkStart w:id="15" w:name="_Toc217446115"/>
      <w:r>
        <w:rPr>
          <w:rFonts w:hint="eastAsia" w:ascii="黑体" w:hAnsi="黑体" w:eastAsia="黑体"/>
          <w:sz w:val="24"/>
        </w:rPr>
        <w:t>十、其他</w:t>
      </w:r>
      <w:bookmarkEnd w:id="15"/>
    </w:p>
    <w:p>
      <w:pPr>
        <w:pStyle w:val="18"/>
        <w:snapToGrid w:val="0"/>
        <w:spacing w:after="0"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18"/>
        <w:snapToGrid w:val="0"/>
        <w:spacing w:after="0"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spacing w:after="0" w:line="240" w:lineRule="auto"/>
        <w:rPr>
          <w:rFonts w:ascii="仿宋_GB2312" w:hAnsi="仿宋" w:eastAsia="仿宋_GB2312"/>
          <w:sz w:val="28"/>
          <w:szCs w:val="28"/>
        </w:rPr>
      </w:pPr>
    </w:p>
    <w:p>
      <w:pPr>
        <w:pStyle w:val="2"/>
        <w:spacing w:after="0" w:line="240" w:lineRule="auto"/>
      </w:pPr>
    </w:p>
    <w:tbl>
      <w:tblPr>
        <w:tblStyle w:val="14"/>
        <w:tblpPr w:leftFromText="180" w:rightFromText="180" w:vertAnchor="text" w:horzAnchor="margin" w:tblpY="899"/>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trPr>
        <w:tc>
          <w:tcPr>
            <w:tcW w:w="4919" w:type="dxa"/>
          </w:tcPr>
          <w:p>
            <w:pPr>
              <w:snapToGrid w:val="0"/>
              <w:spacing w:after="0" w:line="240" w:lineRule="auto"/>
            </w:pPr>
            <w:r>
              <w:rPr>
                <w:rFonts w:hint="eastAsia" w:ascii="仿宋_GB2312" w:hAnsi="仿宋_GB2312" w:eastAsia="仿宋_GB2312" w:cs="仿宋_GB2312"/>
              </w:rPr>
              <w:t>甲方：（章）资阳市第一人民医院</w:t>
            </w:r>
          </w:p>
          <w:p>
            <w:pPr>
              <w:pStyle w:val="2"/>
              <w:spacing w:after="0" w:line="240" w:lineRule="auto"/>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spacing w:after="0" w:line="240" w:lineRule="auto"/>
              <w:rPr>
                <w:rFonts w:eastAsia="仿宋_GB2312"/>
              </w:rPr>
            </w:pPr>
            <w:r>
              <w:rPr>
                <w:rFonts w:hint="eastAsia" w:ascii="仿宋_GB2312" w:hAnsi="仿宋_GB2312" w:eastAsia="仿宋_GB2312" w:cs="仿宋_GB2312"/>
              </w:rPr>
              <w:t>法人签字：</w:t>
            </w:r>
          </w:p>
          <w:p>
            <w:pPr>
              <w:spacing w:after="0" w:line="240" w:lineRule="auto"/>
              <w:rPr>
                <w:rFonts w:ascii="仿宋_GB2312" w:hAnsi="仿宋_GB2312" w:eastAsia="仿宋_GB2312" w:cs="仿宋_GB2312"/>
              </w:rPr>
            </w:pPr>
            <w:r>
              <w:rPr>
                <w:rFonts w:hint="eastAsia" w:ascii="仿宋_GB2312" w:hAnsi="仿宋_GB2312" w:eastAsia="仿宋_GB2312" w:cs="仿宋_GB2312"/>
              </w:rPr>
              <w:t>授权代理人：</w:t>
            </w:r>
          </w:p>
          <w:p>
            <w:pPr>
              <w:spacing w:after="0" w:line="240" w:lineRule="auto"/>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0" w:line="240" w:lineRule="auto"/>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0" w:line="240" w:lineRule="auto"/>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0" w:line="240" w:lineRule="auto"/>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0" w:line="240" w:lineRule="auto"/>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0" w:line="240" w:lineRule="auto"/>
              <w:rPr>
                <w:rFonts w:ascii="仿宋_GB2312" w:hAnsi="仿宋_GB2312" w:eastAsia="仿宋_GB2312" w:cs="仿宋_GB2312"/>
              </w:rPr>
            </w:pPr>
            <w:r>
              <w:rPr>
                <w:rFonts w:hint="eastAsia" w:ascii="仿宋_GB2312" w:hAnsi="仿宋_GB2312" w:eastAsia="仿宋_GB2312" w:cs="仿宋_GB2312"/>
              </w:rPr>
              <w:t>工作联系QQ：2448659267</w:t>
            </w:r>
          </w:p>
          <w:p>
            <w:pPr>
              <w:spacing w:after="0" w:line="240" w:lineRule="auto"/>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0" w:line="240" w:lineRule="auto"/>
              <w:rPr>
                <w:rFonts w:ascii="仿宋_GB2312" w:hAnsi="仿宋_GB2312" w:eastAsia="仿宋_GB2312" w:cs="仿宋_GB2312"/>
              </w:rPr>
            </w:pPr>
            <w:r>
              <w:rPr>
                <w:rFonts w:hint="eastAsia" w:ascii="仿宋_GB2312" w:hAnsi="仿宋_GB2312" w:eastAsia="仿宋_GB2312" w:cs="仿宋_GB2312"/>
              </w:rPr>
              <w:t>乙方：（章）</w:t>
            </w:r>
          </w:p>
          <w:p>
            <w:pPr>
              <w:pStyle w:val="2"/>
              <w:spacing w:after="0" w:line="240" w:lineRule="auto"/>
            </w:pPr>
            <w:r>
              <w:rPr>
                <w:rFonts w:hint="eastAsia" w:ascii="仿宋_GB2312" w:hAnsi="仿宋_GB2312" w:eastAsia="仿宋_GB2312" w:cs="仿宋_GB2312"/>
              </w:rPr>
              <w:t>地址：</w:t>
            </w:r>
          </w:p>
          <w:p>
            <w:pPr>
              <w:pStyle w:val="2"/>
              <w:spacing w:after="0" w:line="240" w:lineRule="auto"/>
              <w:rPr>
                <w:rFonts w:eastAsia="仿宋_GB2312"/>
              </w:rPr>
            </w:pPr>
            <w:r>
              <w:rPr>
                <w:rFonts w:hint="eastAsia" w:ascii="仿宋_GB2312" w:hAnsi="仿宋_GB2312" w:eastAsia="仿宋_GB2312" w:cs="仿宋_GB2312"/>
              </w:rPr>
              <w:t>法人签字：</w:t>
            </w:r>
          </w:p>
          <w:p>
            <w:pPr>
              <w:spacing w:after="0" w:line="240" w:lineRule="auto"/>
              <w:rPr>
                <w:rFonts w:ascii="仿宋_GB2312" w:hAnsi="仿宋_GB2312" w:eastAsia="仿宋_GB2312" w:cs="仿宋_GB2312"/>
              </w:rPr>
            </w:pPr>
            <w:r>
              <w:rPr>
                <w:rFonts w:hint="eastAsia" w:ascii="仿宋_GB2312" w:hAnsi="仿宋_GB2312" w:eastAsia="仿宋_GB2312" w:cs="仿宋_GB2312"/>
              </w:rPr>
              <w:t>授权代理人：</w:t>
            </w:r>
          </w:p>
          <w:p>
            <w:pPr>
              <w:spacing w:after="0" w:line="240" w:lineRule="auto"/>
              <w:rPr>
                <w:rFonts w:ascii="仿宋_GB2312" w:hAnsi="仿宋_GB2312" w:eastAsia="仿宋_GB2312" w:cs="仿宋_GB2312"/>
              </w:rPr>
            </w:pPr>
            <w:r>
              <w:rPr>
                <w:rFonts w:hint="eastAsia" w:ascii="仿宋_GB2312" w:hAnsi="仿宋_GB2312" w:eastAsia="仿宋_GB2312" w:cs="仿宋_GB2312"/>
              </w:rPr>
              <w:t>统一社会信用代码：</w:t>
            </w:r>
          </w:p>
          <w:p>
            <w:pPr>
              <w:spacing w:after="0" w:line="240" w:lineRule="auto"/>
              <w:rPr>
                <w:rFonts w:ascii="仿宋_GB2312" w:hAnsi="仿宋_GB2312" w:eastAsia="仿宋_GB2312" w:cs="仿宋_GB2312"/>
              </w:rPr>
            </w:pPr>
            <w:r>
              <w:rPr>
                <w:rFonts w:hint="eastAsia" w:ascii="仿宋_GB2312" w:hAnsi="仿宋_GB2312" w:eastAsia="仿宋_GB2312" w:cs="仿宋_GB2312"/>
              </w:rPr>
              <w:t>开户行：</w:t>
            </w:r>
          </w:p>
          <w:p>
            <w:pPr>
              <w:spacing w:after="0" w:line="240" w:lineRule="auto"/>
              <w:rPr>
                <w:rFonts w:ascii="仿宋_GB2312" w:hAnsi="仿宋_GB2312" w:eastAsia="仿宋_GB2312" w:cs="仿宋_GB2312"/>
              </w:rPr>
            </w:pPr>
            <w:r>
              <w:rPr>
                <w:rFonts w:hint="eastAsia" w:ascii="仿宋_GB2312" w:hAnsi="仿宋_GB2312" w:eastAsia="仿宋_GB2312" w:cs="仿宋_GB2312"/>
              </w:rPr>
              <w:t>账号：</w:t>
            </w:r>
          </w:p>
          <w:p>
            <w:pPr>
              <w:spacing w:after="0" w:line="240" w:lineRule="auto"/>
              <w:rPr>
                <w:rFonts w:ascii="仿宋_GB2312" w:hAnsi="仿宋_GB2312" w:eastAsia="仿宋_GB2312" w:cs="仿宋_GB2312"/>
              </w:rPr>
            </w:pPr>
            <w:r>
              <w:rPr>
                <w:rFonts w:hint="eastAsia" w:ascii="仿宋_GB2312" w:hAnsi="仿宋_GB2312" w:eastAsia="仿宋_GB2312" w:cs="仿宋_GB2312"/>
              </w:rPr>
              <w:t>电话：</w:t>
            </w:r>
          </w:p>
          <w:p>
            <w:pPr>
              <w:spacing w:after="0" w:line="240" w:lineRule="auto"/>
              <w:rPr>
                <w:rFonts w:ascii="仿宋_GB2312" w:hAnsi="仿宋_GB2312" w:eastAsia="仿宋_GB2312" w:cs="仿宋_GB2312"/>
              </w:rPr>
            </w:pPr>
            <w:r>
              <w:rPr>
                <w:rFonts w:hint="eastAsia" w:ascii="仿宋_GB2312" w:hAnsi="仿宋_GB2312" w:eastAsia="仿宋_GB2312" w:cs="仿宋_GB2312"/>
              </w:rPr>
              <w:t>传真：</w:t>
            </w:r>
          </w:p>
          <w:p>
            <w:pPr>
              <w:spacing w:after="0" w:line="240" w:lineRule="auto"/>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0" w:line="240" w:lineRule="auto"/>
            </w:pPr>
            <w:r>
              <w:rPr>
                <w:rFonts w:hint="eastAsia" w:ascii="仿宋_GB2312" w:hAnsi="仿宋_GB2312" w:eastAsia="仿宋_GB2312" w:cs="仿宋_GB2312"/>
              </w:rPr>
              <w:t xml:space="preserve">日期：2020年　月　日 </w:t>
            </w:r>
          </w:p>
        </w:tc>
      </w:tr>
    </w:tbl>
    <w:p>
      <w:pPr>
        <w:snapToGrid w:val="0"/>
        <w:spacing w:after="0" w:line="240" w:lineRule="auto"/>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after="0"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14"/>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注册</w:t>
            </w:r>
          </w:p>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spacing w:after="0" w:line="240" w:lineRule="auto"/>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spacing w:after="0" w:line="240" w:lineRule="auto"/>
              <w:jc w:val="center"/>
              <w:rPr>
                <w:rFonts w:ascii="仿宋_GB2312" w:hAnsi="仿宋" w:eastAsia="仿宋_GB2312"/>
                <w:szCs w:val="21"/>
              </w:rPr>
            </w:pPr>
          </w:p>
        </w:tc>
        <w:tc>
          <w:tcPr>
            <w:tcW w:w="903" w:type="dxa"/>
            <w:vAlign w:val="center"/>
          </w:tcPr>
          <w:p>
            <w:pPr>
              <w:snapToGrid w:val="0"/>
              <w:spacing w:after="0" w:line="240" w:lineRule="auto"/>
              <w:jc w:val="center"/>
              <w:rPr>
                <w:rFonts w:ascii="仿宋_GB2312" w:hAnsi="仿宋" w:eastAsia="仿宋_GB2312"/>
                <w:szCs w:val="21"/>
              </w:rPr>
            </w:pPr>
          </w:p>
        </w:tc>
        <w:tc>
          <w:tcPr>
            <w:tcW w:w="490" w:type="dxa"/>
            <w:vAlign w:val="center"/>
          </w:tcPr>
          <w:p>
            <w:pPr>
              <w:snapToGrid w:val="0"/>
              <w:spacing w:after="0" w:line="240" w:lineRule="auto"/>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833" w:type="dxa"/>
            <w:vAlign w:val="center"/>
          </w:tcPr>
          <w:p>
            <w:pPr>
              <w:snapToGrid w:val="0"/>
              <w:spacing w:after="0" w:line="240" w:lineRule="auto"/>
              <w:jc w:val="center"/>
              <w:rPr>
                <w:rFonts w:ascii="仿宋_GB2312" w:hAnsi="仿宋" w:eastAsia="仿宋_GB2312"/>
                <w:szCs w:val="21"/>
              </w:rPr>
            </w:pPr>
          </w:p>
        </w:tc>
        <w:tc>
          <w:tcPr>
            <w:tcW w:w="1134" w:type="dxa"/>
            <w:vAlign w:val="center"/>
          </w:tcPr>
          <w:p>
            <w:pPr>
              <w:snapToGrid w:val="0"/>
              <w:spacing w:after="0" w:line="240" w:lineRule="auto"/>
              <w:jc w:val="center"/>
              <w:rPr>
                <w:rFonts w:ascii="仿宋_GB2312" w:hAnsi="仿宋" w:eastAsia="仿宋_GB2312"/>
                <w:szCs w:val="21"/>
              </w:rPr>
            </w:pPr>
          </w:p>
        </w:tc>
        <w:tc>
          <w:tcPr>
            <w:tcW w:w="840" w:type="dxa"/>
            <w:vAlign w:val="center"/>
          </w:tcPr>
          <w:p>
            <w:pPr>
              <w:snapToGrid w:val="0"/>
              <w:spacing w:after="0" w:line="240" w:lineRule="auto"/>
              <w:jc w:val="center"/>
              <w:rPr>
                <w:rFonts w:ascii="仿宋_GB2312" w:hAnsi="仿宋" w:eastAsia="仿宋_GB2312"/>
                <w:szCs w:val="21"/>
              </w:rPr>
            </w:pPr>
          </w:p>
        </w:tc>
        <w:tc>
          <w:tcPr>
            <w:tcW w:w="889" w:type="dxa"/>
            <w:vAlign w:val="center"/>
          </w:tcPr>
          <w:p>
            <w:pPr>
              <w:snapToGrid w:val="0"/>
              <w:spacing w:after="0" w:line="240" w:lineRule="auto"/>
              <w:jc w:val="center"/>
              <w:rPr>
                <w:rFonts w:ascii="仿宋_GB2312" w:hAnsi="仿宋" w:eastAsia="仿宋_GB2312"/>
                <w:szCs w:val="21"/>
              </w:rPr>
            </w:pPr>
          </w:p>
        </w:tc>
      </w:tr>
    </w:tbl>
    <w:p>
      <w:pPr>
        <w:snapToGrid w:val="0"/>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spacing w:after="0" w:line="240" w:lineRule="auto"/>
        <w:rPr>
          <w:rFonts w:ascii="仿宋_GB2312" w:hAnsi="仿宋" w:eastAsia="仿宋_GB2312"/>
          <w:szCs w:val="21"/>
        </w:rPr>
      </w:pPr>
    </w:p>
    <w:p>
      <w:pPr>
        <w:spacing w:after="0" w:line="240" w:lineRule="auto"/>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spacing w:after="0" w:line="240" w:lineRule="auto"/>
        <w:jc w:val="center"/>
        <w:rPr>
          <w:rFonts w:ascii="仿宋_GB2312" w:eastAsia="仿宋_GB2312"/>
          <w:sz w:val="24"/>
        </w:rPr>
      </w:pPr>
      <w:r>
        <w:rPr>
          <w:rFonts w:hint="eastAsia" w:ascii="仿宋_GB2312" w:eastAsia="仿宋_GB2312"/>
          <w:sz w:val="24"/>
        </w:rPr>
        <w:t>资阳市第一人民医院</w:t>
      </w:r>
    </w:p>
    <w:p>
      <w:pPr>
        <w:spacing w:after="0" w:line="240" w:lineRule="auto"/>
        <w:jc w:val="center"/>
        <w:rPr>
          <w:rFonts w:ascii="仿宋_GB2312" w:eastAsia="仿宋_GB2312"/>
          <w:sz w:val="24"/>
        </w:rPr>
      </w:pPr>
      <w:r>
        <w:rPr>
          <w:rFonts w:hint="eastAsia" w:ascii="仿宋_GB2312" w:eastAsia="仿宋_GB2312"/>
          <w:sz w:val="24"/>
        </w:rPr>
        <w:t>廉洁购销合同</w:t>
      </w:r>
    </w:p>
    <w:p>
      <w:pPr>
        <w:spacing w:after="0" w:line="240" w:lineRule="auto"/>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w:t>
      </w:r>
    </w:p>
    <w:p>
      <w:pPr>
        <w:spacing w:after="0" w:line="240" w:lineRule="auto"/>
        <w:rPr>
          <w:rFonts w:ascii="仿宋_GB2312" w:hAnsi="仿宋" w:eastAsia="仿宋_GB2312"/>
          <w:sz w:val="24"/>
        </w:rPr>
      </w:pPr>
      <w:r>
        <w:rPr>
          <w:rFonts w:hint="eastAsia" w:ascii="仿宋_GB2312" w:hAnsi="仿宋" w:eastAsia="仿宋_GB2312"/>
          <w:sz w:val="24"/>
        </w:rPr>
        <w:t>乙方（供应商）：</w:t>
      </w:r>
    </w:p>
    <w:p>
      <w:pPr>
        <w:spacing w:after="0" w:line="240" w:lineRule="auto"/>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after="0" w:line="240" w:lineRule="auto"/>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after="0" w:line="240" w:lineRule="auto"/>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after="0" w:line="240" w:lineRule="auto"/>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after="0" w:line="240" w:lineRule="auto"/>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spacing w:after="0" w:line="240" w:lineRule="auto"/>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after="0" w:line="240" w:lineRule="auto"/>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spacing w:after="0" w:line="240" w:lineRule="auto"/>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spacing w:after="0" w:line="240" w:lineRule="auto"/>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spacing w:after="0" w:line="240" w:lineRule="auto"/>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after="0" w:line="240" w:lineRule="auto"/>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spacing w:after="0" w:line="240" w:lineRule="auto"/>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after="0" w:line="240" w:lineRule="auto"/>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after="0" w:line="240" w:lineRule="auto"/>
        <w:rPr>
          <w:rFonts w:ascii="仿宋_GB2312" w:hAnsi="仿宋" w:eastAsia="仿宋_GB2312"/>
          <w:sz w:val="24"/>
        </w:rPr>
      </w:pPr>
    </w:p>
    <w:p>
      <w:pPr>
        <w:spacing w:after="0" w:line="240" w:lineRule="auto"/>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spacing w:after="0" w:line="240" w:lineRule="auto"/>
        <w:rPr>
          <w:rFonts w:ascii="仿宋_GB2312" w:hAnsi="仿宋" w:eastAsia="仿宋_GB2312"/>
          <w:sz w:val="24"/>
        </w:rPr>
      </w:pPr>
      <w:r>
        <w:rPr>
          <w:rFonts w:hint="eastAsia" w:ascii="仿宋_GB2312" w:hAnsi="仿宋" w:eastAsia="仿宋_GB2312"/>
          <w:sz w:val="24"/>
        </w:rPr>
        <w:t>法人签章：                           法人签章：</w:t>
      </w:r>
    </w:p>
    <w:p>
      <w:pPr>
        <w:spacing w:after="0" w:line="240" w:lineRule="auto"/>
        <w:rPr>
          <w:rFonts w:ascii="仿宋_GB2312" w:hAnsi="仿宋" w:eastAsia="仿宋_GB2312"/>
          <w:sz w:val="24"/>
        </w:rPr>
      </w:pPr>
      <w:r>
        <w:rPr>
          <w:rFonts w:hint="eastAsia" w:ascii="仿宋_GB2312" w:hAnsi="仿宋" w:eastAsia="仿宋_GB2312"/>
          <w:sz w:val="24"/>
        </w:rPr>
        <w:t>代理人（签字）：                      代理人（签字）：</w:t>
      </w:r>
    </w:p>
    <w:p>
      <w:pPr>
        <w:spacing w:after="0" w:line="240" w:lineRule="auto"/>
        <w:rPr>
          <w:rFonts w:ascii="仿宋_GB2312" w:hAnsi="仿宋" w:eastAsia="仿宋_GB2312"/>
          <w:sz w:val="24"/>
        </w:rPr>
      </w:pPr>
      <w:r>
        <w:rPr>
          <w:rFonts w:hint="eastAsia" w:ascii="仿宋_GB2312" w:hAnsi="仿宋" w:eastAsia="仿宋_GB2312"/>
          <w:sz w:val="24"/>
        </w:rPr>
        <w:t>_______年____月____日                 ______年____月____日</w:t>
      </w:r>
    </w:p>
    <w:p>
      <w:pPr>
        <w:pStyle w:val="2"/>
        <w:spacing w:after="0" w:line="240" w:lineRule="auto"/>
        <w:rPr>
          <w:rFonts w:ascii="仿宋_GB2312" w:hAnsi="仿宋" w:eastAsia="仿宋_GB2312"/>
          <w:szCs w:val="21"/>
        </w:rPr>
      </w:pPr>
    </w:p>
    <w:p>
      <w:pPr>
        <w:snapToGrid w:val="0"/>
        <w:spacing w:after="0" w:line="240" w:lineRule="auto"/>
        <w:rPr>
          <w:rFonts w:ascii="仿宋_GB2312" w:hAnsi="仿宋_GB2312" w:eastAsia="仿宋_GB2312" w:cs="仿宋_GB2312"/>
          <w:sz w:val="24"/>
        </w:rPr>
      </w:pPr>
    </w:p>
    <w:p>
      <w:pPr>
        <w:spacing w:after="0" w:line="240" w:lineRule="auto"/>
        <w:rPr>
          <w:rFonts w:ascii="仿宋_GB2312" w:hAnsi="仿宋" w:eastAsia="仿宋_GB2312"/>
          <w:szCs w:val="21"/>
        </w:rPr>
      </w:pPr>
    </w:p>
    <w:p>
      <w:pPr>
        <w:widowControl/>
        <w:spacing w:after="0" w:line="240" w:lineRule="auto"/>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10"/>
        <w:spacing w:before="0" w:after="0"/>
      </w:pPr>
      <w:bookmarkStart w:id="16" w:name="_Toc45613434"/>
      <w:r>
        <w:rPr>
          <w:rFonts w:hint="eastAsia"/>
        </w:rPr>
        <w:t>第五章　投标人应提供的资料</w:t>
      </w:r>
      <w:bookmarkEnd w:id="16"/>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投标人应提供资料</w:t>
            </w: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spacing w:after="0" w:line="240" w:lineRule="auto"/>
              <w:jc w:val="left"/>
              <w:rPr>
                <w:rFonts w:ascii="仿宋_GB2312" w:eastAsia="仿宋_GB2312"/>
                <w:kern w:val="0"/>
                <w:sz w:val="20"/>
              </w:rPr>
            </w:pP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kern w:val="0"/>
                <w:sz w:val="20"/>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spacing w:after="0" w:line="240" w:lineRule="auto"/>
              <w:jc w:val="left"/>
              <w:rPr>
                <w:rFonts w:ascii="仿宋_GB2312" w:eastAsia="仿宋_GB2312"/>
                <w:kern w:val="0"/>
                <w:sz w:val="20"/>
              </w:rPr>
            </w:pPr>
            <w:r>
              <w:rPr>
                <w:rFonts w:hint="eastAsia" w:ascii="仿宋_GB2312" w:eastAsia="仿宋_GB2312" w:hAnsiTheme="minorEastAsia"/>
                <w:kern w:val="0"/>
                <w:sz w:val="20"/>
              </w:rPr>
              <w:t>备注</w:t>
            </w:r>
          </w:p>
        </w:tc>
        <w:tc>
          <w:tcPr>
            <w:tcW w:w="6117" w:type="dxa"/>
            <w:vAlign w:val="center"/>
          </w:tcPr>
          <w:p>
            <w:pPr>
              <w:spacing w:after="0" w:line="240" w:lineRule="auto"/>
              <w:jc w:val="left"/>
              <w:rPr>
                <w:rFonts w:ascii="仿宋_GB2312" w:eastAsia="仿宋_GB2312"/>
                <w:kern w:val="0"/>
                <w:sz w:val="20"/>
              </w:rPr>
            </w:pPr>
            <w:r>
              <w:rPr>
                <w:rFonts w:hint="eastAsia" w:ascii="仿宋_GB2312" w:eastAsia="仿宋_GB2312" w:hAnsiTheme="minorEastAsia"/>
                <w:kern w:val="0"/>
                <w:sz w:val="20"/>
              </w:rPr>
              <w:t>投标文件、</w:t>
            </w:r>
            <w:r>
              <w:rPr>
                <w:rFonts w:hint="eastAsia" w:ascii="仿宋_GB2312" w:eastAsia="仿宋_GB2312"/>
                <w:kern w:val="0"/>
                <w:sz w:val="20"/>
              </w:rPr>
              <w:t>开标一览表均</w:t>
            </w:r>
            <w:r>
              <w:rPr>
                <w:rFonts w:hint="eastAsia" w:ascii="仿宋_GB2312" w:eastAsia="仿宋_GB2312" w:hAnsiTheme="minorEastAsia"/>
                <w:kern w:val="0"/>
                <w:sz w:val="20"/>
              </w:rPr>
              <w:t>正、副本各一本，</w:t>
            </w:r>
            <w:r>
              <w:rPr>
                <w:rFonts w:hint="eastAsia" w:ascii="仿宋_GB2312" w:eastAsia="仿宋_GB2312" w:hAnsiTheme="minorEastAsia"/>
                <w:b/>
                <w:bCs/>
                <w:kern w:val="0"/>
                <w:sz w:val="20"/>
              </w:rPr>
              <w:t>按顺序装订成册，</w:t>
            </w:r>
            <w:r>
              <w:rPr>
                <w:rFonts w:hint="eastAsia" w:ascii="仿宋_GB2312" w:eastAsia="仿宋_GB2312" w:hAnsiTheme="minorEastAsia"/>
                <w:kern w:val="0"/>
                <w:sz w:val="20"/>
              </w:rPr>
              <w:t>加盖公章</w:t>
            </w:r>
          </w:p>
        </w:tc>
      </w:tr>
    </w:tbl>
    <w:p>
      <w:pPr>
        <w:pStyle w:val="3"/>
        <w:spacing w:beforeAutospacing="0" w:afterAutospacing="0" w:line="240" w:lineRule="auto"/>
        <w:ind w:firstLine="482"/>
        <w:jc w:val="center"/>
        <w:rPr>
          <w:rFonts w:hint="default"/>
          <w:szCs w:val="24"/>
        </w:rPr>
      </w:pPr>
    </w:p>
    <w:p>
      <w:pPr>
        <w:pStyle w:val="3"/>
        <w:spacing w:beforeAutospacing="0" w:afterAutospacing="0" w:line="240" w:lineRule="auto"/>
        <w:ind w:firstLine="482"/>
        <w:jc w:val="center"/>
        <w:rPr>
          <w:rFonts w:hint="default"/>
          <w:szCs w:val="24"/>
        </w:rPr>
      </w:pPr>
      <w:r>
        <w:rPr>
          <w:szCs w:val="24"/>
        </w:rPr>
        <w:br w:type="page"/>
      </w:r>
    </w:p>
    <w:p>
      <w:pPr>
        <w:pStyle w:val="10"/>
        <w:spacing w:before="0" w:after="0"/>
      </w:pPr>
      <w:bookmarkStart w:id="17" w:name="_Toc45613435"/>
      <w:r>
        <w:rPr>
          <w:rFonts w:hint="eastAsia"/>
        </w:rPr>
        <w:t>第六章　报名表及投标文件格式</w:t>
      </w:r>
      <w:bookmarkEnd w:id="17"/>
    </w:p>
    <w:p>
      <w:pPr>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格式一：报名表</w:t>
      </w:r>
    </w:p>
    <w:p>
      <w:pPr>
        <w:spacing w:after="0"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spacing w:after="0" w:line="240" w:lineRule="auto"/>
        <w:jc w:val="center"/>
        <w:rPr>
          <w:rFonts w:ascii="仿宋_GB2312" w:hAnsi="仿宋_GB2312" w:eastAsia="仿宋_GB2312" w:cs="仿宋_GB2312"/>
          <w:sz w:val="24"/>
        </w:rPr>
      </w:pPr>
      <w:r>
        <w:rPr>
          <w:rFonts w:hint="eastAsia" w:ascii="仿宋_GB2312" w:eastAsia="仿宋_GB2312"/>
          <w:sz w:val="24"/>
        </w:rPr>
        <w:t>资阳市第一人民医院捐赠设备配套生化试剂、耗材采购项目</w:t>
      </w:r>
    </w:p>
    <w:tbl>
      <w:tblPr>
        <w:tblStyle w:val="15"/>
        <w:tblW w:w="7665" w:type="dxa"/>
        <w:jc w:val="center"/>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82"/>
        <w:gridCol w:w="1098"/>
        <w:gridCol w:w="1581"/>
        <w:gridCol w:w="202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Align w:val="center"/>
          </w:tcPr>
          <w:p>
            <w:pPr>
              <w:spacing w:after="0" w:line="240" w:lineRule="auto"/>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rPr>
              <w:t>品目</w:t>
            </w:r>
            <w:r>
              <w:rPr>
                <w:rFonts w:hint="eastAsia" w:ascii="仿宋_GB2312" w:hAnsi="仿宋_GB2312" w:eastAsia="仿宋_GB2312" w:cs="仿宋_GB2312"/>
                <w:kern w:val="0"/>
                <w:sz w:val="20"/>
                <w:szCs w:val="21"/>
                <w:lang w:eastAsia="zh-CN"/>
              </w:rPr>
              <w:t>号</w:t>
            </w:r>
          </w:p>
        </w:tc>
        <w:tc>
          <w:tcPr>
            <w:tcW w:w="1482"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1098"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规格型号</w:t>
            </w:r>
          </w:p>
        </w:tc>
        <w:tc>
          <w:tcPr>
            <w:tcW w:w="1581"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2023" w:type="dxa"/>
            <w:vAlign w:val="center"/>
          </w:tcPr>
          <w:p>
            <w:pPr>
              <w:spacing w:after="0" w:line="240" w:lineRule="auto"/>
              <w:jc w:val="center"/>
              <w:rPr>
                <w:rFonts w:ascii="仿宋_GB2312" w:hAnsi="仿宋_GB2312" w:eastAsia="仿宋_GB2312" w:cs="仿宋_GB2312"/>
                <w:kern w:val="0"/>
                <w:sz w:val="20"/>
                <w:szCs w:val="20"/>
              </w:rPr>
            </w:pPr>
            <w:r>
              <w:rPr>
                <w:rFonts w:hint="eastAsia" w:ascii="仿宋_GB2312" w:hAnsi="宋体" w:eastAsia="仿宋_GB2312"/>
                <w:kern w:val="0"/>
                <w:sz w:val="20"/>
                <w:szCs w:val="20"/>
              </w:rPr>
              <w:t>医疗器械注册证/备案号</w:t>
            </w:r>
          </w:p>
        </w:tc>
        <w:tc>
          <w:tcPr>
            <w:tcW w:w="817"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vAlign w:val="center"/>
          </w:tcPr>
          <w:p>
            <w:pPr>
              <w:spacing w:after="0" w:line="240" w:lineRule="auto"/>
              <w:jc w:val="center"/>
              <w:rPr>
                <w:rFonts w:ascii="仿宋_GB2312" w:hAnsi="仿宋_GB2312" w:eastAsia="仿宋_GB2312" w:cs="仿宋_GB2312"/>
                <w:kern w:val="0"/>
                <w:sz w:val="20"/>
                <w:szCs w:val="21"/>
              </w:rPr>
            </w:pPr>
          </w:p>
        </w:tc>
        <w:tc>
          <w:tcPr>
            <w:tcW w:w="1482" w:type="dxa"/>
            <w:vAlign w:val="center"/>
          </w:tcPr>
          <w:p>
            <w:pPr>
              <w:spacing w:after="0" w:line="240" w:lineRule="auto"/>
              <w:jc w:val="center"/>
              <w:rPr>
                <w:rFonts w:ascii="仿宋_GB2312" w:hAnsi="仿宋_GB2312" w:eastAsia="仿宋_GB2312" w:cs="仿宋_GB2312"/>
                <w:kern w:val="0"/>
                <w:sz w:val="20"/>
                <w:szCs w:val="21"/>
              </w:rPr>
            </w:pPr>
          </w:p>
        </w:tc>
        <w:tc>
          <w:tcPr>
            <w:tcW w:w="1098" w:type="dxa"/>
            <w:vAlign w:val="center"/>
          </w:tcPr>
          <w:p>
            <w:pPr>
              <w:spacing w:after="0" w:line="240" w:lineRule="auto"/>
              <w:jc w:val="center"/>
              <w:rPr>
                <w:rFonts w:ascii="仿宋_GB2312" w:hAnsi="仿宋_GB2312" w:eastAsia="仿宋_GB2312" w:cs="仿宋_GB2312"/>
                <w:kern w:val="0"/>
                <w:sz w:val="20"/>
                <w:szCs w:val="21"/>
              </w:rPr>
            </w:pPr>
          </w:p>
        </w:tc>
        <w:tc>
          <w:tcPr>
            <w:tcW w:w="1581" w:type="dxa"/>
            <w:vAlign w:val="center"/>
          </w:tcPr>
          <w:p>
            <w:pPr>
              <w:spacing w:after="0" w:line="240" w:lineRule="auto"/>
              <w:jc w:val="center"/>
              <w:rPr>
                <w:rFonts w:ascii="仿宋_GB2312" w:hAnsi="仿宋_GB2312" w:eastAsia="仿宋_GB2312" w:cs="仿宋_GB2312"/>
                <w:kern w:val="0"/>
                <w:sz w:val="20"/>
                <w:szCs w:val="21"/>
              </w:rPr>
            </w:pPr>
          </w:p>
        </w:tc>
        <w:tc>
          <w:tcPr>
            <w:tcW w:w="2023" w:type="dxa"/>
            <w:vAlign w:val="center"/>
          </w:tcPr>
          <w:p>
            <w:pPr>
              <w:spacing w:after="0" w:line="240" w:lineRule="auto"/>
              <w:jc w:val="center"/>
              <w:rPr>
                <w:rFonts w:ascii="仿宋_GB2312" w:eastAsia="仿宋_GB2312"/>
                <w:kern w:val="0"/>
                <w:sz w:val="20"/>
                <w:szCs w:val="21"/>
              </w:rPr>
            </w:pPr>
          </w:p>
        </w:tc>
        <w:tc>
          <w:tcPr>
            <w:tcW w:w="817" w:type="dxa"/>
            <w:vAlign w:val="center"/>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tcPr>
          <w:p>
            <w:pPr>
              <w:spacing w:after="0" w:line="240" w:lineRule="auto"/>
              <w:jc w:val="center"/>
              <w:rPr>
                <w:rFonts w:ascii="仿宋_GB2312" w:hAnsi="仿宋_GB2312" w:eastAsia="仿宋_GB2312" w:cs="仿宋_GB2312"/>
                <w:kern w:val="0"/>
                <w:sz w:val="20"/>
                <w:szCs w:val="21"/>
              </w:rPr>
            </w:pPr>
          </w:p>
        </w:tc>
        <w:tc>
          <w:tcPr>
            <w:tcW w:w="1482" w:type="dxa"/>
          </w:tcPr>
          <w:p>
            <w:pPr>
              <w:spacing w:after="0" w:line="240" w:lineRule="auto"/>
              <w:jc w:val="center"/>
              <w:rPr>
                <w:rFonts w:ascii="仿宋_GB2312" w:hAnsi="仿宋_GB2312" w:eastAsia="仿宋_GB2312" w:cs="仿宋_GB2312"/>
                <w:kern w:val="0"/>
                <w:sz w:val="20"/>
                <w:szCs w:val="21"/>
              </w:rPr>
            </w:pPr>
          </w:p>
        </w:tc>
        <w:tc>
          <w:tcPr>
            <w:tcW w:w="1098" w:type="dxa"/>
          </w:tcPr>
          <w:p>
            <w:pPr>
              <w:spacing w:after="0" w:line="240" w:lineRule="auto"/>
              <w:jc w:val="center"/>
              <w:rPr>
                <w:rFonts w:ascii="仿宋_GB2312" w:hAnsi="仿宋_GB2312" w:eastAsia="仿宋_GB2312" w:cs="仿宋_GB2312"/>
                <w:kern w:val="0"/>
                <w:sz w:val="20"/>
                <w:szCs w:val="21"/>
              </w:rPr>
            </w:pPr>
          </w:p>
        </w:tc>
        <w:tc>
          <w:tcPr>
            <w:tcW w:w="1581" w:type="dxa"/>
          </w:tcPr>
          <w:p>
            <w:pPr>
              <w:spacing w:after="0" w:line="240" w:lineRule="auto"/>
              <w:jc w:val="center"/>
              <w:rPr>
                <w:rFonts w:ascii="仿宋_GB2312" w:hAnsi="仿宋_GB2312" w:eastAsia="仿宋_GB2312" w:cs="仿宋_GB2312"/>
                <w:kern w:val="0"/>
                <w:sz w:val="20"/>
                <w:szCs w:val="21"/>
              </w:rPr>
            </w:pPr>
          </w:p>
        </w:tc>
        <w:tc>
          <w:tcPr>
            <w:tcW w:w="2023" w:type="dxa"/>
          </w:tcPr>
          <w:p>
            <w:pPr>
              <w:spacing w:after="0" w:line="240" w:lineRule="auto"/>
              <w:jc w:val="center"/>
              <w:rPr>
                <w:rFonts w:ascii="仿宋_GB2312" w:hAnsi="仿宋_GB2312" w:eastAsia="仿宋_GB2312" w:cs="仿宋_GB2312"/>
                <w:kern w:val="0"/>
                <w:sz w:val="20"/>
                <w:szCs w:val="21"/>
              </w:rPr>
            </w:pPr>
          </w:p>
        </w:tc>
        <w:tc>
          <w:tcPr>
            <w:tcW w:w="817"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tcPr>
          <w:p>
            <w:pPr>
              <w:spacing w:after="0" w:line="240" w:lineRule="auto"/>
              <w:jc w:val="center"/>
              <w:rPr>
                <w:rFonts w:ascii="仿宋_GB2312" w:hAnsi="仿宋_GB2312" w:eastAsia="仿宋_GB2312" w:cs="仿宋_GB2312"/>
                <w:kern w:val="0"/>
                <w:sz w:val="20"/>
                <w:szCs w:val="21"/>
              </w:rPr>
            </w:pPr>
          </w:p>
        </w:tc>
        <w:tc>
          <w:tcPr>
            <w:tcW w:w="1482" w:type="dxa"/>
          </w:tcPr>
          <w:p>
            <w:pPr>
              <w:spacing w:after="0" w:line="240" w:lineRule="auto"/>
              <w:jc w:val="center"/>
              <w:rPr>
                <w:rFonts w:ascii="仿宋_GB2312" w:hAnsi="仿宋_GB2312" w:eastAsia="仿宋_GB2312" w:cs="仿宋_GB2312"/>
                <w:kern w:val="0"/>
                <w:sz w:val="20"/>
                <w:szCs w:val="21"/>
              </w:rPr>
            </w:pPr>
          </w:p>
        </w:tc>
        <w:tc>
          <w:tcPr>
            <w:tcW w:w="1098" w:type="dxa"/>
          </w:tcPr>
          <w:p>
            <w:pPr>
              <w:spacing w:after="0" w:line="240" w:lineRule="auto"/>
              <w:jc w:val="center"/>
              <w:rPr>
                <w:rFonts w:ascii="仿宋_GB2312" w:hAnsi="仿宋_GB2312" w:eastAsia="仿宋_GB2312" w:cs="仿宋_GB2312"/>
                <w:kern w:val="0"/>
                <w:sz w:val="20"/>
                <w:szCs w:val="21"/>
              </w:rPr>
            </w:pPr>
          </w:p>
        </w:tc>
        <w:tc>
          <w:tcPr>
            <w:tcW w:w="1581" w:type="dxa"/>
          </w:tcPr>
          <w:p>
            <w:pPr>
              <w:spacing w:after="0" w:line="240" w:lineRule="auto"/>
              <w:jc w:val="center"/>
              <w:rPr>
                <w:rFonts w:ascii="仿宋_GB2312" w:hAnsi="仿宋_GB2312" w:eastAsia="仿宋_GB2312" w:cs="仿宋_GB2312"/>
                <w:kern w:val="0"/>
                <w:sz w:val="20"/>
                <w:szCs w:val="21"/>
              </w:rPr>
            </w:pPr>
          </w:p>
        </w:tc>
        <w:tc>
          <w:tcPr>
            <w:tcW w:w="2023" w:type="dxa"/>
          </w:tcPr>
          <w:p>
            <w:pPr>
              <w:spacing w:after="0" w:line="240" w:lineRule="auto"/>
              <w:jc w:val="center"/>
              <w:rPr>
                <w:rFonts w:ascii="仿宋_GB2312" w:hAnsi="仿宋_GB2312" w:eastAsia="仿宋_GB2312" w:cs="仿宋_GB2312"/>
                <w:kern w:val="0"/>
                <w:sz w:val="20"/>
                <w:szCs w:val="21"/>
              </w:rPr>
            </w:pPr>
          </w:p>
        </w:tc>
        <w:tc>
          <w:tcPr>
            <w:tcW w:w="817"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tcPr>
          <w:p>
            <w:pPr>
              <w:spacing w:after="0" w:line="240" w:lineRule="auto"/>
              <w:jc w:val="center"/>
              <w:rPr>
                <w:rFonts w:ascii="仿宋_GB2312" w:hAnsi="仿宋_GB2312" w:eastAsia="仿宋_GB2312" w:cs="仿宋_GB2312"/>
                <w:kern w:val="0"/>
                <w:sz w:val="20"/>
                <w:szCs w:val="21"/>
              </w:rPr>
            </w:pPr>
          </w:p>
        </w:tc>
        <w:tc>
          <w:tcPr>
            <w:tcW w:w="1482" w:type="dxa"/>
          </w:tcPr>
          <w:p>
            <w:pPr>
              <w:spacing w:after="0" w:line="240" w:lineRule="auto"/>
              <w:jc w:val="center"/>
              <w:rPr>
                <w:rFonts w:ascii="仿宋_GB2312" w:hAnsi="仿宋_GB2312" w:eastAsia="仿宋_GB2312" w:cs="仿宋_GB2312"/>
                <w:kern w:val="0"/>
                <w:sz w:val="20"/>
                <w:szCs w:val="21"/>
              </w:rPr>
            </w:pPr>
          </w:p>
        </w:tc>
        <w:tc>
          <w:tcPr>
            <w:tcW w:w="1098" w:type="dxa"/>
          </w:tcPr>
          <w:p>
            <w:pPr>
              <w:spacing w:after="0" w:line="240" w:lineRule="auto"/>
              <w:jc w:val="center"/>
              <w:rPr>
                <w:rFonts w:ascii="仿宋_GB2312" w:hAnsi="仿宋_GB2312" w:eastAsia="仿宋_GB2312" w:cs="仿宋_GB2312"/>
                <w:kern w:val="0"/>
                <w:sz w:val="20"/>
                <w:szCs w:val="21"/>
              </w:rPr>
            </w:pPr>
          </w:p>
        </w:tc>
        <w:tc>
          <w:tcPr>
            <w:tcW w:w="1581" w:type="dxa"/>
          </w:tcPr>
          <w:p>
            <w:pPr>
              <w:spacing w:after="0" w:line="240" w:lineRule="auto"/>
              <w:jc w:val="center"/>
              <w:rPr>
                <w:rFonts w:ascii="仿宋_GB2312" w:hAnsi="仿宋_GB2312" w:eastAsia="仿宋_GB2312" w:cs="仿宋_GB2312"/>
                <w:kern w:val="0"/>
                <w:sz w:val="20"/>
                <w:szCs w:val="21"/>
              </w:rPr>
            </w:pPr>
          </w:p>
        </w:tc>
        <w:tc>
          <w:tcPr>
            <w:tcW w:w="2023" w:type="dxa"/>
          </w:tcPr>
          <w:p>
            <w:pPr>
              <w:spacing w:after="0" w:line="240" w:lineRule="auto"/>
              <w:jc w:val="center"/>
              <w:rPr>
                <w:rFonts w:ascii="仿宋_GB2312" w:hAnsi="仿宋_GB2312" w:eastAsia="仿宋_GB2312" w:cs="仿宋_GB2312"/>
                <w:kern w:val="0"/>
                <w:sz w:val="20"/>
                <w:szCs w:val="21"/>
              </w:rPr>
            </w:pPr>
          </w:p>
        </w:tc>
        <w:tc>
          <w:tcPr>
            <w:tcW w:w="817"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tcPr>
          <w:p>
            <w:pPr>
              <w:spacing w:after="0" w:line="240" w:lineRule="auto"/>
              <w:jc w:val="center"/>
              <w:rPr>
                <w:rFonts w:ascii="仿宋_GB2312" w:hAnsi="仿宋_GB2312" w:eastAsia="仿宋_GB2312" w:cs="仿宋_GB2312"/>
                <w:kern w:val="0"/>
                <w:sz w:val="20"/>
                <w:szCs w:val="21"/>
              </w:rPr>
            </w:pPr>
          </w:p>
        </w:tc>
        <w:tc>
          <w:tcPr>
            <w:tcW w:w="1482" w:type="dxa"/>
          </w:tcPr>
          <w:p>
            <w:pPr>
              <w:spacing w:after="0" w:line="240" w:lineRule="auto"/>
              <w:jc w:val="center"/>
              <w:rPr>
                <w:rFonts w:ascii="仿宋_GB2312" w:hAnsi="仿宋_GB2312" w:eastAsia="仿宋_GB2312" w:cs="仿宋_GB2312"/>
                <w:kern w:val="0"/>
                <w:sz w:val="20"/>
                <w:szCs w:val="21"/>
              </w:rPr>
            </w:pPr>
          </w:p>
        </w:tc>
        <w:tc>
          <w:tcPr>
            <w:tcW w:w="1098" w:type="dxa"/>
          </w:tcPr>
          <w:p>
            <w:pPr>
              <w:spacing w:after="0" w:line="240" w:lineRule="auto"/>
              <w:jc w:val="center"/>
              <w:rPr>
                <w:rFonts w:ascii="仿宋_GB2312" w:hAnsi="仿宋_GB2312" w:eastAsia="仿宋_GB2312" w:cs="仿宋_GB2312"/>
                <w:kern w:val="0"/>
                <w:sz w:val="20"/>
                <w:szCs w:val="21"/>
              </w:rPr>
            </w:pPr>
          </w:p>
        </w:tc>
        <w:tc>
          <w:tcPr>
            <w:tcW w:w="1581" w:type="dxa"/>
          </w:tcPr>
          <w:p>
            <w:pPr>
              <w:spacing w:after="0" w:line="240" w:lineRule="auto"/>
              <w:jc w:val="center"/>
              <w:rPr>
                <w:rFonts w:ascii="仿宋_GB2312" w:hAnsi="仿宋_GB2312" w:eastAsia="仿宋_GB2312" w:cs="仿宋_GB2312"/>
                <w:kern w:val="0"/>
                <w:sz w:val="20"/>
                <w:szCs w:val="21"/>
              </w:rPr>
            </w:pPr>
          </w:p>
        </w:tc>
        <w:tc>
          <w:tcPr>
            <w:tcW w:w="2023" w:type="dxa"/>
          </w:tcPr>
          <w:p>
            <w:pPr>
              <w:spacing w:after="0" w:line="240" w:lineRule="auto"/>
              <w:jc w:val="center"/>
              <w:rPr>
                <w:rFonts w:ascii="仿宋_GB2312" w:hAnsi="仿宋_GB2312" w:eastAsia="仿宋_GB2312" w:cs="仿宋_GB2312"/>
                <w:kern w:val="0"/>
                <w:sz w:val="20"/>
                <w:szCs w:val="21"/>
              </w:rPr>
            </w:pPr>
          </w:p>
        </w:tc>
        <w:tc>
          <w:tcPr>
            <w:tcW w:w="817"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4" w:type="dxa"/>
          </w:tcPr>
          <w:p>
            <w:pPr>
              <w:spacing w:after="0" w:line="240" w:lineRule="auto"/>
              <w:jc w:val="center"/>
              <w:rPr>
                <w:rFonts w:ascii="仿宋_GB2312" w:hAnsi="仿宋_GB2312" w:eastAsia="仿宋_GB2312" w:cs="仿宋_GB2312"/>
                <w:kern w:val="0"/>
                <w:sz w:val="20"/>
                <w:szCs w:val="21"/>
              </w:rPr>
            </w:pPr>
          </w:p>
        </w:tc>
        <w:tc>
          <w:tcPr>
            <w:tcW w:w="1482" w:type="dxa"/>
          </w:tcPr>
          <w:p>
            <w:pPr>
              <w:spacing w:after="0" w:line="240" w:lineRule="auto"/>
              <w:jc w:val="center"/>
              <w:rPr>
                <w:rFonts w:ascii="仿宋_GB2312" w:hAnsi="仿宋_GB2312" w:eastAsia="仿宋_GB2312" w:cs="仿宋_GB2312"/>
                <w:kern w:val="0"/>
                <w:sz w:val="20"/>
                <w:szCs w:val="21"/>
              </w:rPr>
            </w:pPr>
          </w:p>
        </w:tc>
        <w:tc>
          <w:tcPr>
            <w:tcW w:w="1098" w:type="dxa"/>
          </w:tcPr>
          <w:p>
            <w:pPr>
              <w:spacing w:after="0" w:line="240" w:lineRule="auto"/>
              <w:jc w:val="center"/>
              <w:rPr>
                <w:rFonts w:ascii="仿宋_GB2312" w:hAnsi="仿宋_GB2312" w:eastAsia="仿宋_GB2312" w:cs="仿宋_GB2312"/>
                <w:kern w:val="0"/>
                <w:sz w:val="20"/>
                <w:szCs w:val="21"/>
              </w:rPr>
            </w:pPr>
          </w:p>
        </w:tc>
        <w:tc>
          <w:tcPr>
            <w:tcW w:w="1581" w:type="dxa"/>
          </w:tcPr>
          <w:p>
            <w:pPr>
              <w:spacing w:after="0" w:line="240" w:lineRule="auto"/>
              <w:jc w:val="center"/>
              <w:rPr>
                <w:rFonts w:ascii="仿宋_GB2312" w:hAnsi="仿宋_GB2312" w:eastAsia="仿宋_GB2312" w:cs="仿宋_GB2312"/>
                <w:kern w:val="0"/>
                <w:sz w:val="20"/>
                <w:szCs w:val="21"/>
              </w:rPr>
            </w:pPr>
          </w:p>
        </w:tc>
        <w:tc>
          <w:tcPr>
            <w:tcW w:w="2023" w:type="dxa"/>
          </w:tcPr>
          <w:p>
            <w:pPr>
              <w:spacing w:after="0" w:line="240" w:lineRule="auto"/>
              <w:jc w:val="center"/>
              <w:rPr>
                <w:rFonts w:ascii="仿宋_GB2312" w:hAnsi="仿宋_GB2312" w:eastAsia="仿宋_GB2312" w:cs="仿宋_GB2312"/>
                <w:kern w:val="0"/>
                <w:sz w:val="20"/>
                <w:szCs w:val="21"/>
              </w:rPr>
            </w:pPr>
          </w:p>
        </w:tc>
        <w:tc>
          <w:tcPr>
            <w:tcW w:w="817" w:type="dxa"/>
          </w:tcPr>
          <w:p>
            <w:pPr>
              <w:spacing w:after="0" w:line="240" w:lineRule="auto"/>
              <w:jc w:val="center"/>
              <w:rPr>
                <w:rFonts w:ascii="仿宋_GB2312" w:hAnsi="仿宋_GB2312" w:eastAsia="仿宋_GB2312" w:cs="仿宋_GB2312"/>
                <w:kern w:val="0"/>
                <w:sz w:val="20"/>
                <w:szCs w:val="21"/>
              </w:rPr>
            </w:pPr>
          </w:p>
        </w:tc>
      </w:tr>
    </w:tbl>
    <w:p>
      <w:pPr>
        <w:spacing w:after="0" w:line="240" w:lineRule="auto"/>
        <w:jc w:val="center"/>
        <w:rPr>
          <w:rFonts w:ascii="仿宋_GB2312" w:hAnsi="仿宋_GB2312" w:eastAsia="仿宋_GB2312" w:cs="仿宋_GB2312"/>
          <w:sz w:val="24"/>
        </w:rPr>
      </w:pPr>
    </w:p>
    <w:p>
      <w:pPr>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spacing w:after="0" w:line="240" w:lineRule="auto"/>
        <w:rPr>
          <w:rFonts w:ascii="仿宋_GB2312" w:hAnsi="仿宋_GB2312" w:eastAsia="仿宋_GB2312" w:cs="仿宋_GB2312"/>
          <w:sz w:val="24"/>
        </w:rPr>
      </w:pPr>
    </w:p>
    <w:p>
      <w:pPr>
        <w:spacing w:after="0" w:line="240" w:lineRule="auto"/>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spacing w:after="0" w:line="240" w:lineRule="auto"/>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spacing w:after="0"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备注：1.序号，投标产品的序号须与采购项目序号一致。</w:t>
      </w:r>
    </w:p>
    <w:p>
      <w:pPr>
        <w:pStyle w:val="2"/>
        <w:rPr>
          <w:rFonts w:eastAsia="仿宋_GB2312"/>
        </w:rPr>
      </w:pPr>
      <w:r>
        <w:rPr>
          <w:rFonts w:hint="eastAsia" w:ascii="仿宋_GB2312" w:hAnsi="仿宋_GB2312" w:eastAsia="仿宋_GB2312" w:cs="仿宋_GB2312"/>
          <w:sz w:val="24"/>
        </w:rPr>
        <w:t xml:space="preserve">      2. 产品名称，投标产品的名称须与医疗器械注册证/备案号一致。</w:t>
      </w:r>
    </w:p>
    <w:p>
      <w:pPr>
        <w:widowControl/>
        <w:spacing w:after="0" w:line="240" w:lineRule="auto"/>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after="0" w:line="24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after="0" w:line="24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after="0" w:line="240" w:lineRule="auto"/>
        <w:rPr>
          <w:rFonts w:ascii="仿宋_GB2312" w:hAnsi="仿宋_GB2312" w:eastAsia="仿宋_GB2312" w:cs="仿宋_GB2312"/>
          <w:sz w:val="24"/>
        </w:rPr>
      </w:pPr>
    </w:p>
    <w:p>
      <w:pPr>
        <w:spacing w:after="0" w:line="240" w:lineRule="auto"/>
        <w:rPr>
          <w:rFonts w:ascii="仿宋_GB2312" w:hAnsi="仿宋_GB2312" w:eastAsia="仿宋_GB2312" w:cs="仿宋_GB2312"/>
          <w:sz w:val="44"/>
          <w:szCs w:val="44"/>
        </w:rPr>
      </w:pPr>
    </w:p>
    <w:p>
      <w:pPr>
        <w:spacing w:after="0" w:line="24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spacing w:after="0" w:line="240" w:lineRule="auto"/>
        <w:jc w:val="center"/>
        <w:rPr>
          <w:rFonts w:eastAsia="仿宋_GB2312"/>
          <w:sz w:val="44"/>
          <w:szCs w:val="44"/>
        </w:rPr>
      </w:pPr>
      <w:r>
        <w:rPr>
          <w:rFonts w:hint="eastAsia" w:ascii="仿宋_GB2312" w:hAnsi="仿宋_GB2312" w:eastAsia="仿宋_GB2312" w:cs="仿宋_GB2312"/>
          <w:sz w:val="44"/>
          <w:szCs w:val="44"/>
        </w:rPr>
        <w:t>投标文件</w:t>
      </w:r>
    </w:p>
    <w:p>
      <w:pPr>
        <w:spacing w:after="0" w:line="240" w:lineRule="auto"/>
        <w:rPr>
          <w:rFonts w:ascii="仿宋_GB2312" w:hAnsi="仿宋_GB2312" w:eastAsia="仿宋_GB2312" w:cs="仿宋_GB2312"/>
          <w:sz w:val="24"/>
        </w:rPr>
      </w:pPr>
    </w:p>
    <w:p>
      <w:pPr>
        <w:spacing w:after="0" w:line="24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after="0" w:line="240" w:lineRule="auto"/>
        <w:ind w:firstLine="590" w:firstLineChars="246"/>
        <w:jc w:val="center"/>
        <w:rPr>
          <w:rFonts w:ascii="仿宋_GB2312" w:hAnsi="仿宋_GB2312" w:eastAsia="仿宋_GB2312" w:cs="仿宋_GB2312"/>
          <w:sz w:val="24"/>
        </w:rPr>
      </w:pPr>
    </w:p>
    <w:p>
      <w:pPr>
        <w:spacing w:after="0" w:line="24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after="0" w:line="24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spacing w:after="0"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spacing w:after="0" w:line="240" w:lineRule="auto"/>
        <w:jc w:val="center"/>
        <w:rPr>
          <w:rFonts w:ascii="仿宋_GB2312" w:hAnsi="仿宋_GB2312" w:eastAsia="仿宋_GB2312" w:cs="仿宋_GB2312"/>
          <w:sz w:val="24"/>
        </w:rPr>
      </w:pP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9.投标项目资质（医疗器械注册证/备案号）.....................X</w:t>
      </w:r>
    </w:p>
    <w:p>
      <w:pPr>
        <w:pStyle w:val="2"/>
        <w:spacing w:after="0" w:line="240" w:lineRule="auto"/>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spacing w:after="0" w:line="240" w:lineRule="auto"/>
        <w:rPr>
          <w:rFonts w:ascii="仿宋_GB2312" w:hAnsi="仿宋_GB2312" w:eastAsia="仿宋_GB2312" w:cs="仿宋_GB2312"/>
          <w:sz w:val="24"/>
        </w:rPr>
      </w:pPr>
    </w:p>
    <w:p>
      <w:pPr>
        <w:spacing w:after="0" w:line="24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after="0" w:line="240" w:lineRule="auto"/>
        <w:jc w:val="center"/>
        <w:rPr>
          <w:rFonts w:ascii="仿宋_GB2312" w:hAnsi="仿宋_GB2312" w:eastAsia="仿宋_GB2312" w:cs="仿宋_GB2312"/>
          <w:bCs/>
          <w:sz w:val="24"/>
        </w:rPr>
      </w:pPr>
      <w:bookmarkStart w:id="18" w:name="_Toc217446085"/>
      <w:r>
        <w:rPr>
          <w:rFonts w:hint="eastAsia" w:ascii="仿宋_GB2312" w:hAnsi="仿宋_GB2312" w:eastAsia="仿宋_GB2312" w:cs="仿宋_GB2312"/>
          <w:bCs/>
          <w:sz w:val="24"/>
        </w:rPr>
        <w:t>开标一览表</w:t>
      </w:r>
      <w:bookmarkEnd w:id="18"/>
    </w:p>
    <w:p>
      <w:pPr>
        <w:spacing w:after="0" w:line="240" w:lineRule="auto"/>
        <w:jc w:val="center"/>
        <w:rPr>
          <w:rFonts w:ascii="仿宋_GB2312" w:hAnsi="仿宋_GB2312" w:eastAsia="仿宋_GB2312" w:cs="仿宋_GB2312"/>
          <w:sz w:val="24"/>
        </w:rPr>
      </w:pPr>
      <w:r>
        <w:rPr>
          <w:rFonts w:hint="eastAsia" w:ascii="仿宋_GB2312" w:eastAsia="仿宋_GB2312"/>
          <w:sz w:val="24"/>
        </w:rPr>
        <w:t>资阳市第一人民医院捐赠设备配套生化试剂、耗材采购项目</w:t>
      </w:r>
    </w:p>
    <w:tbl>
      <w:tblPr>
        <w:tblStyle w:val="15"/>
        <w:tblW w:w="8964" w:type="dxa"/>
        <w:jc w:val="center"/>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677"/>
        <w:gridCol w:w="1153"/>
        <w:gridCol w:w="969"/>
        <w:gridCol w:w="1321"/>
        <w:gridCol w:w="1380"/>
        <w:gridCol w:w="623"/>
        <w:gridCol w:w="73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738"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分包</w:t>
            </w:r>
          </w:p>
        </w:tc>
        <w:tc>
          <w:tcPr>
            <w:tcW w:w="677"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品目</w:t>
            </w:r>
          </w:p>
        </w:tc>
        <w:tc>
          <w:tcPr>
            <w:tcW w:w="1153"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969"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w:t>
            </w:r>
          </w:p>
        </w:tc>
        <w:tc>
          <w:tcPr>
            <w:tcW w:w="1321"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1380" w:type="dxa"/>
            <w:vAlign w:val="center"/>
          </w:tcPr>
          <w:p>
            <w:pPr>
              <w:spacing w:after="0" w:line="240" w:lineRule="auto"/>
              <w:jc w:val="center"/>
              <w:rPr>
                <w:rFonts w:ascii="仿宋_GB2312" w:hAnsi="仿宋_GB2312" w:eastAsia="仿宋_GB2312" w:cs="仿宋_GB2312"/>
                <w:kern w:val="0"/>
                <w:sz w:val="20"/>
                <w:szCs w:val="20"/>
              </w:rPr>
            </w:pPr>
            <w:r>
              <w:rPr>
                <w:rFonts w:hint="eastAsia" w:ascii="仿宋_GB2312" w:hAnsi="宋体" w:eastAsia="仿宋_GB2312"/>
                <w:kern w:val="0"/>
                <w:sz w:val="20"/>
                <w:szCs w:val="20"/>
              </w:rPr>
              <w:t>医疗器械注册证/备案号</w:t>
            </w:r>
          </w:p>
        </w:tc>
        <w:tc>
          <w:tcPr>
            <w:tcW w:w="623"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c>
          <w:tcPr>
            <w:tcW w:w="731"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tc>
        <w:tc>
          <w:tcPr>
            <w:tcW w:w="1372" w:type="dxa"/>
            <w:vAlign w:val="center"/>
          </w:tcPr>
          <w:p>
            <w:pPr>
              <w:spacing w:after="0" w:line="24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投标单价（元）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spacing w:after="0" w:line="240" w:lineRule="auto"/>
              <w:jc w:val="center"/>
              <w:rPr>
                <w:rFonts w:ascii="仿宋_GB2312" w:hAnsi="仿宋_GB2312" w:eastAsia="仿宋_GB2312" w:cs="仿宋_GB2312"/>
                <w:kern w:val="0"/>
                <w:sz w:val="20"/>
                <w:szCs w:val="21"/>
              </w:rPr>
            </w:pPr>
          </w:p>
        </w:tc>
        <w:tc>
          <w:tcPr>
            <w:tcW w:w="677" w:type="dxa"/>
            <w:vAlign w:val="center"/>
          </w:tcPr>
          <w:p>
            <w:pPr>
              <w:spacing w:after="0" w:line="240" w:lineRule="auto"/>
              <w:jc w:val="center"/>
              <w:rPr>
                <w:rFonts w:ascii="仿宋_GB2312" w:hAnsi="仿宋_GB2312" w:eastAsia="仿宋_GB2312" w:cs="仿宋_GB2312"/>
                <w:kern w:val="0"/>
                <w:sz w:val="20"/>
                <w:szCs w:val="21"/>
              </w:rPr>
            </w:pPr>
          </w:p>
        </w:tc>
        <w:tc>
          <w:tcPr>
            <w:tcW w:w="1153" w:type="dxa"/>
            <w:vAlign w:val="center"/>
          </w:tcPr>
          <w:p>
            <w:pPr>
              <w:spacing w:after="0" w:line="240" w:lineRule="auto"/>
              <w:jc w:val="center"/>
              <w:rPr>
                <w:rFonts w:ascii="仿宋_GB2312" w:hAnsi="仿宋_GB2312" w:eastAsia="仿宋_GB2312" w:cs="仿宋_GB2312"/>
                <w:kern w:val="0"/>
                <w:sz w:val="20"/>
                <w:szCs w:val="21"/>
              </w:rPr>
            </w:pPr>
          </w:p>
        </w:tc>
        <w:tc>
          <w:tcPr>
            <w:tcW w:w="969" w:type="dxa"/>
            <w:vAlign w:val="center"/>
          </w:tcPr>
          <w:p>
            <w:pPr>
              <w:spacing w:after="0" w:line="240" w:lineRule="auto"/>
              <w:jc w:val="center"/>
              <w:rPr>
                <w:rFonts w:ascii="仿宋_GB2312" w:hAnsi="仿宋_GB2312" w:eastAsia="仿宋_GB2312" w:cs="仿宋_GB2312"/>
                <w:kern w:val="0"/>
                <w:sz w:val="20"/>
                <w:szCs w:val="21"/>
              </w:rPr>
            </w:pPr>
          </w:p>
        </w:tc>
        <w:tc>
          <w:tcPr>
            <w:tcW w:w="1321" w:type="dxa"/>
            <w:vAlign w:val="center"/>
          </w:tcPr>
          <w:p>
            <w:pPr>
              <w:spacing w:after="0" w:line="240" w:lineRule="auto"/>
              <w:jc w:val="center"/>
              <w:rPr>
                <w:rFonts w:ascii="仿宋_GB2312" w:hAnsi="仿宋_GB2312" w:eastAsia="仿宋_GB2312" w:cs="仿宋_GB2312"/>
                <w:kern w:val="0"/>
                <w:sz w:val="20"/>
                <w:szCs w:val="21"/>
              </w:rPr>
            </w:pPr>
          </w:p>
        </w:tc>
        <w:tc>
          <w:tcPr>
            <w:tcW w:w="1380" w:type="dxa"/>
            <w:vAlign w:val="center"/>
          </w:tcPr>
          <w:p>
            <w:pPr>
              <w:spacing w:after="0" w:line="240" w:lineRule="auto"/>
              <w:jc w:val="center"/>
              <w:rPr>
                <w:rFonts w:ascii="仿宋_GB2312" w:eastAsia="仿宋_GB2312"/>
                <w:kern w:val="0"/>
                <w:sz w:val="20"/>
                <w:szCs w:val="21"/>
              </w:rPr>
            </w:pPr>
          </w:p>
        </w:tc>
        <w:tc>
          <w:tcPr>
            <w:tcW w:w="623" w:type="dxa"/>
            <w:vAlign w:val="center"/>
          </w:tcPr>
          <w:p>
            <w:pPr>
              <w:spacing w:after="0" w:line="240" w:lineRule="auto"/>
              <w:jc w:val="center"/>
              <w:rPr>
                <w:rFonts w:ascii="仿宋_GB2312" w:hAnsi="仿宋_GB2312" w:eastAsia="仿宋_GB2312" w:cs="仿宋_GB2312"/>
                <w:kern w:val="0"/>
                <w:sz w:val="20"/>
                <w:szCs w:val="21"/>
              </w:rPr>
            </w:pPr>
          </w:p>
        </w:tc>
        <w:tc>
          <w:tcPr>
            <w:tcW w:w="731" w:type="dxa"/>
            <w:vAlign w:val="center"/>
          </w:tcPr>
          <w:p>
            <w:pPr>
              <w:spacing w:after="0" w:line="240" w:lineRule="auto"/>
              <w:jc w:val="center"/>
              <w:rPr>
                <w:rFonts w:ascii="仿宋_GB2312" w:hAnsi="仿宋_GB2312" w:eastAsia="仿宋_GB2312" w:cs="仿宋_GB2312"/>
                <w:kern w:val="0"/>
                <w:sz w:val="20"/>
                <w:szCs w:val="21"/>
              </w:rPr>
            </w:pPr>
          </w:p>
        </w:tc>
        <w:tc>
          <w:tcPr>
            <w:tcW w:w="1372" w:type="dxa"/>
            <w:vAlign w:val="center"/>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spacing w:after="0" w:line="240" w:lineRule="auto"/>
              <w:jc w:val="center"/>
              <w:rPr>
                <w:rFonts w:ascii="仿宋_GB2312" w:hAnsi="仿宋_GB2312" w:eastAsia="仿宋_GB2312" w:cs="仿宋_GB2312"/>
                <w:kern w:val="0"/>
                <w:sz w:val="20"/>
                <w:szCs w:val="21"/>
              </w:rPr>
            </w:pPr>
          </w:p>
        </w:tc>
        <w:tc>
          <w:tcPr>
            <w:tcW w:w="677" w:type="dxa"/>
          </w:tcPr>
          <w:p>
            <w:pPr>
              <w:spacing w:after="0" w:line="240" w:lineRule="auto"/>
              <w:jc w:val="center"/>
              <w:rPr>
                <w:rFonts w:ascii="仿宋_GB2312" w:hAnsi="仿宋_GB2312" w:eastAsia="仿宋_GB2312" w:cs="仿宋_GB2312"/>
                <w:kern w:val="0"/>
                <w:sz w:val="20"/>
                <w:szCs w:val="21"/>
              </w:rPr>
            </w:pPr>
          </w:p>
        </w:tc>
        <w:tc>
          <w:tcPr>
            <w:tcW w:w="1153" w:type="dxa"/>
          </w:tcPr>
          <w:p>
            <w:pPr>
              <w:spacing w:after="0" w:line="240" w:lineRule="auto"/>
              <w:jc w:val="center"/>
              <w:rPr>
                <w:rFonts w:ascii="仿宋_GB2312" w:hAnsi="仿宋_GB2312" w:eastAsia="仿宋_GB2312" w:cs="仿宋_GB2312"/>
                <w:kern w:val="0"/>
                <w:sz w:val="20"/>
                <w:szCs w:val="21"/>
              </w:rPr>
            </w:pPr>
          </w:p>
        </w:tc>
        <w:tc>
          <w:tcPr>
            <w:tcW w:w="969" w:type="dxa"/>
          </w:tcPr>
          <w:p>
            <w:pPr>
              <w:spacing w:after="0" w:line="240" w:lineRule="auto"/>
              <w:jc w:val="center"/>
              <w:rPr>
                <w:rFonts w:ascii="仿宋_GB2312" w:hAnsi="仿宋_GB2312" w:eastAsia="仿宋_GB2312" w:cs="仿宋_GB2312"/>
                <w:kern w:val="0"/>
                <w:sz w:val="20"/>
                <w:szCs w:val="21"/>
              </w:rPr>
            </w:pPr>
          </w:p>
        </w:tc>
        <w:tc>
          <w:tcPr>
            <w:tcW w:w="1321" w:type="dxa"/>
          </w:tcPr>
          <w:p>
            <w:pPr>
              <w:spacing w:after="0" w:line="240" w:lineRule="auto"/>
              <w:jc w:val="center"/>
              <w:rPr>
                <w:rFonts w:ascii="仿宋_GB2312" w:hAnsi="仿宋_GB2312" w:eastAsia="仿宋_GB2312" w:cs="仿宋_GB2312"/>
                <w:kern w:val="0"/>
                <w:sz w:val="20"/>
                <w:szCs w:val="21"/>
              </w:rPr>
            </w:pPr>
          </w:p>
        </w:tc>
        <w:tc>
          <w:tcPr>
            <w:tcW w:w="1380" w:type="dxa"/>
          </w:tcPr>
          <w:p>
            <w:pPr>
              <w:spacing w:after="0" w:line="240" w:lineRule="auto"/>
              <w:jc w:val="center"/>
              <w:rPr>
                <w:rFonts w:ascii="仿宋_GB2312" w:hAnsi="仿宋_GB2312" w:eastAsia="仿宋_GB2312" w:cs="仿宋_GB2312"/>
                <w:kern w:val="0"/>
                <w:sz w:val="20"/>
                <w:szCs w:val="21"/>
              </w:rPr>
            </w:pPr>
          </w:p>
        </w:tc>
        <w:tc>
          <w:tcPr>
            <w:tcW w:w="623" w:type="dxa"/>
          </w:tcPr>
          <w:p>
            <w:pPr>
              <w:spacing w:after="0" w:line="240" w:lineRule="auto"/>
              <w:jc w:val="center"/>
              <w:rPr>
                <w:rFonts w:ascii="仿宋_GB2312" w:hAnsi="仿宋_GB2312" w:eastAsia="仿宋_GB2312" w:cs="仿宋_GB2312"/>
                <w:kern w:val="0"/>
                <w:sz w:val="20"/>
                <w:szCs w:val="21"/>
              </w:rPr>
            </w:pPr>
          </w:p>
        </w:tc>
        <w:tc>
          <w:tcPr>
            <w:tcW w:w="731" w:type="dxa"/>
          </w:tcPr>
          <w:p>
            <w:pPr>
              <w:spacing w:after="0" w:line="240" w:lineRule="auto"/>
              <w:jc w:val="center"/>
              <w:rPr>
                <w:rFonts w:ascii="仿宋_GB2312" w:hAnsi="仿宋_GB2312" w:eastAsia="仿宋_GB2312" w:cs="仿宋_GB2312"/>
                <w:kern w:val="0"/>
                <w:sz w:val="20"/>
                <w:szCs w:val="21"/>
              </w:rPr>
            </w:pPr>
          </w:p>
        </w:tc>
        <w:tc>
          <w:tcPr>
            <w:tcW w:w="1372"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spacing w:after="0" w:line="240" w:lineRule="auto"/>
              <w:jc w:val="center"/>
              <w:rPr>
                <w:rFonts w:ascii="仿宋_GB2312" w:hAnsi="仿宋_GB2312" w:eastAsia="仿宋_GB2312" w:cs="仿宋_GB2312"/>
                <w:kern w:val="0"/>
                <w:sz w:val="20"/>
                <w:szCs w:val="21"/>
              </w:rPr>
            </w:pPr>
          </w:p>
        </w:tc>
        <w:tc>
          <w:tcPr>
            <w:tcW w:w="677" w:type="dxa"/>
          </w:tcPr>
          <w:p>
            <w:pPr>
              <w:spacing w:after="0" w:line="240" w:lineRule="auto"/>
              <w:jc w:val="center"/>
              <w:rPr>
                <w:rFonts w:ascii="仿宋_GB2312" w:hAnsi="仿宋_GB2312" w:eastAsia="仿宋_GB2312" w:cs="仿宋_GB2312"/>
                <w:kern w:val="0"/>
                <w:sz w:val="20"/>
                <w:szCs w:val="21"/>
              </w:rPr>
            </w:pPr>
          </w:p>
        </w:tc>
        <w:tc>
          <w:tcPr>
            <w:tcW w:w="1153" w:type="dxa"/>
          </w:tcPr>
          <w:p>
            <w:pPr>
              <w:spacing w:after="0" w:line="240" w:lineRule="auto"/>
              <w:jc w:val="center"/>
              <w:rPr>
                <w:rFonts w:ascii="仿宋_GB2312" w:hAnsi="仿宋_GB2312" w:eastAsia="仿宋_GB2312" w:cs="仿宋_GB2312"/>
                <w:kern w:val="0"/>
                <w:sz w:val="20"/>
                <w:szCs w:val="21"/>
              </w:rPr>
            </w:pPr>
          </w:p>
        </w:tc>
        <w:tc>
          <w:tcPr>
            <w:tcW w:w="969" w:type="dxa"/>
          </w:tcPr>
          <w:p>
            <w:pPr>
              <w:spacing w:after="0" w:line="240" w:lineRule="auto"/>
              <w:jc w:val="center"/>
              <w:rPr>
                <w:rFonts w:ascii="仿宋_GB2312" w:hAnsi="仿宋_GB2312" w:eastAsia="仿宋_GB2312" w:cs="仿宋_GB2312"/>
                <w:kern w:val="0"/>
                <w:sz w:val="20"/>
                <w:szCs w:val="21"/>
              </w:rPr>
            </w:pPr>
          </w:p>
        </w:tc>
        <w:tc>
          <w:tcPr>
            <w:tcW w:w="1321" w:type="dxa"/>
          </w:tcPr>
          <w:p>
            <w:pPr>
              <w:spacing w:after="0" w:line="240" w:lineRule="auto"/>
              <w:jc w:val="center"/>
              <w:rPr>
                <w:rFonts w:ascii="仿宋_GB2312" w:hAnsi="仿宋_GB2312" w:eastAsia="仿宋_GB2312" w:cs="仿宋_GB2312"/>
                <w:kern w:val="0"/>
                <w:sz w:val="20"/>
                <w:szCs w:val="21"/>
              </w:rPr>
            </w:pPr>
          </w:p>
        </w:tc>
        <w:tc>
          <w:tcPr>
            <w:tcW w:w="1380" w:type="dxa"/>
          </w:tcPr>
          <w:p>
            <w:pPr>
              <w:spacing w:after="0" w:line="240" w:lineRule="auto"/>
              <w:jc w:val="center"/>
              <w:rPr>
                <w:rFonts w:ascii="仿宋_GB2312" w:hAnsi="仿宋_GB2312" w:eastAsia="仿宋_GB2312" w:cs="仿宋_GB2312"/>
                <w:kern w:val="0"/>
                <w:sz w:val="20"/>
                <w:szCs w:val="21"/>
              </w:rPr>
            </w:pPr>
          </w:p>
        </w:tc>
        <w:tc>
          <w:tcPr>
            <w:tcW w:w="623" w:type="dxa"/>
          </w:tcPr>
          <w:p>
            <w:pPr>
              <w:spacing w:after="0" w:line="240" w:lineRule="auto"/>
              <w:jc w:val="center"/>
              <w:rPr>
                <w:rFonts w:ascii="仿宋_GB2312" w:hAnsi="仿宋_GB2312" w:eastAsia="仿宋_GB2312" w:cs="仿宋_GB2312"/>
                <w:kern w:val="0"/>
                <w:sz w:val="20"/>
                <w:szCs w:val="21"/>
              </w:rPr>
            </w:pPr>
          </w:p>
        </w:tc>
        <w:tc>
          <w:tcPr>
            <w:tcW w:w="731" w:type="dxa"/>
          </w:tcPr>
          <w:p>
            <w:pPr>
              <w:spacing w:after="0" w:line="240" w:lineRule="auto"/>
              <w:jc w:val="center"/>
              <w:rPr>
                <w:rFonts w:ascii="仿宋_GB2312" w:hAnsi="仿宋_GB2312" w:eastAsia="仿宋_GB2312" w:cs="仿宋_GB2312"/>
                <w:kern w:val="0"/>
                <w:sz w:val="20"/>
                <w:szCs w:val="21"/>
              </w:rPr>
            </w:pPr>
          </w:p>
        </w:tc>
        <w:tc>
          <w:tcPr>
            <w:tcW w:w="1372"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spacing w:after="0" w:line="240" w:lineRule="auto"/>
              <w:jc w:val="center"/>
              <w:rPr>
                <w:rFonts w:ascii="仿宋_GB2312" w:hAnsi="仿宋_GB2312" w:eastAsia="仿宋_GB2312" w:cs="仿宋_GB2312"/>
                <w:kern w:val="0"/>
                <w:sz w:val="20"/>
                <w:szCs w:val="21"/>
              </w:rPr>
            </w:pPr>
          </w:p>
        </w:tc>
        <w:tc>
          <w:tcPr>
            <w:tcW w:w="677" w:type="dxa"/>
          </w:tcPr>
          <w:p>
            <w:pPr>
              <w:spacing w:after="0" w:line="240" w:lineRule="auto"/>
              <w:jc w:val="center"/>
              <w:rPr>
                <w:rFonts w:ascii="仿宋_GB2312" w:hAnsi="仿宋_GB2312" w:eastAsia="仿宋_GB2312" w:cs="仿宋_GB2312"/>
                <w:kern w:val="0"/>
                <w:sz w:val="20"/>
                <w:szCs w:val="21"/>
              </w:rPr>
            </w:pPr>
          </w:p>
        </w:tc>
        <w:tc>
          <w:tcPr>
            <w:tcW w:w="1153" w:type="dxa"/>
          </w:tcPr>
          <w:p>
            <w:pPr>
              <w:spacing w:after="0" w:line="240" w:lineRule="auto"/>
              <w:jc w:val="center"/>
              <w:rPr>
                <w:rFonts w:ascii="仿宋_GB2312" w:hAnsi="仿宋_GB2312" w:eastAsia="仿宋_GB2312" w:cs="仿宋_GB2312"/>
                <w:kern w:val="0"/>
                <w:sz w:val="20"/>
                <w:szCs w:val="21"/>
              </w:rPr>
            </w:pPr>
          </w:p>
        </w:tc>
        <w:tc>
          <w:tcPr>
            <w:tcW w:w="969" w:type="dxa"/>
          </w:tcPr>
          <w:p>
            <w:pPr>
              <w:spacing w:after="0" w:line="240" w:lineRule="auto"/>
              <w:jc w:val="center"/>
              <w:rPr>
                <w:rFonts w:ascii="仿宋_GB2312" w:hAnsi="仿宋_GB2312" w:eastAsia="仿宋_GB2312" w:cs="仿宋_GB2312"/>
                <w:kern w:val="0"/>
                <w:sz w:val="20"/>
                <w:szCs w:val="21"/>
              </w:rPr>
            </w:pPr>
          </w:p>
        </w:tc>
        <w:tc>
          <w:tcPr>
            <w:tcW w:w="1321" w:type="dxa"/>
          </w:tcPr>
          <w:p>
            <w:pPr>
              <w:spacing w:after="0" w:line="240" w:lineRule="auto"/>
              <w:jc w:val="center"/>
              <w:rPr>
                <w:rFonts w:ascii="仿宋_GB2312" w:hAnsi="仿宋_GB2312" w:eastAsia="仿宋_GB2312" w:cs="仿宋_GB2312"/>
                <w:kern w:val="0"/>
                <w:sz w:val="20"/>
                <w:szCs w:val="21"/>
              </w:rPr>
            </w:pPr>
          </w:p>
        </w:tc>
        <w:tc>
          <w:tcPr>
            <w:tcW w:w="1380" w:type="dxa"/>
          </w:tcPr>
          <w:p>
            <w:pPr>
              <w:spacing w:after="0" w:line="240" w:lineRule="auto"/>
              <w:jc w:val="center"/>
              <w:rPr>
                <w:rFonts w:ascii="仿宋_GB2312" w:hAnsi="仿宋_GB2312" w:eastAsia="仿宋_GB2312" w:cs="仿宋_GB2312"/>
                <w:kern w:val="0"/>
                <w:sz w:val="20"/>
                <w:szCs w:val="21"/>
              </w:rPr>
            </w:pPr>
          </w:p>
        </w:tc>
        <w:tc>
          <w:tcPr>
            <w:tcW w:w="623" w:type="dxa"/>
          </w:tcPr>
          <w:p>
            <w:pPr>
              <w:spacing w:after="0" w:line="240" w:lineRule="auto"/>
              <w:jc w:val="center"/>
              <w:rPr>
                <w:rFonts w:ascii="仿宋_GB2312" w:hAnsi="仿宋_GB2312" w:eastAsia="仿宋_GB2312" w:cs="仿宋_GB2312"/>
                <w:kern w:val="0"/>
                <w:sz w:val="20"/>
                <w:szCs w:val="21"/>
              </w:rPr>
            </w:pPr>
          </w:p>
        </w:tc>
        <w:tc>
          <w:tcPr>
            <w:tcW w:w="731" w:type="dxa"/>
          </w:tcPr>
          <w:p>
            <w:pPr>
              <w:spacing w:after="0" w:line="240" w:lineRule="auto"/>
              <w:jc w:val="center"/>
              <w:rPr>
                <w:rFonts w:ascii="仿宋_GB2312" w:hAnsi="仿宋_GB2312" w:eastAsia="仿宋_GB2312" w:cs="仿宋_GB2312"/>
                <w:kern w:val="0"/>
                <w:sz w:val="20"/>
                <w:szCs w:val="21"/>
              </w:rPr>
            </w:pPr>
          </w:p>
        </w:tc>
        <w:tc>
          <w:tcPr>
            <w:tcW w:w="1372"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spacing w:after="0" w:line="240" w:lineRule="auto"/>
              <w:jc w:val="center"/>
              <w:rPr>
                <w:rFonts w:ascii="仿宋_GB2312" w:hAnsi="仿宋_GB2312" w:eastAsia="仿宋_GB2312" w:cs="仿宋_GB2312"/>
                <w:kern w:val="0"/>
                <w:sz w:val="20"/>
                <w:szCs w:val="21"/>
              </w:rPr>
            </w:pPr>
          </w:p>
        </w:tc>
        <w:tc>
          <w:tcPr>
            <w:tcW w:w="677" w:type="dxa"/>
          </w:tcPr>
          <w:p>
            <w:pPr>
              <w:spacing w:after="0" w:line="240" w:lineRule="auto"/>
              <w:jc w:val="center"/>
              <w:rPr>
                <w:rFonts w:ascii="仿宋_GB2312" w:hAnsi="仿宋_GB2312" w:eastAsia="仿宋_GB2312" w:cs="仿宋_GB2312"/>
                <w:kern w:val="0"/>
                <w:sz w:val="20"/>
                <w:szCs w:val="21"/>
              </w:rPr>
            </w:pPr>
          </w:p>
        </w:tc>
        <w:tc>
          <w:tcPr>
            <w:tcW w:w="1153" w:type="dxa"/>
          </w:tcPr>
          <w:p>
            <w:pPr>
              <w:spacing w:after="0" w:line="240" w:lineRule="auto"/>
              <w:jc w:val="center"/>
              <w:rPr>
                <w:rFonts w:ascii="仿宋_GB2312" w:hAnsi="仿宋_GB2312" w:eastAsia="仿宋_GB2312" w:cs="仿宋_GB2312"/>
                <w:kern w:val="0"/>
                <w:sz w:val="20"/>
                <w:szCs w:val="21"/>
              </w:rPr>
            </w:pPr>
          </w:p>
        </w:tc>
        <w:tc>
          <w:tcPr>
            <w:tcW w:w="969" w:type="dxa"/>
          </w:tcPr>
          <w:p>
            <w:pPr>
              <w:spacing w:after="0" w:line="240" w:lineRule="auto"/>
              <w:jc w:val="center"/>
              <w:rPr>
                <w:rFonts w:ascii="仿宋_GB2312" w:hAnsi="仿宋_GB2312" w:eastAsia="仿宋_GB2312" w:cs="仿宋_GB2312"/>
                <w:kern w:val="0"/>
                <w:sz w:val="20"/>
                <w:szCs w:val="21"/>
              </w:rPr>
            </w:pPr>
          </w:p>
        </w:tc>
        <w:tc>
          <w:tcPr>
            <w:tcW w:w="1321" w:type="dxa"/>
          </w:tcPr>
          <w:p>
            <w:pPr>
              <w:spacing w:after="0" w:line="240" w:lineRule="auto"/>
              <w:jc w:val="center"/>
              <w:rPr>
                <w:rFonts w:ascii="仿宋_GB2312" w:hAnsi="仿宋_GB2312" w:eastAsia="仿宋_GB2312" w:cs="仿宋_GB2312"/>
                <w:kern w:val="0"/>
                <w:sz w:val="20"/>
                <w:szCs w:val="21"/>
              </w:rPr>
            </w:pPr>
          </w:p>
        </w:tc>
        <w:tc>
          <w:tcPr>
            <w:tcW w:w="1380" w:type="dxa"/>
          </w:tcPr>
          <w:p>
            <w:pPr>
              <w:spacing w:after="0" w:line="240" w:lineRule="auto"/>
              <w:jc w:val="center"/>
              <w:rPr>
                <w:rFonts w:ascii="仿宋_GB2312" w:hAnsi="仿宋_GB2312" w:eastAsia="仿宋_GB2312" w:cs="仿宋_GB2312"/>
                <w:kern w:val="0"/>
                <w:sz w:val="20"/>
                <w:szCs w:val="21"/>
              </w:rPr>
            </w:pPr>
          </w:p>
        </w:tc>
        <w:tc>
          <w:tcPr>
            <w:tcW w:w="623" w:type="dxa"/>
          </w:tcPr>
          <w:p>
            <w:pPr>
              <w:spacing w:after="0" w:line="240" w:lineRule="auto"/>
              <w:jc w:val="center"/>
              <w:rPr>
                <w:rFonts w:ascii="仿宋_GB2312" w:hAnsi="仿宋_GB2312" w:eastAsia="仿宋_GB2312" w:cs="仿宋_GB2312"/>
                <w:kern w:val="0"/>
                <w:sz w:val="20"/>
                <w:szCs w:val="21"/>
              </w:rPr>
            </w:pPr>
          </w:p>
        </w:tc>
        <w:tc>
          <w:tcPr>
            <w:tcW w:w="731" w:type="dxa"/>
          </w:tcPr>
          <w:p>
            <w:pPr>
              <w:spacing w:after="0" w:line="240" w:lineRule="auto"/>
              <w:jc w:val="center"/>
              <w:rPr>
                <w:rFonts w:ascii="仿宋_GB2312" w:hAnsi="仿宋_GB2312" w:eastAsia="仿宋_GB2312" w:cs="仿宋_GB2312"/>
                <w:kern w:val="0"/>
                <w:sz w:val="20"/>
                <w:szCs w:val="21"/>
              </w:rPr>
            </w:pPr>
          </w:p>
        </w:tc>
        <w:tc>
          <w:tcPr>
            <w:tcW w:w="1372" w:type="dxa"/>
          </w:tcPr>
          <w:p>
            <w:pPr>
              <w:spacing w:after="0" w:line="24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spacing w:after="0" w:line="240" w:lineRule="auto"/>
              <w:jc w:val="center"/>
              <w:rPr>
                <w:rFonts w:ascii="仿宋_GB2312" w:hAnsi="仿宋_GB2312" w:eastAsia="仿宋_GB2312" w:cs="仿宋_GB2312"/>
                <w:kern w:val="0"/>
                <w:sz w:val="20"/>
                <w:szCs w:val="21"/>
              </w:rPr>
            </w:pPr>
          </w:p>
        </w:tc>
        <w:tc>
          <w:tcPr>
            <w:tcW w:w="677" w:type="dxa"/>
          </w:tcPr>
          <w:p>
            <w:pPr>
              <w:spacing w:after="0" w:line="240" w:lineRule="auto"/>
              <w:jc w:val="center"/>
              <w:rPr>
                <w:rFonts w:ascii="仿宋_GB2312" w:hAnsi="仿宋_GB2312" w:eastAsia="仿宋_GB2312" w:cs="仿宋_GB2312"/>
                <w:kern w:val="0"/>
                <w:sz w:val="20"/>
                <w:szCs w:val="21"/>
              </w:rPr>
            </w:pPr>
          </w:p>
        </w:tc>
        <w:tc>
          <w:tcPr>
            <w:tcW w:w="1153" w:type="dxa"/>
          </w:tcPr>
          <w:p>
            <w:pPr>
              <w:spacing w:after="0" w:line="240" w:lineRule="auto"/>
              <w:jc w:val="center"/>
              <w:rPr>
                <w:rFonts w:ascii="仿宋_GB2312" w:hAnsi="仿宋_GB2312" w:eastAsia="仿宋_GB2312" w:cs="仿宋_GB2312"/>
                <w:kern w:val="0"/>
                <w:sz w:val="20"/>
                <w:szCs w:val="21"/>
              </w:rPr>
            </w:pPr>
          </w:p>
        </w:tc>
        <w:tc>
          <w:tcPr>
            <w:tcW w:w="969" w:type="dxa"/>
          </w:tcPr>
          <w:p>
            <w:pPr>
              <w:spacing w:after="0" w:line="240" w:lineRule="auto"/>
              <w:jc w:val="center"/>
              <w:rPr>
                <w:rFonts w:ascii="仿宋_GB2312" w:hAnsi="仿宋_GB2312" w:eastAsia="仿宋_GB2312" w:cs="仿宋_GB2312"/>
                <w:kern w:val="0"/>
                <w:sz w:val="20"/>
                <w:szCs w:val="21"/>
              </w:rPr>
            </w:pPr>
          </w:p>
        </w:tc>
        <w:tc>
          <w:tcPr>
            <w:tcW w:w="1321" w:type="dxa"/>
          </w:tcPr>
          <w:p>
            <w:pPr>
              <w:spacing w:after="0" w:line="240" w:lineRule="auto"/>
              <w:jc w:val="center"/>
              <w:rPr>
                <w:rFonts w:ascii="仿宋_GB2312" w:hAnsi="仿宋_GB2312" w:eastAsia="仿宋_GB2312" w:cs="仿宋_GB2312"/>
                <w:kern w:val="0"/>
                <w:sz w:val="20"/>
                <w:szCs w:val="21"/>
              </w:rPr>
            </w:pPr>
          </w:p>
        </w:tc>
        <w:tc>
          <w:tcPr>
            <w:tcW w:w="1380" w:type="dxa"/>
          </w:tcPr>
          <w:p>
            <w:pPr>
              <w:spacing w:after="0" w:line="240" w:lineRule="auto"/>
              <w:jc w:val="center"/>
              <w:rPr>
                <w:rFonts w:ascii="仿宋_GB2312" w:hAnsi="仿宋_GB2312" w:eastAsia="仿宋_GB2312" w:cs="仿宋_GB2312"/>
                <w:kern w:val="0"/>
                <w:sz w:val="20"/>
                <w:szCs w:val="21"/>
              </w:rPr>
            </w:pPr>
          </w:p>
        </w:tc>
        <w:tc>
          <w:tcPr>
            <w:tcW w:w="623" w:type="dxa"/>
          </w:tcPr>
          <w:p>
            <w:pPr>
              <w:spacing w:after="0" w:line="240" w:lineRule="auto"/>
              <w:jc w:val="center"/>
              <w:rPr>
                <w:rFonts w:ascii="仿宋_GB2312" w:hAnsi="仿宋_GB2312" w:eastAsia="仿宋_GB2312" w:cs="仿宋_GB2312"/>
                <w:kern w:val="0"/>
                <w:sz w:val="20"/>
                <w:szCs w:val="21"/>
              </w:rPr>
            </w:pPr>
          </w:p>
        </w:tc>
        <w:tc>
          <w:tcPr>
            <w:tcW w:w="731" w:type="dxa"/>
          </w:tcPr>
          <w:p>
            <w:pPr>
              <w:spacing w:after="0" w:line="240" w:lineRule="auto"/>
              <w:jc w:val="center"/>
              <w:rPr>
                <w:rFonts w:ascii="仿宋_GB2312" w:hAnsi="仿宋_GB2312" w:eastAsia="仿宋_GB2312" w:cs="仿宋_GB2312"/>
                <w:kern w:val="0"/>
                <w:sz w:val="20"/>
                <w:szCs w:val="21"/>
              </w:rPr>
            </w:pPr>
          </w:p>
        </w:tc>
        <w:tc>
          <w:tcPr>
            <w:tcW w:w="1372" w:type="dxa"/>
          </w:tcPr>
          <w:p>
            <w:pPr>
              <w:spacing w:after="0" w:line="240" w:lineRule="auto"/>
              <w:jc w:val="center"/>
              <w:rPr>
                <w:rFonts w:ascii="仿宋_GB2312" w:hAnsi="仿宋_GB2312" w:eastAsia="仿宋_GB2312" w:cs="仿宋_GB2312"/>
                <w:kern w:val="0"/>
                <w:sz w:val="20"/>
                <w:szCs w:val="21"/>
              </w:rPr>
            </w:pPr>
          </w:p>
        </w:tc>
      </w:tr>
    </w:tbl>
    <w:p>
      <w:pPr>
        <w:spacing w:after="0" w:line="240" w:lineRule="auto"/>
        <w:ind w:firstLine="480" w:firstLineChars="200"/>
        <w:rPr>
          <w:rFonts w:ascii="仿宋_GB2312" w:eastAsia="仿宋_GB2312"/>
          <w:sz w:val="24"/>
        </w:rPr>
      </w:pPr>
      <w:r>
        <w:rPr>
          <w:rFonts w:hint="eastAsia" w:ascii="仿宋_GB2312" w:eastAsia="仿宋_GB2312"/>
          <w:sz w:val="24"/>
        </w:rPr>
        <w:t>投标人名称：XXXX（单位公章）。</w:t>
      </w:r>
    </w:p>
    <w:p>
      <w:pPr>
        <w:spacing w:after="0" w:line="240" w:lineRule="auto"/>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spacing w:after="0" w:line="240" w:lineRule="auto"/>
        <w:ind w:firstLine="480" w:firstLineChars="200"/>
        <w:rPr>
          <w:rFonts w:ascii="仿宋_GB2312" w:eastAsia="仿宋_GB2312"/>
          <w:b/>
          <w:sz w:val="24"/>
        </w:rPr>
      </w:pPr>
      <w:r>
        <w:rPr>
          <w:rFonts w:hint="eastAsia" w:ascii="仿宋_GB2312" w:eastAsia="仿宋_GB2312"/>
          <w:sz w:val="24"/>
        </w:rPr>
        <w:t>投标日期：XXXX。</w:t>
      </w:r>
    </w:p>
    <w:p>
      <w:pPr>
        <w:spacing w:after="0" w:line="240" w:lineRule="auto"/>
        <w:ind w:firstLine="480" w:firstLineChars="200"/>
        <w:rPr>
          <w:rFonts w:ascii="仿宋_GB2312" w:eastAsia="仿宋_GB2312"/>
          <w:sz w:val="24"/>
        </w:rPr>
      </w:pPr>
    </w:p>
    <w:p>
      <w:pPr>
        <w:spacing w:after="0" w:line="240" w:lineRule="auto"/>
        <w:ind w:firstLine="480" w:firstLineChars="200"/>
        <w:rPr>
          <w:rFonts w:ascii="仿宋_GB2312" w:eastAsia="仿宋_GB2312"/>
          <w:sz w:val="24"/>
        </w:rPr>
      </w:pPr>
      <w:r>
        <w:rPr>
          <w:rFonts w:hint="eastAsia" w:ascii="仿宋_GB2312" w:eastAsia="仿宋_GB2312"/>
          <w:sz w:val="24"/>
        </w:rPr>
        <w:t>备注：</w:t>
      </w:r>
    </w:p>
    <w:p>
      <w:pPr>
        <w:spacing w:after="0" w:line="240" w:lineRule="auto"/>
        <w:ind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spacing w:after="0" w:line="240" w:lineRule="auto"/>
        <w:ind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spacing w:after="0" w:line="240" w:lineRule="auto"/>
        <w:ind w:firstLine="480" w:firstLineChars="200"/>
        <w:rPr>
          <w:rFonts w:ascii="仿宋_GB2312" w:eastAsia="仿宋_GB2312"/>
          <w:sz w:val="24"/>
        </w:rPr>
      </w:pPr>
      <w:r>
        <w:rPr>
          <w:rFonts w:hint="eastAsia" w:ascii="仿宋_GB2312" w:eastAsia="仿宋_GB2312"/>
          <w:sz w:val="24"/>
        </w:rPr>
        <w:t>3. “开标一览表”中“规格”“单位”须与第二章的“采购清单”一致。</w:t>
      </w:r>
    </w:p>
    <w:p>
      <w:pPr>
        <w:spacing w:after="0" w:line="240" w:lineRule="auto"/>
        <w:ind w:firstLine="482" w:firstLineChars="200"/>
      </w:pPr>
      <w:r>
        <w:rPr>
          <w:rFonts w:hint="eastAsia" w:ascii="仿宋_GB2312" w:eastAsia="仿宋_GB2312"/>
          <w:b/>
          <w:sz w:val="24"/>
        </w:rPr>
        <w:br w:type="page"/>
      </w:r>
      <w:r>
        <w:rPr>
          <w:rFonts w:hint="eastAsia"/>
        </w:rPr>
        <w:t>格式五：投标应答表</w:t>
      </w:r>
    </w:p>
    <w:p>
      <w:pPr>
        <w:spacing w:after="0" w:line="240" w:lineRule="auto"/>
        <w:jc w:val="center"/>
        <w:rPr>
          <w:rFonts w:ascii="仿宋_GB2312" w:eastAsia="仿宋_GB2312"/>
          <w:sz w:val="24"/>
        </w:rPr>
      </w:pPr>
      <w:r>
        <w:rPr>
          <w:rFonts w:hint="eastAsia" w:ascii="仿宋_GB2312" w:eastAsia="仿宋_GB2312"/>
          <w:sz w:val="24"/>
        </w:rPr>
        <w:t>投标应答表（一）</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商务要求</w:t>
            </w:r>
          </w:p>
        </w:tc>
        <w:tc>
          <w:tcPr>
            <w:tcW w:w="4188"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Cs/>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Cs/>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Cs/>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Cs/>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Cs/>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Cs/>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Cs/>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Cs/>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产品要求</w:t>
            </w:r>
          </w:p>
        </w:tc>
        <w:tc>
          <w:tcPr>
            <w:tcW w:w="4188" w:type="dxa"/>
            <w:vAlign w:val="center"/>
          </w:tcPr>
          <w:p>
            <w:pPr>
              <w:pStyle w:val="2"/>
              <w:spacing w:after="0" w:line="240" w:lineRule="auto"/>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spacing w:after="0" w:line="240" w:lineRule="auto"/>
              <w:jc w:val="left"/>
              <w:rPr>
                <w:rFonts w:ascii="仿宋_GB2312" w:hAnsi="仿宋_GB2312" w:eastAsia="仿宋_GB2312" w:cs="仿宋_GB2312"/>
                <w:b/>
                <w:kern w:val="0"/>
                <w:sz w:val="20"/>
                <w:szCs w:val="21"/>
              </w:rPr>
            </w:pPr>
          </w:p>
        </w:tc>
        <w:tc>
          <w:tcPr>
            <w:tcW w:w="3173" w:type="dxa"/>
            <w:vAlign w:val="center"/>
          </w:tcPr>
          <w:p>
            <w:pPr>
              <w:pStyle w:val="2"/>
              <w:spacing w:after="0" w:line="240" w:lineRule="auto"/>
              <w:jc w:val="left"/>
              <w:rPr>
                <w:rFonts w:ascii="仿宋_GB2312" w:hAnsi="仿宋_GB2312" w:eastAsia="仿宋_GB2312" w:cs="仿宋_GB2312"/>
                <w:b/>
                <w:kern w:val="0"/>
                <w:sz w:val="20"/>
                <w:szCs w:val="21"/>
              </w:rPr>
            </w:pPr>
          </w:p>
        </w:tc>
        <w:tc>
          <w:tcPr>
            <w:tcW w:w="4188" w:type="dxa"/>
            <w:vAlign w:val="center"/>
          </w:tcPr>
          <w:p>
            <w:pPr>
              <w:pStyle w:val="2"/>
              <w:spacing w:after="0" w:line="240" w:lineRule="auto"/>
              <w:jc w:val="left"/>
              <w:rPr>
                <w:rFonts w:ascii="仿宋_GB2312" w:hAnsi="仿宋_GB2312" w:eastAsia="仿宋_GB2312" w:cs="仿宋_GB2312"/>
                <w:b/>
                <w:kern w:val="0"/>
                <w:sz w:val="20"/>
                <w:szCs w:val="21"/>
              </w:rPr>
            </w:pPr>
          </w:p>
        </w:tc>
      </w:tr>
    </w:tbl>
    <w:p>
      <w:pPr>
        <w:pStyle w:val="2"/>
        <w:spacing w:after="0" w:line="240" w:lineRule="auto"/>
        <w:rPr>
          <w:rFonts w:ascii="仿宋_GB2312" w:hAnsi="仿宋_GB2312" w:eastAsia="仿宋_GB2312" w:cs="仿宋_GB2312"/>
          <w:b/>
          <w:sz w:val="24"/>
        </w:rPr>
      </w:pPr>
    </w:p>
    <w:p>
      <w:pPr>
        <w:pStyle w:val="2"/>
        <w:spacing w:after="0" w:line="240" w:lineRule="auto"/>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p>
      <w:pPr>
        <w:widowControl/>
        <w:spacing w:after="0" w:line="240" w:lineRule="auto"/>
        <w:ind w:firstLine="470" w:firstLineChars="196"/>
        <w:jc w:val="left"/>
        <w:outlineLvl w:val="1"/>
        <w:rPr>
          <w:rFonts w:ascii="仿宋_GB2312" w:hAnsi="仿宋_GB2312" w:eastAsia="仿宋_GB2312" w:cs="仿宋_GB2312"/>
          <w:sz w:val="24"/>
        </w:rPr>
      </w:pPr>
    </w:p>
    <w:p>
      <w:pPr>
        <w:spacing w:after="0" w:line="240" w:lineRule="auto"/>
        <w:rPr>
          <w:rFonts w:ascii="仿宋_GB2312" w:eastAsia="仿宋_GB2312"/>
          <w:sz w:val="24"/>
        </w:rPr>
      </w:pPr>
      <w:r>
        <w:rPr>
          <w:rFonts w:hint="eastAsia" w:ascii="仿宋_GB2312" w:eastAsia="仿宋_GB2312"/>
          <w:sz w:val="24"/>
        </w:rPr>
        <w:t>备注：</w:t>
      </w:r>
    </w:p>
    <w:p>
      <w:pPr>
        <w:spacing w:after="0" w:line="240" w:lineRule="auto"/>
        <w:rPr>
          <w:rFonts w:ascii="仿宋_GB2312" w:eastAsia="仿宋_GB2312"/>
          <w:sz w:val="24"/>
        </w:rPr>
      </w:pPr>
      <w:r>
        <w:rPr>
          <w:rFonts w:hint="eastAsia" w:ascii="仿宋_GB2312" w:eastAsia="仿宋_GB2312"/>
          <w:sz w:val="24"/>
        </w:rPr>
        <w:t>1. 投标人必须把遴选采购文件的各项要求列入此表。</w:t>
      </w:r>
    </w:p>
    <w:p>
      <w:pPr>
        <w:spacing w:after="0" w:line="240" w:lineRule="auto"/>
        <w:rPr>
          <w:rFonts w:ascii="仿宋_GB2312" w:eastAsia="仿宋_GB2312"/>
          <w:sz w:val="24"/>
        </w:rPr>
      </w:pPr>
      <w:r>
        <w:rPr>
          <w:rFonts w:hint="eastAsia" w:ascii="仿宋_GB2312" w:eastAsia="仿宋_GB2312"/>
          <w:sz w:val="24"/>
        </w:rPr>
        <w:t>2．按照遴选采购文件的要求的顺序逐条对应填写。</w:t>
      </w:r>
    </w:p>
    <w:p>
      <w:pPr>
        <w:spacing w:after="0" w:line="240" w:lineRule="auto"/>
        <w:rPr>
          <w:rFonts w:ascii="仿宋_GB2312" w:eastAsia="仿宋_GB2312"/>
          <w:sz w:val="24"/>
        </w:rPr>
      </w:pPr>
      <w:r>
        <w:rPr>
          <w:rFonts w:hint="eastAsia" w:ascii="仿宋_GB2312" w:eastAsia="仿宋_GB2312"/>
          <w:sz w:val="24"/>
        </w:rPr>
        <w:t>3．投标人必须据实填写，不得虚假填写，否则将取消其投标或中标资格。</w:t>
      </w:r>
    </w:p>
    <w:p>
      <w:pPr>
        <w:spacing w:after="0" w:line="240" w:lineRule="auto"/>
        <w:rPr>
          <w:rFonts w:ascii="仿宋_GB2312" w:eastAsia="仿宋_GB2312"/>
          <w:sz w:val="24"/>
        </w:rPr>
      </w:pPr>
    </w:p>
    <w:p>
      <w:pPr>
        <w:spacing w:after="0" w:line="240" w:lineRule="auto"/>
        <w:rPr>
          <w:rFonts w:ascii="仿宋_GB2312" w:eastAsia="仿宋_GB2312"/>
          <w:sz w:val="24"/>
        </w:rPr>
      </w:pPr>
      <w:r>
        <w:rPr>
          <w:rFonts w:hint="eastAsia" w:ascii="仿宋_GB2312" w:eastAsia="仿宋_GB2312"/>
          <w:sz w:val="24"/>
        </w:rPr>
        <w:t>投标人名称：XXXX（单位盖章）。</w:t>
      </w:r>
    </w:p>
    <w:p>
      <w:pPr>
        <w:spacing w:after="0" w:line="240" w:lineRule="auto"/>
        <w:rPr>
          <w:rFonts w:ascii="仿宋_GB2312" w:eastAsia="仿宋_GB2312"/>
          <w:sz w:val="24"/>
        </w:rPr>
      </w:pPr>
      <w:r>
        <w:rPr>
          <w:rFonts w:hint="eastAsia" w:ascii="仿宋_GB2312" w:eastAsia="仿宋_GB2312"/>
          <w:sz w:val="24"/>
        </w:rPr>
        <w:t>法定代表人/单位负责人或授权代表（签字或加盖个人名章）：XXXX。</w:t>
      </w:r>
    </w:p>
    <w:p>
      <w:pPr>
        <w:spacing w:after="0" w:line="240" w:lineRule="auto"/>
        <w:rPr>
          <w:rFonts w:ascii="仿宋_GB2312" w:eastAsia="仿宋_GB2312"/>
          <w:sz w:val="24"/>
        </w:rPr>
      </w:pPr>
      <w:r>
        <w:rPr>
          <w:rFonts w:hint="eastAsia" w:ascii="仿宋_GB2312" w:eastAsia="仿宋_GB2312"/>
          <w:sz w:val="24"/>
        </w:rPr>
        <w:t>投标日期: XXXX。</w:t>
      </w:r>
    </w:p>
    <w:p>
      <w:pPr>
        <w:widowControl/>
        <w:spacing w:after="0" w:line="240" w:lineRule="auto"/>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after="0" w:line="24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spacing w:after="0" w:line="240" w:lineRule="auto"/>
        <w:jc w:val="left"/>
        <w:rPr>
          <w:rFonts w:ascii="仿宋_GB2312" w:hAnsi="仿宋_GB2312" w:eastAsia="仿宋_GB2312" w:cs="仿宋_GB2312"/>
          <w:bCs/>
          <w:sz w:val="24"/>
        </w:rPr>
      </w:pPr>
    </w:p>
    <w:p>
      <w:pPr>
        <w:spacing w:after="0" w:line="24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spacing w:after="0" w:line="240" w:lineRule="auto"/>
      </w:pPr>
    </w:p>
    <w:p>
      <w:pPr>
        <w:spacing w:after="0" w:line="240" w:lineRule="auto"/>
        <w:ind w:firstLine="480" w:firstLineChars="200"/>
        <w:rPr>
          <w:rFonts w:ascii="仿宋_GB2312" w:eastAsia="仿宋_GB2312"/>
          <w:sz w:val="24"/>
        </w:rPr>
      </w:pPr>
      <w:r>
        <w:rPr>
          <w:rFonts w:hint="eastAsia" w:ascii="仿宋_GB2312" w:eastAsia="仿宋_GB2312"/>
          <w:sz w:val="24"/>
        </w:rPr>
        <w:t>资阳市第一人民医院：</w:t>
      </w:r>
    </w:p>
    <w:p>
      <w:pPr>
        <w:spacing w:after="0" w:line="240" w:lineRule="auto"/>
        <w:ind w:firstLine="480" w:firstLineChars="200"/>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spacing w:after="0" w:line="240" w:lineRule="auto"/>
        <w:ind w:firstLine="480" w:firstLineChars="200"/>
        <w:rPr>
          <w:rFonts w:ascii="仿宋_GB2312" w:eastAsia="仿宋_GB2312"/>
          <w:sz w:val="24"/>
        </w:rPr>
      </w:pPr>
      <w:r>
        <w:rPr>
          <w:rFonts w:hint="eastAsia" w:ascii="仿宋_GB2312" w:eastAsia="仿宋_GB2312"/>
          <w:sz w:val="24"/>
        </w:rPr>
        <w:t>特此声明。</w:t>
      </w:r>
    </w:p>
    <w:p>
      <w:pPr>
        <w:spacing w:after="0" w:line="240" w:lineRule="auto"/>
        <w:ind w:firstLine="480" w:firstLineChars="200"/>
        <w:rPr>
          <w:rFonts w:ascii="仿宋_GB2312" w:eastAsia="仿宋_GB2312"/>
          <w:sz w:val="24"/>
        </w:rPr>
      </w:pPr>
    </w:p>
    <w:p>
      <w:pPr>
        <w:spacing w:after="0" w:line="240" w:lineRule="auto"/>
        <w:ind w:firstLine="480" w:firstLineChars="200"/>
        <w:rPr>
          <w:rFonts w:ascii="仿宋_GB2312" w:eastAsia="仿宋_GB2312"/>
          <w:sz w:val="24"/>
        </w:rPr>
      </w:pPr>
      <w:r>
        <w:rPr>
          <w:rFonts w:hint="eastAsia" w:ascii="仿宋_GB2312" w:eastAsia="仿宋_GB2312"/>
          <w:sz w:val="24"/>
        </w:rPr>
        <w:t>法定代表人/单位负责人（委托人）签字或者加盖个人名章：XXXX。</w:t>
      </w:r>
    </w:p>
    <w:p>
      <w:pPr>
        <w:spacing w:after="0" w:line="240" w:lineRule="auto"/>
        <w:ind w:firstLine="480" w:firstLineChars="200"/>
        <w:rPr>
          <w:rFonts w:ascii="仿宋_GB2312" w:eastAsia="仿宋_GB2312"/>
          <w:sz w:val="24"/>
        </w:rPr>
      </w:pPr>
    </w:p>
    <w:p>
      <w:pPr>
        <w:spacing w:after="0" w:line="240" w:lineRule="auto"/>
        <w:ind w:firstLine="480" w:firstLineChars="200"/>
        <w:rPr>
          <w:rFonts w:ascii="仿宋_GB2312" w:eastAsia="仿宋_GB2312"/>
          <w:sz w:val="24"/>
        </w:rPr>
      </w:pPr>
      <w:r>
        <w:rPr>
          <w:rFonts w:hint="eastAsia" w:ascii="仿宋_GB2312" w:eastAsia="仿宋_GB2312"/>
          <w:sz w:val="24"/>
        </w:rPr>
        <w:t>授权代表（被授权人）签字：XXXX。</w:t>
      </w:r>
    </w:p>
    <w:p>
      <w:pPr>
        <w:spacing w:after="0" w:line="240" w:lineRule="auto"/>
        <w:ind w:firstLine="480" w:firstLineChars="200"/>
        <w:rPr>
          <w:rFonts w:ascii="仿宋_GB2312" w:eastAsia="仿宋_GB2312"/>
          <w:sz w:val="24"/>
        </w:rPr>
      </w:pPr>
    </w:p>
    <w:p>
      <w:pPr>
        <w:spacing w:after="0" w:line="240" w:lineRule="auto"/>
        <w:ind w:firstLine="480" w:firstLineChars="200"/>
        <w:rPr>
          <w:rFonts w:ascii="仿宋_GB2312" w:eastAsia="仿宋_GB2312"/>
          <w:sz w:val="24"/>
        </w:rPr>
      </w:pPr>
      <w:r>
        <w:rPr>
          <w:rFonts w:hint="eastAsia" w:ascii="仿宋_GB2312" w:eastAsia="仿宋_GB2312"/>
          <w:sz w:val="24"/>
        </w:rPr>
        <w:t>投标人名称：XXXX（单位盖章）。</w:t>
      </w:r>
    </w:p>
    <w:p>
      <w:pPr>
        <w:spacing w:after="0" w:line="240" w:lineRule="auto"/>
        <w:ind w:firstLine="480" w:firstLineChars="200"/>
        <w:rPr>
          <w:rFonts w:ascii="仿宋_GB2312" w:eastAsia="仿宋_GB2312"/>
          <w:sz w:val="24"/>
        </w:rPr>
      </w:pPr>
      <w:r>
        <w:rPr>
          <w:rFonts w:hint="eastAsia" w:ascii="仿宋_GB2312" w:eastAsia="仿宋_GB2312"/>
          <w:sz w:val="24"/>
        </w:rPr>
        <w:t>日    期：XXXX。</w:t>
      </w:r>
    </w:p>
    <w:p>
      <w:pPr>
        <w:widowControl/>
        <w:spacing w:after="0" w:line="240" w:lineRule="auto"/>
        <w:jc w:val="left"/>
        <w:outlineLvl w:val="1"/>
        <w:rPr>
          <w:rFonts w:ascii="仿宋_GB2312" w:hAnsi="仿宋_GB2312" w:eastAsia="仿宋_GB2312" w:cs="仿宋_GB2312"/>
          <w:b/>
          <w:sz w:val="24"/>
        </w:rPr>
      </w:pPr>
      <w:bookmarkStart w:id="19" w:name="_Toc217446084"/>
    </w:p>
    <w:p>
      <w:pPr>
        <w:spacing w:after="0" w:line="240" w:lineRule="auto"/>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19"/>
    </w:p>
    <w:p>
      <w:pPr>
        <w:spacing w:after="0" w:line="24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after="0" w:line="24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after="0" w:line="240" w:lineRule="auto"/>
        <w:jc w:val="center"/>
        <w:outlineLvl w:val="1"/>
        <w:rPr>
          <w:rFonts w:ascii="仿宋_GB2312" w:hAnsi="仿宋_GB2312" w:eastAsia="仿宋_GB2312" w:cs="仿宋_GB2312"/>
          <w:b/>
          <w:sz w:val="24"/>
        </w:rPr>
      </w:pPr>
    </w:p>
    <w:p>
      <w:pPr>
        <w:spacing w:after="0" w:line="240" w:lineRule="auto"/>
        <w:rPr>
          <w:rFonts w:ascii="仿宋_GB2312" w:eastAsia="仿宋_GB2312"/>
          <w:sz w:val="24"/>
        </w:rPr>
      </w:pPr>
      <w:r>
        <w:rPr>
          <w:rFonts w:hint="eastAsia" w:ascii="仿宋_GB2312" w:eastAsia="仿宋_GB2312"/>
          <w:sz w:val="24"/>
        </w:rPr>
        <w:t>资阳市第一人民医院：</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spacing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after="0" w:line="240" w:lineRule="auto"/>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after="0" w:line="240" w:lineRule="auto"/>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spacing w:after="0" w:line="240" w:lineRule="auto"/>
        <w:ind w:firstLine="480" w:firstLineChars="200"/>
        <w:rPr>
          <w:rFonts w:ascii="仿宋_GB2312" w:eastAsia="仿宋_GB2312"/>
          <w:sz w:val="24"/>
        </w:rPr>
      </w:pPr>
      <w:r>
        <w:rPr>
          <w:rFonts w:hint="eastAsia" w:ascii="仿宋_GB2312" w:eastAsia="仿宋_GB2312"/>
          <w:sz w:val="24"/>
        </w:rPr>
        <w:t>二、我单位及其现任法定代表人/主要负责人不具有行贿犯罪记录。</w:t>
      </w:r>
    </w:p>
    <w:p>
      <w:pPr>
        <w:spacing w:after="0" w:line="240" w:lineRule="auto"/>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spacing w:after="0" w:line="240" w:lineRule="auto"/>
        <w:ind w:firstLine="480" w:firstLineChars="200"/>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spacing w:after="0" w:line="240" w:lineRule="auto"/>
        <w:ind w:firstLine="480" w:firstLineChars="200"/>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spacing w:after="0" w:line="240" w:lineRule="auto"/>
        <w:ind w:firstLine="480" w:firstLineChars="200"/>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spacing w:after="0" w:line="240" w:lineRule="auto"/>
        <w:ind w:firstLine="480" w:firstLineChars="200"/>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spacing w:after="0" w:line="240" w:lineRule="auto"/>
        <w:ind w:firstLine="480" w:firstLineChars="200"/>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spacing w:after="0" w:line="240" w:lineRule="auto"/>
        <w:ind w:firstLine="480" w:firstLineChars="200"/>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spacing w:after="0" w:line="240" w:lineRule="auto"/>
        <w:ind w:firstLine="480" w:firstLineChars="200"/>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spacing w:after="0" w:line="240" w:lineRule="auto"/>
        <w:ind w:firstLine="480" w:firstLineChars="200"/>
        <w:rPr>
          <w:rFonts w:ascii="仿宋_GB2312" w:eastAsia="仿宋_GB2312"/>
          <w:sz w:val="24"/>
        </w:rPr>
      </w:pPr>
      <w:r>
        <w:rPr>
          <w:rFonts w:hint="eastAsia" w:ascii="仿宋_GB2312" w:eastAsia="仿宋_GB2312"/>
          <w:sz w:val="24"/>
        </w:rPr>
        <w:t>（七）一旦我方中标，我方将严格履行政府采购合同规定的责任和义务。</w:t>
      </w:r>
    </w:p>
    <w:p>
      <w:pPr>
        <w:spacing w:after="0" w:line="240" w:lineRule="auto"/>
        <w:ind w:firstLine="480" w:firstLineChars="200"/>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spacing w:after="0" w:line="240" w:lineRule="auto"/>
        <w:ind w:firstLine="480" w:firstLineChars="200"/>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spacing w:after="0" w:line="240" w:lineRule="auto"/>
        <w:ind w:firstLine="480" w:firstLineChars="200"/>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spacing w:after="0" w:line="240" w:lineRule="auto"/>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spacing w:after="0" w:line="240" w:lineRule="auto"/>
        <w:ind w:firstLine="480" w:firstLineChars="200"/>
        <w:rPr>
          <w:rFonts w:ascii="仿宋_GB2312" w:eastAsia="仿宋_GB2312"/>
          <w:sz w:val="24"/>
        </w:rPr>
      </w:pPr>
      <w:r>
        <w:rPr>
          <w:rFonts w:hint="eastAsia" w:ascii="仿宋_GB2312" w:eastAsia="仿宋_GB2312"/>
          <w:sz w:val="24"/>
        </w:rPr>
        <w:t>投标人名称：XXXX（单位公章）。</w:t>
      </w:r>
    </w:p>
    <w:p>
      <w:pPr>
        <w:spacing w:after="0" w:line="240" w:lineRule="auto"/>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spacing w:after="0" w:line="240" w:lineRule="auto"/>
        <w:ind w:firstLine="480" w:firstLineChars="200"/>
        <w:rPr>
          <w:rFonts w:ascii="仿宋_GB2312" w:eastAsia="仿宋_GB2312"/>
          <w:bCs/>
          <w:sz w:val="24"/>
        </w:rPr>
      </w:pPr>
      <w:r>
        <w:rPr>
          <w:rFonts w:hint="eastAsia" w:ascii="仿宋_GB2312" w:eastAsia="仿宋_GB2312"/>
          <w:sz w:val="24"/>
        </w:rPr>
        <w:t>日    期：XXXX。</w:t>
      </w:r>
    </w:p>
    <w:p>
      <w:pPr>
        <w:spacing w:after="0" w:line="240" w:lineRule="auto"/>
        <w:ind w:firstLine="482" w:firstLineChars="200"/>
        <w:rPr>
          <w:rFonts w:ascii="仿宋_GB2312" w:eastAsia="仿宋_GB2312"/>
          <w:b/>
          <w:sz w:val="24"/>
        </w:rPr>
        <w:sectPr>
          <w:footerReference r:id="rId3" w:type="default"/>
          <w:pgSz w:w="11907" w:h="16840"/>
          <w:pgMar w:top="2098" w:right="1474" w:bottom="1984" w:left="1587" w:header="851" w:footer="992" w:gutter="0"/>
          <w:cols w:space="720" w:num="1"/>
          <w:docGrid w:linePitch="312" w:charSpace="0"/>
        </w:sectPr>
      </w:pPr>
    </w:p>
    <w:p>
      <w:pPr>
        <w:spacing w:after="0" w:line="240" w:lineRule="auto"/>
        <w:rPr>
          <w:rFonts w:ascii="仿宋_GB2312" w:hAnsi="仿宋_GB2312" w:eastAsia="仿宋_GB2312" w:cs="仿宋_GB2312"/>
          <w:bCs/>
          <w:sz w:val="24"/>
        </w:rPr>
      </w:pPr>
      <w:bookmarkStart w:id="20" w:name="_Toc217446088"/>
      <w:r>
        <w:rPr>
          <w:rFonts w:hint="eastAsia" w:ascii="仿宋_GB2312" w:hAnsi="仿宋_GB2312" w:eastAsia="仿宋_GB2312" w:cs="仿宋_GB2312"/>
          <w:bCs/>
          <w:sz w:val="24"/>
        </w:rPr>
        <w:t>格式八：投标人情况表</w:t>
      </w:r>
    </w:p>
    <w:p>
      <w:pPr>
        <w:spacing w:after="0" w:line="240" w:lineRule="auto"/>
        <w:jc w:val="center"/>
        <w:rPr>
          <w:rFonts w:ascii="仿宋_GB2312" w:eastAsia="仿宋_GB2312"/>
          <w:sz w:val="24"/>
        </w:rPr>
      </w:pPr>
      <w:r>
        <w:rPr>
          <w:rFonts w:hint="eastAsia" w:ascii="仿宋_GB2312" w:eastAsia="仿宋_GB2312"/>
          <w:sz w:val="24"/>
        </w:rPr>
        <w:t>投标人基本情况表</w:t>
      </w:r>
      <w:bookmarkEnd w:id="20"/>
    </w:p>
    <w:tbl>
      <w:tblPr>
        <w:tblStyle w:val="14"/>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投标人名称</w:t>
            </w:r>
          </w:p>
        </w:tc>
        <w:tc>
          <w:tcPr>
            <w:tcW w:w="7150" w:type="dxa"/>
            <w:gridSpan w:val="7"/>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注册地址</w:t>
            </w:r>
          </w:p>
        </w:tc>
        <w:tc>
          <w:tcPr>
            <w:tcW w:w="3443" w:type="dxa"/>
            <w:gridSpan w:val="3"/>
            <w:vAlign w:val="center"/>
          </w:tcPr>
          <w:p>
            <w:pPr>
              <w:spacing w:after="0" w:line="240" w:lineRule="auto"/>
              <w:rPr>
                <w:rFonts w:ascii="仿宋_GB2312" w:eastAsia="仿宋_GB2312"/>
                <w:sz w:val="24"/>
              </w:rPr>
            </w:pPr>
          </w:p>
        </w:tc>
        <w:tc>
          <w:tcPr>
            <w:tcW w:w="1320" w:type="dxa"/>
            <w:vAlign w:val="center"/>
          </w:tcPr>
          <w:p>
            <w:pPr>
              <w:spacing w:after="0" w:line="240" w:lineRule="auto"/>
              <w:rPr>
                <w:rFonts w:ascii="仿宋_GB2312" w:eastAsia="仿宋_GB2312"/>
                <w:sz w:val="24"/>
              </w:rPr>
            </w:pPr>
            <w:r>
              <w:rPr>
                <w:rFonts w:hint="eastAsia" w:ascii="仿宋_GB2312" w:eastAsia="仿宋_GB2312"/>
                <w:sz w:val="24"/>
              </w:rPr>
              <w:t>邮政编码</w:t>
            </w:r>
          </w:p>
        </w:tc>
        <w:tc>
          <w:tcPr>
            <w:tcW w:w="2387" w:type="dxa"/>
            <w:gridSpan w:val="3"/>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spacing w:after="0" w:line="240" w:lineRule="auto"/>
              <w:rPr>
                <w:rFonts w:ascii="仿宋_GB2312" w:eastAsia="仿宋_GB2312"/>
                <w:sz w:val="24"/>
              </w:rPr>
            </w:pPr>
            <w:r>
              <w:rPr>
                <w:rFonts w:hint="eastAsia" w:ascii="仿宋_GB2312" w:eastAsia="仿宋_GB2312"/>
                <w:sz w:val="24"/>
              </w:rPr>
              <w:t>联系方式</w:t>
            </w:r>
          </w:p>
        </w:tc>
        <w:tc>
          <w:tcPr>
            <w:tcW w:w="957" w:type="dxa"/>
            <w:vAlign w:val="center"/>
          </w:tcPr>
          <w:p>
            <w:pPr>
              <w:spacing w:after="0" w:line="240" w:lineRule="auto"/>
              <w:rPr>
                <w:rFonts w:ascii="仿宋_GB2312" w:eastAsia="仿宋_GB2312"/>
                <w:sz w:val="24"/>
              </w:rPr>
            </w:pPr>
            <w:r>
              <w:rPr>
                <w:rFonts w:hint="eastAsia" w:ascii="仿宋_GB2312" w:eastAsia="仿宋_GB2312"/>
                <w:sz w:val="24"/>
              </w:rPr>
              <w:t>联系人</w:t>
            </w:r>
          </w:p>
        </w:tc>
        <w:tc>
          <w:tcPr>
            <w:tcW w:w="2486" w:type="dxa"/>
            <w:gridSpan w:val="2"/>
            <w:vAlign w:val="center"/>
          </w:tcPr>
          <w:p>
            <w:pPr>
              <w:spacing w:after="0" w:line="240" w:lineRule="auto"/>
              <w:rPr>
                <w:rFonts w:ascii="仿宋_GB2312" w:eastAsia="仿宋_GB2312"/>
                <w:sz w:val="24"/>
              </w:rPr>
            </w:pPr>
          </w:p>
        </w:tc>
        <w:tc>
          <w:tcPr>
            <w:tcW w:w="1320" w:type="dxa"/>
            <w:vAlign w:val="center"/>
          </w:tcPr>
          <w:p>
            <w:pPr>
              <w:spacing w:after="0" w:line="240" w:lineRule="auto"/>
              <w:rPr>
                <w:rFonts w:ascii="仿宋_GB2312" w:eastAsia="仿宋_GB2312"/>
                <w:sz w:val="24"/>
              </w:rPr>
            </w:pPr>
            <w:r>
              <w:rPr>
                <w:rFonts w:hint="eastAsia" w:ascii="仿宋_GB2312" w:eastAsia="仿宋_GB2312"/>
                <w:sz w:val="24"/>
              </w:rPr>
              <w:t>电话</w:t>
            </w:r>
          </w:p>
        </w:tc>
        <w:tc>
          <w:tcPr>
            <w:tcW w:w="2387" w:type="dxa"/>
            <w:gridSpan w:val="3"/>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spacing w:after="0" w:line="240" w:lineRule="auto"/>
              <w:rPr>
                <w:rFonts w:ascii="仿宋_GB2312" w:eastAsia="仿宋_GB2312"/>
                <w:sz w:val="24"/>
              </w:rPr>
            </w:pPr>
          </w:p>
        </w:tc>
        <w:tc>
          <w:tcPr>
            <w:tcW w:w="957" w:type="dxa"/>
            <w:vAlign w:val="center"/>
          </w:tcPr>
          <w:p>
            <w:pPr>
              <w:spacing w:after="0" w:line="240" w:lineRule="auto"/>
              <w:rPr>
                <w:rFonts w:ascii="仿宋_GB2312" w:eastAsia="仿宋_GB2312"/>
                <w:sz w:val="24"/>
              </w:rPr>
            </w:pPr>
            <w:r>
              <w:rPr>
                <w:rFonts w:hint="eastAsia" w:ascii="仿宋_GB2312" w:eastAsia="仿宋_GB2312"/>
                <w:sz w:val="24"/>
              </w:rPr>
              <w:t>传真</w:t>
            </w:r>
          </w:p>
        </w:tc>
        <w:tc>
          <w:tcPr>
            <w:tcW w:w="2486" w:type="dxa"/>
            <w:gridSpan w:val="2"/>
            <w:vAlign w:val="center"/>
          </w:tcPr>
          <w:p>
            <w:pPr>
              <w:spacing w:after="0" w:line="240" w:lineRule="auto"/>
              <w:rPr>
                <w:rFonts w:ascii="仿宋_GB2312" w:eastAsia="仿宋_GB2312"/>
                <w:sz w:val="24"/>
              </w:rPr>
            </w:pPr>
          </w:p>
        </w:tc>
        <w:tc>
          <w:tcPr>
            <w:tcW w:w="1320" w:type="dxa"/>
            <w:vAlign w:val="center"/>
          </w:tcPr>
          <w:p>
            <w:pPr>
              <w:spacing w:after="0" w:line="240" w:lineRule="auto"/>
              <w:rPr>
                <w:rFonts w:ascii="仿宋_GB2312" w:eastAsia="仿宋_GB2312"/>
                <w:sz w:val="24"/>
              </w:rPr>
            </w:pPr>
            <w:r>
              <w:rPr>
                <w:rFonts w:hint="eastAsia" w:ascii="仿宋_GB2312" w:eastAsia="仿宋_GB2312"/>
                <w:sz w:val="24"/>
              </w:rPr>
              <w:t>网址</w:t>
            </w:r>
          </w:p>
        </w:tc>
        <w:tc>
          <w:tcPr>
            <w:tcW w:w="2387" w:type="dxa"/>
            <w:gridSpan w:val="3"/>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组织结构</w:t>
            </w:r>
          </w:p>
        </w:tc>
        <w:tc>
          <w:tcPr>
            <w:tcW w:w="7150" w:type="dxa"/>
            <w:gridSpan w:val="7"/>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法定代表人/单位负责人</w:t>
            </w:r>
          </w:p>
        </w:tc>
        <w:tc>
          <w:tcPr>
            <w:tcW w:w="957" w:type="dxa"/>
            <w:vAlign w:val="center"/>
          </w:tcPr>
          <w:p>
            <w:pPr>
              <w:spacing w:after="0" w:line="240" w:lineRule="auto"/>
              <w:rPr>
                <w:rFonts w:ascii="仿宋_GB2312" w:eastAsia="仿宋_GB2312"/>
                <w:sz w:val="24"/>
              </w:rPr>
            </w:pPr>
            <w:r>
              <w:rPr>
                <w:rFonts w:hint="eastAsia" w:ascii="仿宋_GB2312" w:eastAsia="仿宋_GB2312"/>
                <w:sz w:val="24"/>
              </w:rPr>
              <w:t>姓名</w:t>
            </w:r>
          </w:p>
        </w:tc>
        <w:tc>
          <w:tcPr>
            <w:tcW w:w="1239" w:type="dxa"/>
            <w:vAlign w:val="center"/>
          </w:tcPr>
          <w:p>
            <w:pPr>
              <w:spacing w:after="0" w:line="240" w:lineRule="auto"/>
              <w:rPr>
                <w:rFonts w:ascii="仿宋_GB2312" w:eastAsia="仿宋_GB2312"/>
                <w:sz w:val="24"/>
              </w:rPr>
            </w:pPr>
          </w:p>
        </w:tc>
        <w:tc>
          <w:tcPr>
            <w:tcW w:w="1247" w:type="dxa"/>
            <w:vAlign w:val="center"/>
          </w:tcPr>
          <w:p>
            <w:pPr>
              <w:spacing w:after="0" w:line="240" w:lineRule="auto"/>
              <w:rPr>
                <w:rFonts w:ascii="仿宋_GB2312" w:eastAsia="仿宋_GB2312"/>
                <w:sz w:val="24"/>
              </w:rPr>
            </w:pPr>
            <w:r>
              <w:rPr>
                <w:rFonts w:hint="eastAsia" w:ascii="仿宋_GB2312" w:eastAsia="仿宋_GB2312"/>
                <w:sz w:val="24"/>
              </w:rPr>
              <w:t>技术职称</w:t>
            </w:r>
          </w:p>
        </w:tc>
        <w:tc>
          <w:tcPr>
            <w:tcW w:w="1320" w:type="dxa"/>
            <w:vAlign w:val="center"/>
          </w:tcPr>
          <w:p>
            <w:pPr>
              <w:spacing w:after="0" w:line="240" w:lineRule="auto"/>
              <w:rPr>
                <w:rFonts w:ascii="仿宋_GB2312" w:eastAsia="仿宋_GB2312"/>
                <w:sz w:val="24"/>
              </w:rPr>
            </w:pPr>
          </w:p>
        </w:tc>
        <w:tc>
          <w:tcPr>
            <w:tcW w:w="850" w:type="dxa"/>
            <w:gridSpan w:val="2"/>
            <w:vAlign w:val="center"/>
          </w:tcPr>
          <w:p>
            <w:pPr>
              <w:spacing w:after="0" w:line="240" w:lineRule="auto"/>
              <w:rPr>
                <w:rFonts w:ascii="仿宋_GB2312" w:eastAsia="仿宋_GB2312"/>
                <w:sz w:val="24"/>
              </w:rPr>
            </w:pPr>
            <w:r>
              <w:rPr>
                <w:rFonts w:hint="eastAsia" w:ascii="仿宋_GB2312" w:eastAsia="仿宋_GB2312"/>
                <w:sz w:val="24"/>
              </w:rPr>
              <w:t>电话</w:t>
            </w:r>
          </w:p>
        </w:tc>
        <w:tc>
          <w:tcPr>
            <w:tcW w:w="1537" w:type="dxa"/>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技术负责人</w:t>
            </w:r>
          </w:p>
        </w:tc>
        <w:tc>
          <w:tcPr>
            <w:tcW w:w="957" w:type="dxa"/>
            <w:vAlign w:val="center"/>
          </w:tcPr>
          <w:p>
            <w:pPr>
              <w:spacing w:after="0" w:line="240" w:lineRule="auto"/>
              <w:rPr>
                <w:rFonts w:ascii="仿宋_GB2312" w:eastAsia="仿宋_GB2312"/>
                <w:sz w:val="24"/>
              </w:rPr>
            </w:pPr>
            <w:r>
              <w:rPr>
                <w:rFonts w:hint="eastAsia" w:ascii="仿宋_GB2312" w:eastAsia="仿宋_GB2312"/>
                <w:sz w:val="24"/>
              </w:rPr>
              <w:t>姓名</w:t>
            </w:r>
          </w:p>
        </w:tc>
        <w:tc>
          <w:tcPr>
            <w:tcW w:w="1239" w:type="dxa"/>
            <w:vAlign w:val="center"/>
          </w:tcPr>
          <w:p>
            <w:pPr>
              <w:spacing w:after="0" w:line="240" w:lineRule="auto"/>
              <w:rPr>
                <w:rFonts w:ascii="仿宋_GB2312" w:eastAsia="仿宋_GB2312"/>
                <w:sz w:val="24"/>
              </w:rPr>
            </w:pPr>
          </w:p>
        </w:tc>
        <w:tc>
          <w:tcPr>
            <w:tcW w:w="1247" w:type="dxa"/>
            <w:vAlign w:val="center"/>
          </w:tcPr>
          <w:p>
            <w:pPr>
              <w:spacing w:after="0" w:line="240" w:lineRule="auto"/>
              <w:rPr>
                <w:rFonts w:ascii="仿宋_GB2312" w:eastAsia="仿宋_GB2312"/>
                <w:sz w:val="24"/>
              </w:rPr>
            </w:pPr>
            <w:r>
              <w:rPr>
                <w:rFonts w:hint="eastAsia" w:ascii="仿宋_GB2312" w:eastAsia="仿宋_GB2312"/>
                <w:sz w:val="24"/>
              </w:rPr>
              <w:t>技术职称</w:t>
            </w:r>
          </w:p>
        </w:tc>
        <w:tc>
          <w:tcPr>
            <w:tcW w:w="1320" w:type="dxa"/>
            <w:vAlign w:val="center"/>
          </w:tcPr>
          <w:p>
            <w:pPr>
              <w:spacing w:after="0" w:line="240" w:lineRule="auto"/>
              <w:rPr>
                <w:rFonts w:ascii="仿宋_GB2312" w:eastAsia="仿宋_GB2312"/>
                <w:sz w:val="24"/>
              </w:rPr>
            </w:pPr>
          </w:p>
        </w:tc>
        <w:tc>
          <w:tcPr>
            <w:tcW w:w="850" w:type="dxa"/>
            <w:gridSpan w:val="2"/>
            <w:vAlign w:val="center"/>
          </w:tcPr>
          <w:p>
            <w:pPr>
              <w:spacing w:after="0" w:line="240" w:lineRule="auto"/>
              <w:rPr>
                <w:rFonts w:ascii="仿宋_GB2312" w:eastAsia="仿宋_GB2312"/>
                <w:sz w:val="24"/>
              </w:rPr>
            </w:pPr>
            <w:r>
              <w:rPr>
                <w:rFonts w:hint="eastAsia" w:ascii="仿宋_GB2312" w:eastAsia="仿宋_GB2312"/>
                <w:sz w:val="24"/>
              </w:rPr>
              <w:t>电话</w:t>
            </w:r>
          </w:p>
        </w:tc>
        <w:tc>
          <w:tcPr>
            <w:tcW w:w="1537" w:type="dxa"/>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成立时间</w:t>
            </w:r>
          </w:p>
        </w:tc>
        <w:tc>
          <w:tcPr>
            <w:tcW w:w="2196" w:type="dxa"/>
            <w:gridSpan w:val="2"/>
            <w:vAlign w:val="center"/>
          </w:tcPr>
          <w:p>
            <w:pPr>
              <w:spacing w:after="0" w:line="240" w:lineRule="auto"/>
              <w:rPr>
                <w:rFonts w:ascii="仿宋_GB2312" w:eastAsia="仿宋_GB2312"/>
                <w:sz w:val="24"/>
              </w:rPr>
            </w:pPr>
          </w:p>
        </w:tc>
        <w:tc>
          <w:tcPr>
            <w:tcW w:w="4954" w:type="dxa"/>
            <w:gridSpan w:val="5"/>
            <w:vAlign w:val="center"/>
          </w:tcPr>
          <w:p>
            <w:pPr>
              <w:spacing w:after="0" w:line="240" w:lineRule="auto"/>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spacing w:after="0" w:line="240" w:lineRule="auto"/>
              <w:rPr>
                <w:rFonts w:ascii="仿宋_GB2312" w:eastAsia="仿宋_GB2312"/>
                <w:sz w:val="24"/>
              </w:rPr>
            </w:pPr>
          </w:p>
        </w:tc>
        <w:tc>
          <w:tcPr>
            <w:tcW w:w="1247" w:type="dxa"/>
            <w:vMerge w:val="restart"/>
            <w:vAlign w:val="center"/>
          </w:tcPr>
          <w:p>
            <w:pPr>
              <w:spacing w:after="0" w:line="240" w:lineRule="auto"/>
              <w:jc w:val="left"/>
              <w:rPr>
                <w:rFonts w:ascii="仿宋_GB2312" w:eastAsia="仿宋_GB2312"/>
                <w:sz w:val="24"/>
              </w:rPr>
            </w:pPr>
            <w:r>
              <w:rPr>
                <w:rFonts w:hint="eastAsia" w:ascii="仿宋_GB2312" w:eastAsia="仿宋_GB2312"/>
                <w:sz w:val="24"/>
              </w:rPr>
              <w:t>其中</w:t>
            </w:r>
          </w:p>
        </w:tc>
        <w:tc>
          <w:tcPr>
            <w:tcW w:w="1723" w:type="dxa"/>
            <w:gridSpan w:val="2"/>
            <w:vAlign w:val="center"/>
          </w:tcPr>
          <w:p>
            <w:pPr>
              <w:spacing w:after="0" w:line="240" w:lineRule="auto"/>
              <w:rPr>
                <w:rFonts w:ascii="仿宋_GB2312" w:eastAsia="仿宋_GB2312"/>
                <w:sz w:val="24"/>
              </w:rPr>
            </w:pPr>
            <w:r>
              <w:rPr>
                <w:rFonts w:hint="eastAsia" w:ascii="仿宋_GB2312" w:eastAsia="仿宋_GB2312"/>
                <w:sz w:val="24"/>
              </w:rPr>
              <w:t>项目经理</w:t>
            </w:r>
          </w:p>
        </w:tc>
        <w:tc>
          <w:tcPr>
            <w:tcW w:w="1984" w:type="dxa"/>
            <w:gridSpan w:val="2"/>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营业执照号</w:t>
            </w:r>
          </w:p>
        </w:tc>
        <w:tc>
          <w:tcPr>
            <w:tcW w:w="2196" w:type="dxa"/>
            <w:gridSpan w:val="2"/>
            <w:vAlign w:val="center"/>
          </w:tcPr>
          <w:p>
            <w:pPr>
              <w:spacing w:after="0" w:line="240" w:lineRule="auto"/>
              <w:rPr>
                <w:rFonts w:ascii="仿宋_GB2312" w:eastAsia="仿宋_GB2312"/>
                <w:sz w:val="24"/>
              </w:rPr>
            </w:pPr>
          </w:p>
        </w:tc>
        <w:tc>
          <w:tcPr>
            <w:tcW w:w="1247" w:type="dxa"/>
            <w:vMerge w:val="continue"/>
            <w:vAlign w:val="center"/>
          </w:tcPr>
          <w:p>
            <w:pPr>
              <w:spacing w:after="0" w:line="240" w:lineRule="auto"/>
              <w:rPr>
                <w:rFonts w:ascii="仿宋_GB2312" w:eastAsia="仿宋_GB2312"/>
                <w:sz w:val="24"/>
              </w:rPr>
            </w:pPr>
          </w:p>
        </w:tc>
        <w:tc>
          <w:tcPr>
            <w:tcW w:w="1723" w:type="dxa"/>
            <w:gridSpan w:val="2"/>
            <w:vAlign w:val="center"/>
          </w:tcPr>
          <w:p>
            <w:pPr>
              <w:spacing w:after="0" w:line="240" w:lineRule="auto"/>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注册资金</w:t>
            </w:r>
          </w:p>
        </w:tc>
        <w:tc>
          <w:tcPr>
            <w:tcW w:w="2196" w:type="dxa"/>
            <w:gridSpan w:val="2"/>
            <w:vAlign w:val="center"/>
          </w:tcPr>
          <w:p>
            <w:pPr>
              <w:spacing w:after="0" w:line="240" w:lineRule="auto"/>
              <w:rPr>
                <w:rFonts w:ascii="仿宋_GB2312" w:eastAsia="仿宋_GB2312"/>
                <w:sz w:val="24"/>
              </w:rPr>
            </w:pPr>
          </w:p>
        </w:tc>
        <w:tc>
          <w:tcPr>
            <w:tcW w:w="1247" w:type="dxa"/>
            <w:vMerge w:val="continue"/>
            <w:vAlign w:val="center"/>
          </w:tcPr>
          <w:p>
            <w:pPr>
              <w:spacing w:after="0" w:line="240" w:lineRule="auto"/>
              <w:rPr>
                <w:rFonts w:ascii="仿宋_GB2312" w:eastAsia="仿宋_GB2312"/>
                <w:sz w:val="24"/>
              </w:rPr>
            </w:pPr>
          </w:p>
        </w:tc>
        <w:tc>
          <w:tcPr>
            <w:tcW w:w="1723" w:type="dxa"/>
            <w:gridSpan w:val="2"/>
            <w:vAlign w:val="center"/>
          </w:tcPr>
          <w:p>
            <w:pPr>
              <w:spacing w:after="0" w:line="240" w:lineRule="auto"/>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开户银行</w:t>
            </w:r>
          </w:p>
        </w:tc>
        <w:tc>
          <w:tcPr>
            <w:tcW w:w="2196" w:type="dxa"/>
            <w:gridSpan w:val="2"/>
            <w:vAlign w:val="center"/>
          </w:tcPr>
          <w:p>
            <w:pPr>
              <w:spacing w:after="0" w:line="240" w:lineRule="auto"/>
              <w:rPr>
                <w:rFonts w:ascii="仿宋_GB2312" w:eastAsia="仿宋_GB2312"/>
                <w:sz w:val="24"/>
              </w:rPr>
            </w:pPr>
          </w:p>
        </w:tc>
        <w:tc>
          <w:tcPr>
            <w:tcW w:w="1247" w:type="dxa"/>
            <w:vMerge w:val="continue"/>
            <w:vAlign w:val="center"/>
          </w:tcPr>
          <w:p>
            <w:pPr>
              <w:spacing w:after="0" w:line="240" w:lineRule="auto"/>
              <w:rPr>
                <w:rFonts w:ascii="仿宋_GB2312" w:eastAsia="仿宋_GB2312"/>
                <w:sz w:val="24"/>
              </w:rPr>
            </w:pPr>
          </w:p>
        </w:tc>
        <w:tc>
          <w:tcPr>
            <w:tcW w:w="1723" w:type="dxa"/>
            <w:gridSpan w:val="2"/>
            <w:vAlign w:val="center"/>
          </w:tcPr>
          <w:p>
            <w:pPr>
              <w:spacing w:after="0" w:line="240" w:lineRule="auto"/>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账号</w:t>
            </w:r>
          </w:p>
        </w:tc>
        <w:tc>
          <w:tcPr>
            <w:tcW w:w="2196" w:type="dxa"/>
            <w:gridSpan w:val="2"/>
            <w:vAlign w:val="center"/>
          </w:tcPr>
          <w:p>
            <w:pPr>
              <w:spacing w:after="0" w:line="240" w:lineRule="auto"/>
              <w:rPr>
                <w:rFonts w:ascii="仿宋_GB2312" w:eastAsia="仿宋_GB2312"/>
                <w:sz w:val="24"/>
              </w:rPr>
            </w:pPr>
          </w:p>
        </w:tc>
        <w:tc>
          <w:tcPr>
            <w:tcW w:w="1247" w:type="dxa"/>
            <w:vMerge w:val="continue"/>
            <w:vAlign w:val="center"/>
          </w:tcPr>
          <w:p>
            <w:pPr>
              <w:spacing w:after="0" w:line="240" w:lineRule="auto"/>
              <w:rPr>
                <w:rFonts w:ascii="仿宋_GB2312" w:eastAsia="仿宋_GB2312"/>
                <w:sz w:val="24"/>
              </w:rPr>
            </w:pPr>
          </w:p>
        </w:tc>
        <w:tc>
          <w:tcPr>
            <w:tcW w:w="1723" w:type="dxa"/>
            <w:gridSpan w:val="2"/>
            <w:vAlign w:val="center"/>
          </w:tcPr>
          <w:p>
            <w:pPr>
              <w:spacing w:after="0" w:line="240" w:lineRule="auto"/>
              <w:rPr>
                <w:rFonts w:ascii="仿宋_GB2312" w:eastAsia="仿宋_GB2312"/>
                <w:sz w:val="24"/>
              </w:rPr>
            </w:pPr>
            <w:r>
              <w:rPr>
                <w:rFonts w:hint="eastAsia" w:ascii="仿宋_GB2312" w:eastAsia="仿宋_GB2312"/>
                <w:sz w:val="24"/>
              </w:rPr>
              <w:t>技工</w:t>
            </w:r>
          </w:p>
        </w:tc>
        <w:tc>
          <w:tcPr>
            <w:tcW w:w="1984" w:type="dxa"/>
            <w:gridSpan w:val="2"/>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经营范围</w:t>
            </w:r>
          </w:p>
        </w:tc>
        <w:tc>
          <w:tcPr>
            <w:tcW w:w="7150" w:type="dxa"/>
            <w:gridSpan w:val="7"/>
            <w:vAlign w:val="center"/>
          </w:tcPr>
          <w:p>
            <w:pPr>
              <w:spacing w:after="0" w:line="240" w:lineRule="auto"/>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spacing w:after="0" w:line="240" w:lineRule="auto"/>
              <w:rPr>
                <w:rFonts w:ascii="仿宋_GB2312" w:eastAsia="仿宋_GB2312"/>
                <w:sz w:val="24"/>
              </w:rPr>
            </w:pPr>
            <w:r>
              <w:rPr>
                <w:rFonts w:hint="eastAsia" w:ascii="仿宋_GB2312" w:eastAsia="仿宋_GB2312"/>
                <w:sz w:val="24"/>
              </w:rPr>
              <w:t>备注</w:t>
            </w:r>
          </w:p>
        </w:tc>
        <w:tc>
          <w:tcPr>
            <w:tcW w:w="7150" w:type="dxa"/>
            <w:gridSpan w:val="7"/>
          </w:tcPr>
          <w:p>
            <w:pPr>
              <w:spacing w:after="0" w:line="240" w:lineRule="auto"/>
              <w:rPr>
                <w:rFonts w:ascii="仿宋_GB2312" w:eastAsia="仿宋_GB2312"/>
                <w:sz w:val="24"/>
              </w:rPr>
            </w:pPr>
          </w:p>
        </w:tc>
      </w:tr>
    </w:tbl>
    <w:p>
      <w:pPr>
        <w:spacing w:after="0" w:line="240" w:lineRule="auto"/>
        <w:ind w:firstLine="480" w:firstLineChars="200"/>
        <w:rPr>
          <w:rFonts w:ascii="仿宋_GB2312" w:eastAsia="仿宋_GB2312"/>
          <w:sz w:val="24"/>
        </w:rPr>
      </w:pPr>
      <w:r>
        <w:rPr>
          <w:rFonts w:hint="eastAsia" w:ascii="仿宋_GB2312" w:eastAsia="仿宋_GB2312"/>
          <w:sz w:val="24"/>
        </w:rPr>
        <w:t>投标人名称：XXXX（单位盖章）。</w:t>
      </w:r>
    </w:p>
    <w:p>
      <w:pPr>
        <w:spacing w:after="0" w:line="240" w:lineRule="auto"/>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spacing w:after="0" w:line="240" w:lineRule="auto"/>
        <w:ind w:firstLine="480" w:firstLineChars="200"/>
        <w:rPr>
          <w:rFonts w:ascii="仿宋_GB2312" w:eastAsia="仿宋_GB2312"/>
          <w:sz w:val="24"/>
        </w:rPr>
      </w:pPr>
      <w:r>
        <w:rPr>
          <w:rFonts w:hint="eastAsia" w:ascii="仿宋_GB2312" w:eastAsia="仿宋_GB2312"/>
          <w:sz w:val="24"/>
        </w:rPr>
        <w:t>投标日期: XXXX。</w:t>
      </w:r>
    </w:p>
    <w:p>
      <w:pPr>
        <w:pStyle w:val="16"/>
        <w:spacing w:after="0" w:line="240" w:lineRule="auto"/>
        <w:ind w:firstLine="480" w:firstLineChars="200"/>
        <w:jc w:val="both"/>
        <w:rPr>
          <w:rFonts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8"/>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66570A"/>
    <w:rsid w:val="00053D38"/>
    <w:rsid w:val="000D50F1"/>
    <w:rsid w:val="00233DC0"/>
    <w:rsid w:val="002C3BEC"/>
    <w:rsid w:val="00312911"/>
    <w:rsid w:val="003654AF"/>
    <w:rsid w:val="00414A10"/>
    <w:rsid w:val="00472F0F"/>
    <w:rsid w:val="004C6495"/>
    <w:rsid w:val="004E6A7B"/>
    <w:rsid w:val="005657C6"/>
    <w:rsid w:val="006C6636"/>
    <w:rsid w:val="007C146A"/>
    <w:rsid w:val="007F6EF6"/>
    <w:rsid w:val="00843948"/>
    <w:rsid w:val="0099457E"/>
    <w:rsid w:val="009A5FF1"/>
    <w:rsid w:val="00A80618"/>
    <w:rsid w:val="00B82293"/>
    <w:rsid w:val="00B87530"/>
    <w:rsid w:val="00B91AC9"/>
    <w:rsid w:val="00D03B47"/>
    <w:rsid w:val="00E72929"/>
    <w:rsid w:val="07231EA7"/>
    <w:rsid w:val="09356198"/>
    <w:rsid w:val="13206D98"/>
    <w:rsid w:val="1575356E"/>
    <w:rsid w:val="27137A42"/>
    <w:rsid w:val="28FB14FB"/>
    <w:rsid w:val="30854BF5"/>
    <w:rsid w:val="34DC1245"/>
    <w:rsid w:val="35366B0E"/>
    <w:rsid w:val="370A1196"/>
    <w:rsid w:val="3F536D5A"/>
    <w:rsid w:val="406675E9"/>
    <w:rsid w:val="43420A87"/>
    <w:rsid w:val="43F61BF8"/>
    <w:rsid w:val="53643367"/>
    <w:rsid w:val="6866570A"/>
    <w:rsid w:val="6B3B1233"/>
    <w:rsid w:val="6D535020"/>
    <w:rsid w:val="70BE0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Normal Indent"/>
    <w:basedOn w:val="1"/>
    <w:qFormat/>
    <w:uiPriority w:val="0"/>
    <w:pPr>
      <w:ind w:firstLine="200" w:firstLineChars="200"/>
    </w:pPr>
  </w:style>
  <w:style w:type="paragraph" w:styleId="6">
    <w:name w:val="annotation text"/>
    <w:basedOn w:val="1"/>
    <w:unhideWhenUsed/>
    <w:qFormat/>
    <w:uiPriority w:val="99"/>
    <w:pPr>
      <w:spacing w:after="0" w:line="240" w:lineRule="auto"/>
      <w:jc w:val="left"/>
    </w:pPr>
    <w:rPr>
      <w:rFonts w:ascii="仿宋_GB2312" w:hAnsi="仿宋_GB2312" w:eastAsia="仿宋_GB2312" w:cs="仿宋_GB2312"/>
      <w:sz w:val="32"/>
      <w:szCs w:val="32"/>
    </w:rPr>
  </w:style>
  <w:style w:type="paragraph" w:styleId="7">
    <w:name w:val="Balloon Text"/>
    <w:basedOn w:val="1"/>
    <w:link w:val="19"/>
    <w:uiPriority w:val="0"/>
    <w:pPr>
      <w:spacing w:after="0" w:line="240" w:lineRule="auto"/>
    </w:pPr>
    <w:rPr>
      <w:sz w:val="18"/>
      <w:szCs w:val="18"/>
    </w:rPr>
  </w:style>
  <w:style w:type="paragraph" w:styleId="8">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itle"/>
    <w:basedOn w:val="1"/>
    <w:next w:val="1"/>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12">
    <w:name w:val="Strong"/>
    <w:qFormat/>
    <w:uiPriority w:val="99"/>
    <w:rPr>
      <w:rFonts w:eastAsia="宋体" w:cs="Times New Roman"/>
      <w:b/>
      <w:bCs/>
      <w:sz w:val="21"/>
    </w:rPr>
  </w:style>
  <w:style w:type="character" w:styleId="13">
    <w:name w:val="Hyperlink"/>
    <w:basedOn w:val="11"/>
    <w:qFormat/>
    <w:uiPriority w:val="0"/>
    <w:rPr>
      <w:color w:val="0000FF"/>
      <w:u w:val="single"/>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6">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styleId="17">
    <w:name w:val="List Paragraph"/>
    <w:basedOn w:val="1"/>
    <w:qFormat/>
    <w:uiPriority w:val="34"/>
    <w:pPr>
      <w:ind w:firstLine="420" w:firstLineChars="200"/>
    </w:pPr>
  </w:style>
  <w:style w:type="paragraph" w:customStyle="1" w:styleId="18">
    <w:name w:val="样式 首行缩进:  2 字符"/>
    <w:basedOn w:val="1"/>
    <w:qFormat/>
    <w:uiPriority w:val="0"/>
    <w:pPr>
      <w:spacing w:line="400" w:lineRule="exact"/>
      <w:ind w:firstLine="200" w:firstLineChars="200"/>
    </w:pPr>
    <w:rPr>
      <w:rFonts w:cs="宋体"/>
      <w:sz w:val="24"/>
    </w:rPr>
  </w:style>
  <w:style w:type="character" w:customStyle="1" w:styleId="19">
    <w:name w:val="批注框文本 Char"/>
    <w:basedOn w:val="11"/>
    <w:link w:val="7"/>
    <w:qFormat/>
    <w:uiPriority w:val="0"/>
    <w:rPr>
      <w:rFonts w:ascii="Calibri" w:hAnsi="Calibri"/>
      <w:kern w:val="2"/>
      <w:sz w:val="18"/>
      <w:szCs w:val="18"/>
    </w:rPr>
  </w:style>
  <w:style w:type="character" w:customStyle="1" w:styleId="20">
    <w:name w:val="页眉 Char"/>
    <w:basedOn w:val="11"/>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24</Pages>
  <Words>2333</Words>
  <Characters>13300</Characters>
  <Lines>110</Lines>
  <Paragraphs>31</Paragraphs>
  <TotalTime>24</TotalTime>
  <ScaleCrop>false</ScaleCrop>
  <LinksUpToDate>false</LinksUpToDate>
  <CharactersWithSpaces>15602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2020-11-16T03:26:00Z</dcterms:created>
  <dc:creator>郝立</dc:creator>
  <cp:lastModifiedBy>郝立</cp:lastModifiedBy>
  <dcterms:modified xsi:type="dcterms:W3CDTF">2021-01-14T07:56:40Z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