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default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</w:rPr>
        <w:t>资阳市第一人民医院采购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药品阴凉柜等设备公告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（第二次）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资阳市第一人民医院拟采用询价方式招标采购药品阴凉柜等设备，特邀请符合本次采购要求的供应商投标。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一、采购项目要求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1、投标金额上限：1.8万元，超过为废标。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2、交货要求：合同签订后20天内安装于我院指定位置。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3、付款，签订合同后供应商完成供货及安装、提供合法全额发票，医院验收合格后2个月内通过公对公账户支付合同总额。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4、要求：符合国家相关要求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1）药品阴凉柜（药品冷藏柜），采购数量4个。双门，双层玻璃，容积580L~680L。温度范围阴凉模式8℃~20℃，冷藏模式2℃~8℃可调节，柜内温度、湿度可通过面板显示屏显示，温度、湿度储存数据支持USB接口优盘导出，支持内置搁物架上下调节间距，风冷循环系统，无霜，温度异常智能报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ab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示意图（不限制品牌）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5140" cy="2514600"/>
            <wp:effectExtent l="0" t="0" r="16510" b="0"/>
            <wp:docPr id="1" name="图片 1" descr="360截图20201111164659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011111646591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（2）冰柜，400~450L,可调温，单温全冷藏，或全冷冻，冷藏温度0~10度，冷冻0~-20度，，采购数量1个。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示意图（不限制品牌）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1810" cy="2008505"/>
            <wp:effectExtent l="0" t="0" r="8890" b="10795"/>
            <wp:docPr id="2" name="图片 2" descr="360截图20201029151553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010291515531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二、供应商参加本次采购活动应具备下列条件：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具有独立承担民事责任的能力的合法公司，营业执照含阴凉柜、冰柜生产或经销范围。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>三、投标须知：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br w:type="textWrapping"/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询价邀请有效期：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自2021年2月1日至2021年2 月8 日上午9:30。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highlight w:val="yellow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1、招标时间：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/>
        </w:rPr>
        <w:t>2021年2 月8日上午9:30。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2、招标地点：资阳市雁江区仁德西路66号，医院后勤保障部办公室。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3、招标方式：院内询价。至少三家投标人参加。</w:t>
      </w:r>
      <w:bookmarkStart w:id="4" w:name="_GoBack"/>
      <w:bookmarkEnd w:id="4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4、投标文件内容及要求：投标文件加盖公司鲜章，密封投递 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1）、《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资阳市第一人民医院药品阴凉柜等设备报价单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》。</w:t>
      </w:r>
    </w:p>
    <w:tbl>
      <w:tblPr>
        <w:tblStyle w:val="5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825"/>
        <w:gridCol w:w="2175"/>
        <w:gridCol w:w="1410"/>
        <w:gridCol w:w="127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36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资阳市第一人民医院药品阴凉柜等设备报价单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bookmarkStart w:id="0" w:name="_Toc37408669"/>
            <w:bookmarkStart w:id="1" w:name="_Toc480449325"/>
            <w:bookmarkStart w:id="2" w:name="_Toc23555_WPSOffice_Level2"/>
            <w:bookmarkStart w:id="3" w:name="_Toc31624_WPSOffice_Level2"/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产品</w:t>
            </w:r>
          </w:p>
        </w:tc>
        <w:tc>
          <w:tcPr>
            <w:tcW w:w="8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数量</w:t>
            </w:r>
          </w:p>
        </w:tc>
        <w:tc>
          <w:tcPr>
            <w:tcW w:w="2175" w:type="dxa"/>
            <w:vAlign w:val="center"/>
          </w:tcPr>
          <w:p>
            <w:pPr>
              <w:tabs>
                <w:tab w:val="left" w:pos="597"/>
              </w:tabs>
              <w:spacing w:line="36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投标品牌及参数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投标单价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  <w:t>金额</w:t>
            </w:r>
          </w:p>
        </w:tc>
        <w:tc>
          <w:tcPr>
            <w:tcW w:w="219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药品阴凉柜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4个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冰柜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1个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91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4"/>
                <w:sz w:val="24"/>
                <w:lang w:eastAsia="zh-CN"/>
              </w:rPr>
              <w:t>★号处为必填项</w:t>
            </w:r>
          </w:p>
        </w:tc>
      </w:tr>
      <w:bookmarkEnd w:id="0"/>
      <w:bookmarkEnd w:id="1"/>
      <w:bookmarkEnd w:id="2"/>
      <w:bookmarkEnd w:id="3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2）、供应商营业执照副本复印件。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/>
        </w:rPr>
        <w:t xml:space="preserve"> 四、联系方式：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地址：资阳市雁江区仁德西路66号。资阳市第一人民医院后勤保障部。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联系人：孙老师，电话：028-26214412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ind w:firstLine="4800" w:firstLineChars="200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hAnsi="宋体" w:cs="宋体"/>
          <w:color w:val="000000"/>
          <w:kern w:val="0"/>
          <w:sz w:val="24"/>
          <w:lang w:val="en-US" w:eastAsia="zh-CN"/>
        </w:rPr>
        <w:t xml:space="preserve"> 2021年2月1日</w:t>
      </w: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67E6"/>
    <w:rsid w:val="00E01465"/>
    <w:rsid w:val="024B0747"/>
    <w:rsid w:val="025D08EA"/>
    <w:rsid w:val="02C652F9"/>
    <w:rsid w:val="02FB611A"/>
    <w:rsid w:val="031E4F2E"/>
    <w:rsid w:val="03DB663F"/>
    <w:rsid w:val="04A90D33"/>
    <w:rsid w:val="05B65563"/>
    <w:rsid w:val="064D2237"/>
    <w:rsid w:val="06556728"/>
    <w:rsid w:val="0657375E"/>
    <w:rsid w:val="06F448B4"/>
    <w:rsid w:val="07250002"/>
    <w:rsid w:val="07891BE3"/>
    <w:rsid w:val="09907E0C"/>
    <w:rsid w:val="0E803A75"/>
    <w:rsid w:val="0EB47724"/>
    <w:rsid w:val="0ED13513"/>
    <w:rsid w:val="0FCA6472"/>
    <w:rsid w:val="11CB0F3E"/>
    <w:rsid w:val="124972B5"/>
    <w:rsid w:val="126D763F"/>
    <w:rsid w:val="14646D85"/>
    <w:rsid w:val="150C4BCC"/>
    <w:rsid w:val="15A87AA1"/>
    <w:rsid w:val="15C800C2"/>
    <w:rsid w:val="164819A2"/>
    <w:rsid w:val="16812E4A"/>
    <w:rsid w:val="16DF293D"/>
    <w:rsid w:val="171D377A"/>
    <w:rsid w:val="17750ABD"/>
    <w:rsid w:val="177E5126"/>
    <w:rsid w:val="18991723"/>
    <w:rsid w:val="19486931"/>
    <w:rsid w:val="1A04112B"/>
    <w:rsid w:val="1B00778E"/>
    <w:rsid w:val="1B5818E4"/>
    <w:rsid w:val="1C627DAD"/>
    <w:rsid w:val="1DEC3577"/>
    <w:rsid w:val="1E5F5DB4"/>
    <w:rsid w:val="1F1E4149"/>
    <w:rsid w:val="1FF967A9"/>
    <w:rsid w:val="20001DC7"/>
    <w:rsid w:val="20BD5CCE"/>
    <w:rsid w:val="21055932"/>
    <w:rsid w:val="21325181"/>
    <w:rsid w:val="22DF6432"/>
    <w:rsid w:val="23585834"/>
    <w:rsid w:val="259B3080"/>
    <w:rsid w:val="259E28F0"/>
    <w:rsid w:val="26377348"/>
    <w:rsid w:val="26BE34FC"/>
    <w:rsid w:val="28D01677"/>
    <w:rsid w:val="28D20E33"/>
    <w:rsid w:val="291C12A9"/>
    <w:rsid w:val="2B823196"/>
    <w:rsid w:val="2D1B3E46"/>
    <w:rsid w:val="309B129F"/>
    <w:rsid w:val="32074236"/>
    <w:rsid w:val="33C41911"/>
    <w:rsid w:val="35FF4931"/>
    <w:rsid w:val="361C5106"/>
    <w:rsid w:val="369802A6"/>
    <w:rsid w:val="38274889"/>
    <w:rsid w:val="38EE5081"/>
    <w:rsid w:val="3A577189"/>
    <w:rsid w:val="3C0B2167"/>
    <w:rsid w:val="3D054980"/>
    <w:rsid w:val="3E107248"/>
    <w:rsid w:val="3E7506E7"/>
    <w:rsid w:val="3EFE1075"/>
    <w:rsid w:val="3F7B14D8"/>
    <w:rsid w:val="42B366E1"/>
    <w:rsid w:val="43104D00"/>
    <w:rsid w:val="436C54FA"/>
    <w:rsid w:val="43E14DF1"/>
    <w:rsid w:val="454E254F"/>
    <w:rsid w:val="45E578EB"/>
    <w:rsid w:val="48EA2054"/>
    <w:rsid w:val="49D85DE5"/>
    <w:rsid w:val="4A9B1964"/>
    <w:rsid w:val="4AE34A24"/>
    <w:rsid w:val="4AF54596"/>
    <w:rsid w:val="4D4D3DC4"/>
    <w:rsid w:val="4E51402C"/>
    <w:rsid w:val="4F555ECA"/>
    <w:rsid w:val="50833DEF"/>
    <w:rsid w:val="50B62700"/>
    <w:rsid w:val="515D71C8"/>
    <w:rsid w:val="51AE2323"/>
    <w:rsid w:val="51DD424F"/>
    <w:rsid w:val="543B0CBE"/>
    <w:rsid w:val="55F4103E"/>
    <w:rsid w:val="56B51DD2"/>
    <w:rsid w:val="56B82EC6"/>
    <w:rsid w:val="56EF5E07"/>
    <w:rsid w:val="575A14F6"/>
    <w:rsid w:val="575F36AC"/>
    <w:rsid w:val="57C42538"/>
    <w:rsid w:val="58A93670"/>
    <w:rsid w:val="58D41C53"/>
    <w:rsid w:val="58F860DA"/>
    <w:rsid w:val="59F54C14"/>
    <w:rsid w:val="5B810452"/>
    <w:rsid w:val="5BF1360A"/>
    <w:rsid w:val="5C7D2C0D"/>
    <w:rsid w:val="5CDA1B90"/>
    <w:rsid w:val="5D012D92"/>
    <w:rsid w:val="5D797D7C"/>
    <w:rsid w:val="5E973323"/>
    <w:rsid w:val="5F2B5A8C"/>
    <w:rsid w:val="62130B69"/>
    <w:rsid w:val="65672453"/>
    <w:rsid w:val="65837882"/>
    <w:rsid w:val="6696681F"/>
    <w:rsid w:val="66AE6431"/>
    <w:rsid w:val="66C32984"/>
    <w:rsid w:val="66CC4B32"/>
    <w:rsid w:val="673A1F4E"/>
    <w:rsid w:val="683F0B96"/>
    <w:rsid w:val="686E45BB"/>
    <w:rsid w:val="6A0012AD"/>
    <w:rsid w:val="6AB53D33"/>
    <w:rsid w:val="6AB81F4C"/>
    <w:rsid w:val="6C5E28AD"/>
    <w:rsid w:val="6C5F1ADD"/>
    <w:rsid w:val="6CE74CAA"/>
    <w:rsid w:val="6DC26839"/>
    <w:rsid w:val="70BE0250"/>
    <w:rsid w:val="722417DA"/>
    <w:rsid w:val="73777C9A"/>
    <w:rsid w:val="745358FD"/>
    <w:rsid w:val="74E070AF"/>
    <w:rsid w:val="74EB2A3C"/>
    <w:rsid w:val="788E5ADF"/>
    <w:rsid w:val="797A3F16"/>
    <w:rsid w:val="7A2839B3"/>
    <w:rsid w:val="7A504A67"/>
    <w:rsid w:val="7CB665A6"/>
    <w:rsid w:val="7CCA39F1"/>
    <w:rsid w:val="7D4B5C1D"/>
    <w:rsid w:val="7DD954F3"/>
    <w:rsid w:val="7F63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宋体"/>
      <w:kern w:val="0"/>
      <w:sz w:val="34"/>
      <w:szCs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</cp:lastModifiedBy>
  <dcterms:modified xsi:type="dcterms:W3CDTF">2021-02-01T01:50:57Z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