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hint="default" w:ascii="宋体" w:hAnsi="宋体" w:cs="宋体"/>
          <w:b/>
          <w:bCs/>
          <w:spacing w:val="-12"/>
          <w:sz w:val="48"/>
          <w:szCs w:val="48"/>
          <w:lang w:val="en-US"/>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病媒生物防治服务采购</w:t>
      </w:r>
      <w:r>
        <w:rPr>
          <w:rFonts w:hint="eastAsia" w:ascii="宋体" w:hAnsi="宋体" w:cs="宋体"/>
          <w:b/>
          <w:bCs/>
          <w:spacing w:val="-12"/>
          <w:sz w:val="48"/>
          <w:szCs w:val="48"/>
          <w:lang w:eastAsia="zh-CN"/>
        </w:rPr>
        <w:t>项目（</w:t>
      </w:r>
      <w:r>
        <w:rPr>
          <w:rFonts w:hint="eastAsia" w:ascii="宋体" w:hAnsi="宋体" w:cs="宋体"/>
          <w:b/>
          <w:bCs/>
          <w:spacing w:val="-12"/>
          <w:sz w:val="48"/>
          <w:szCs w:val="48"/>
          <w:lang w:val="en-US" w:eastAsia="zh-CN"/>
        </w:rPr>
        <w:t>第六次</w:t>
      </w:r>
      <w:r>
        <w:rPr>
          <w:rFonts w:hint="eastAsia" w:ascii="宋体" w:hAnsi="宋体" w:cs="宋体"/>
          <w:b/>
          <w:bCs/>
          <w:spacing w:val="-12"/>
          <w:sz w:val="48"/>
          <w:szCs w:val="48"/>
          <w:lang w:eastAsia="zh-CN"/>
        </w:rPr>
        <w:t>）</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837"/>
      <w:bookmarkStart w:id="1" w:name="_Toc211679176"/>
      <w:bookmarkStart w:id="2" w:name="_Toc173895652"/>
      <w:bookmarkStart w:id="3" w:name="_Toc180296779"/>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病媒生物防治服务采购项目（第六次）</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E956C52">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病媒生物防治服务采购项目（第六次）</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病媒生物防治</w:t>
      </w:r>
      <w:r>
        <w:rPr>
          <w:rFonts w:hint="eastAsia" w:ascii="宋体" w:hAnsi="宋体" w:cs="宋体"/>
          <w:spacing w:val="-4"/>
          <w:lang w:eastAsia="zh-CN"/>
        </w:rPr>
        <w:t>服务</w:t>
      </w:r>
      <w:r>
        <w:rPr>
          <w:rFonts w:hint="eastAsia" w:ascii="宋体" w:hAnsi="宋体" w:cs="宋体"/>
          <w:spacing w:val="-4"/>
        </w:rPr>
        <w:t>。本项目</w:t>
      </w:r>
      <w:r>
        <w:rPr>
          <w:rFonts w:hint="eastAsia" w:ascii="宋体" w:hAnsi="宋体" w:cs="宋体"/>
          <w:spacing w:val="-4"/>
          <w:lang w:val="en-US" w:eastAsia="zh-CN"/>
        </w:rPr>
        <w:t>采购最高限价：5.64万元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 25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5 </w:t>
      </w:r>
      <w:r>
        <w:rPr>
          <w:rFonts w:hint="eastAsia" w:ascii="宋体" w:hAnsi="宋体" w:cs="宋体"/>
        </w:rPr>
        <w:t>月</w:t>
      </w:r>
      <w:r>
        <w:rPr>
          <w:rFonts w:hint="eastAsia" w:ascii="宋体" w:hAnsi="宋体" w:cs="宋体"/>
          <w:lang w:val="en-US" w:eastAsia="zh-CN"/>
        </w:rPr>
        <w:t xml:space="preserve">28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5  </w:t>
      </w:r>
      <w:r>
        <w:rPr>
          <w:rFonts w:hint="eastAsia" w:ascii="宋体" w:hAnsi="宋体" w:cs="宋体"/>
          <w:spacing w:val="-6"/>
          <w:kern w:val="0"/>
        </w:rPr>
        <w:t>月</w:t>
      </w:r>
      <w:r>
        <w:rPr>
          <w:rFonts w:hint="eastAsia" w:ascii="宋体" w:hAnsi="宋体" w:cs="宋体"/>
          <w:lang w:val="en-US" w:eastAsia="zh-CN"/>
        </w:rPr>
        <w:t xml:space="preserve"> 29  </w:t>
      </w:r>
      <w:r>
        <w:rPr>
          <w:rFonts w:hint="eastAsia" w:ascii="宋体" w:hAnsi="宋体" w:cs="宋体"/>
          <w:spacing w:val="-6"/>
          <w:kern w:val="0"/>
        </w:rPr>
        <w:t>日</w:t>
      </w:r>
      <w:r>
        <w:rPr>
          <w:rFonts w:hint="eastAsia" w:ascii="宋体" w:hAnsi="宋体" w:cs="宋体"/>
          <w:spacing w:val="-6"/>
          <w:kern w:val="0"/>
          <w:lang w:val="en-US" w:eastAsia="zh-CN"/>
        </w:rPr>
        <w:t xml:space="preserve"> 14：00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73895653"/>
      <w:bookmarkStart w:id="10" w:name="_Toc173895838"/>
      <w:bookmarkStart w:id="11" w:name="_Toc180296780"/>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73895655"/>
      <w:bookmarkStart w:id="13" w:name="_Toc173895840"/>
      <w:bookmarkStart w:id="14" w:name="_Toc180296782"/>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hint="eastAsia"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2701BFDD">
      <w:pPr>
        <w:pStyle w:val="2"/>
        <w:rPr>
          <w:rFonts w:hint="default" w:eastAsia="宋体"/>
          <w:color w:val="auto"/>
          <w:lang w:val="en-US" w:eastAsia="zh-CN"/>
        </w:rPr>
      </w:pPr>
      <w:r>
        <w:rPr>
          <w:rFonts w:hint="eastAsia" w:ascii="宋体" w:hAnsi="宋体" w:cs="宋体"/>
          <w:color w:val="auto"/>
          <w:kern w:val="0"/>
          <w:lang w:val="en-US" w:eastAsia="zh-CN"/>
        </w:rPr>
        <w:t>6.供应商中标后因除不可抗力因素外的弃标按不诚信投标处理，1年内禁止参与医院此类项目。</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115628325"/>
      <w:bookmarkStart w:id="18" w:name="_Toc210211733"/>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3.4通过资格性审查的供应商不足3家时，与通过审查的供应商开展谈判/议价活动；不足1家时，终止本次采购活动，并发布终止采购活动公告。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w:t>
      </w:r>
      <w:bookmarkStart w:id="41" w:name="_GoBack"/>
      <w:bookmarkEnd w:id="41"/>
      <w:r>
        <w:rPr>
          <w:rFonts w:hint="eastAsia" w:ascii="宋体" w:hAnsi="宋体" w:cs="宋体"/>
          <w:kern w:val="0"/>
        </w:rPr>
        <w:t>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3D8AC200">
      <w:pPr>
        <w:spacing w:line="360" w:lineRule="auto"/>
        <w:ind w:firstLine="404" w:firstLineChars="200"/>
        <w:rPr>
          <w:rFonts w:hint="default" w:eastAsia="宋体"/>
          <w:lang w:val="en-US" w:eastAsia="zh-CN"/>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657"/>
      <w:bookmarkStart w:id="26" w:name="_Toc180296784"/>
      <w:bookmarkStart w:id="27" w:name="_Toc173895842"/>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D8CB3C4">
      <w:pPr>
        <w:spacing w:line="360" w:lineRule="auto"/>
        <w:ind w:firstLine="404" w:firstLineChars="200"/>
        <w:rPr>
          <w:rFonts w:hint="eastAsia" w:ascii="宋体" w:hAnsi="宋体" w:cs="宋体"/>
          <w:spacing w:val="-4"/>
          <w:kern w:val="0"/>
        </w:rPr>
      </w:pPr>
      <w:r>
        <w:rPr>
          <w:rFonts w:hint="eastAsia" w:ascii="宋体" w:hAnsi="宋体" w:cs="宋体"/>
          <w:spacing w:val="-4"/>
          <w:kern w:val="0"/>
        </w:rPr>
        <w:t>4、合同转包：不允许。</w:t>
      </w:r>
    </w:p>
    <w:p w14:paraId="78BD1193">
      <w:pPr>
        <w:spacing w:line="360" w:lineRule="auto"/>
        <w:rPr>
          <w:rFonts w:ascii="宋体"/>
          <w:spacing w:val="-4"/>
          <w:kern w:val="0"/>
        </w:rPr>
      </w:pP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病媒生物防治服务采购项目</w:t>
      </w:r>
      <w:r>
        <w:rPr>
          <w:rFonts w:hint="eastAsia" w:ascii="宋体" w:hAnsi="宋体" w:cs="宋体"/>
          <w:spacing w:val="-4"/>
          <w:lang w:eastAsia="zh-CN"/>
        </w:rPr>
        <w:t>，</w:t>
      </w:r>
      <w:r>
        <w:rPr>
          <w:rFonts w:hint="eastAsia" w:ascii="宋体" w:hAnsi="宋体" w:cs="宋体"/>
          <w:spacing w:val="-4"/>
          <w:lang w:val="en-US" w:eastAsia="zh-CN"/>
        </w:rPr>
        <w:t>本项目最高限价为5.64万元，超过最高限价为无效响应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18800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56400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D13F51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服务内容：对建筑物室内外、室外绿化带、下水道及其他公共地段进行灭蚊、蝇、鼠、蟑螂的消杀工作，有效的控制其密度;对我院的蛇、蟋蟀、白蚁等进行防制。定期检查、维护防制设施,如灭鼠饵站等。提供符合国家标准的合格药剂、工具、个人防护、灭杀记录等资料。</w:t>
      </w:r>
    </w:p>
    <w:p w14:paraId="26FE3EBE">
      <w:pPr>
        <w:pStyle w:val="2"/>
        <w:numPr>
          <w:ilvl w:val="0"/>
          <w:numId w:val="3"/>
        </w:numPr>
        <w:ind w:left="0" w:leftChars="0" w:firstLine="0" w:firstLineChars="0"/>
        <w:rPr>
          <w:rFonts w:hint="eastAsia"/>
          <w:lang w:val="en-US" w:eastAsia="zh-CN"/>
        </w:rPr>
      </w:pPr>
      <w:r>
        <w:rPr>
          <w:rFonts w:hint="eastAsia"/>
          <w:lang w:val="en-US" w:eastAsia="zh-CN"/>
        </w:rPr>
        <w:t>服务频次：夏季（4月-10月）每周服务一次；冬季（11月-次年3月）每两周一次服务。如果病媒生物密度未控制国家卫生城市相关标准内，或医院有临时服务需求，须无偿增加防治服务频次（每年不超过30次）。服务内容：包含但不限于对老鼠、蟑螂、蚊子、苍蝇等病媒生物的防治。</w:t>
      </w:r>
    </w:p>
    <w:p w14:paraId="45FFBBAA">
      <w:pPr>
        <w:pStyle w:val="2"/>
        <w:numPr>
          <w:ilvl w:val="0"/>
          <w:numId w:val="3"/>
        </w:numPr>
        <w:ind w:left="0" w:leftChars="0" w:firstLine="0" w:firstLineChars="0"/>
        <w:rPr>
          <w:rFonts w:hint="default"/>
          <w:lang w:val="en-US" w:eastAsia="zh-CN"/>
        </w:rPr>
      </w:pPr>
      <w:r>
        <w:rPr>
          <w:rFonts w:hint="default"/>
          <w:lang w:val="en-US" w:eastAsia="zh-CN"/>
        </w:rPr>
        <w:t>防治范围：</w:t>
      </w:r>
      <w:r>
        <w:rPr>
          <w:rFonts w:hint="eastAsia"/>
          <w:lang w:val="en-US" w:eastAsia="zh-CN"/>
        </w:rPr>
        <w:t>仁德西路院区室内室外区域（不含在建四期项目）、健康路院区室内室外区域、中桥巷学生公寓室内室外区域（含中桥巷家属区室外区域）。</w:t>
      </w:r>
    </w:p>
    <w:p w14:paraId="45210864">
      <w:pPr>
        <w:pStyle w:val="2"/>
        <w:numPr>
          <w:ilvl w:val="0"/>
          <w:numId w:val="3"/>
        </w:numPr>
        <w:ind w:left="0" w:leftChars="0" w:firstLine="0" w:firstLineChars="0"/>
        <w:rPr>
          <w:rFonts w:hint="eastAsia"/>
          <w:lang w:val="en-US" w:eastAsia="zh-CN"/>
        </w:rPr>
      </w:pPr>
      <w:r>
        <w:rPr>
          <w:rFonts w:hint="eastAsia"/>
          <w:lang w:val="en-US" w:eastAsia="zh-CN"/>
        </w:rPr>
        <w:t>消杀记录签字：</w:t>
      </w:r>
    </w:p>
    <w:p w14:paraId="06D8B2E7">
      <w:pPr>
        <w:pStyle w:val="2"/>
        <w:numPr>
          <w:ilvl w:val="0"/>
          <w:numId w:val="0"/>
        </w:numPr>
        <w:ind w:firstLine="210" w:firstLineChars="100"/>
        <w:rPr>
          <w:rFonts w:hint="eastAsia"/>
          <w:lang w:val="en-US" w:eastAsia="zh-CN"/>
        </w:rPr>
      </w:pPr>
      <w:r>
        <w:rPr>
          <w:rFonts w:hint="eastAsia"/>
          <w:lang w:val="en-US" w:eastAsia="zh-CN"/>
        </w:rPr>
        <w:t>4.1临床专业科室、平台医技科室：消杀后由科室签字确认，共50个科室。</w:t>
      </w:r>
    </w:p>
    <w:p w14:paraId="3744DA2B">
      <w:pPr>
        <w:pStyle w:val="2"/>
        <w:numPr>
          <w:ilvl w:val="0"/>
          <w:numId w:val="0"/>
        </w:numPr>
        <w:ind w:firstLine="210" w:firstLineChars="100"/>
        <w:rPr>
          <w:rFonts w:hint="default"/>
          <w:lang w:val="en-US" w:eastAsia="zh-CN"/>
        </w:rPr>
      </w:pPr>
      <w:r>
        <w:rPr>
          <w:rFonts w:hint="eastAsia"/>
          <w:lang w:val="en-US" w:eastAsia="zh-CN"/>
        </w:rPr>
        <w:t>4.2公共区域：提供消杀工作照由后勤保障部签字确认。</w:t>
      </w:r>
    </w:p>
    <w:p w14:paraId="325376C6">
      <w:pPr>
        <w:pStyle w:val="2"/>
        <w:numPr>
          <w:ilvl w:val="0"/>
          <w:numId w:val="3"/>
        </w:numPr>
        <w:ind w:left="0" w:leftChars="0" w:firstLine="0" w:firstLineChars="0"/>
        <w:rPr>
          <w:rFonts w:hint="default"/>
          <w:lang w:val="en-US" w:eastAsia="zh-CN"/>
        </w:rPr>
      </w:pPr>
      <w:r>
        <w:rPr>
          <w:rFonts w:hint="default"/>
          <w:lang w:val="en-US" w:eastAsia="zh-CN"/>
        </w:rPr>
        <w:t>其他要求：</w:t>
      </w:r>
    </w:p>
    <w:p w14:paraId="7FB0627C">
      <w:pPr>
        <w:pStyle w:val="2"/>
        <w:numPr>
          <w:ilvl w:val="0"/>
          <w:numId w:val="0"/>
        </w:numPr>
        <w:ind w:firstLine="210" w:firstLineChars="100"/>
        <w:rPr>
          <w:rFonts w:hint="default"/>
          <w:lang w:val="en-US" w:eastAsia="zh-CN"/>
        </w:rPr>
      </w:pPr>
      <w:r>
        <w:rPr>
          <w:rFonts w:hint="eastAsia"/>
          <w:lang w:val="en-US" w:eastAsia="zh-CN"/>
        </w:rPr>
        <w:t>5.1</w:t>
      </w:r>
      <w:r>
        <w:rPr>
          <w:rFonts w:hint="default"/>
          <w:lang w:val="en-US" w:eastAsia="zh-CN"/>
        </w:rPr>
        <w:t>供应商自行提供符合国家标准的合格药剂、工具、个人防护等物资。</w:t>
      </w:r>
    </w:p>
    <w:p w14:paraId="55EF86EA">
      <w:pPr>
        <w:pStyle w:val="2"/>
        <w:numPr>
          <w:ilvl w:val="0"/>
          <w:numId w:val="0"/>
        </w:numPr>
        <w:ind w:firstLine="210" w:firstLineChars="100"/>
        <w:rPr>
          <w:rFonts w:hint="default"/>
          <w:lang w:val="en-US" w:eastAsia="zh-CN"/>
        </w:rPr>
      </w:pPr>
      <w:r>
        <w:rPr>
          <w:rFonts w:hint="eastAsia"/>
          <w:lang w:val="en-US" w:eastAsia="zh-CN"/>
        </w:rPr>
        <w:t>5.2</w:t>
      </w:r>
      <w:r>
        <w:rPr>
          <w:rFonts w:hint="default"/>
          <w:lang w:val="en-US" w:eastAsia="zh-CN"/>
        </w:rPr>
        <w:t>供应商应保证所使用药物均为国家批准合法上市、卫生部门或行业组织推荐使用的药品；</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2.付款方式：每服务半年后，供应商提供相应金额合法发票及消杀记录后支付年服务费用的50%</w:t>
      </w:r>
    </w:p>
    <w:p w14:paraId="1549D2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3.服务期限：3年</w:t>
      </w:r>
    </w:p>
    <w:p w14:paraId="5BD2C392">
      <w:pPr>
        <w:ind w:firstLine="2240" w:firstLineChars="700"/>
        <w:jc w:val="both"/>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80296788"/>
      <w:bookmarkStart w:id="30" w:name="_Toc17389565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659"/>
      <w:bookmarkStart w:id="34" w:name="_Toc173895847"/>
      <w:bookmarkStart w:id="35" w:name="_Toc211679186"/>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供应商全称：（加盖公章）</w:t>
      </w:r>
    </w:p>
    <w:p w14:paraId="2D1BB0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1A503D9B">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法定代表人：（签字或加盖法定代表人印章）</w:t>
      </w:r>
    </w:p>
    <w:p w14:paraId="135821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37185B8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代理人：（签字）</w:t>
      </w:r>
    </w:p>
    <w:p w14:paraId="3C7D0D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247C138A">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宋体"/>
        </w:rPr>
      </w:pPr>
      <w:r>
        <w:rPr>
          <w:rFonts w:hint="eastAsia" w:ascii="宋体" w:hAnsi="宋体" w:cs="宋体"/>
        </w:rPr>
        <w:t>日期：年月日</w:t>
      </w:r>
    </w:p>
    <w:p w14:paraId="47064A6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576157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4C5CA8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r>
        <w:rPr>
          <w:rFonts w:hint="eastAsia" w:ascii="宋体" w:hAnsi="宋体" w:cs="宋体"/>
          <w:kern w:val="0"/>
        </w:rPr>
        <w:t>（供应商法定代表人、代理人身份证复印件并加盖公章附后）</w:t>
      </w:r>
    </w:p>
    <w:p w14:paraId="19C20B8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kern w:val="0"/>
        </w:rPr>
      </w:pPr>
    </w:p>
    <w:p w14:paraId="44408A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rPr>
      </w:pPr>
    </w:p>
    <w:p w14:paraId="7B1E032E">
      <w:pPr>
        <w:rPr>
          <w:rFonts w:ascii="宋体"/>
        </w:rPr>
      </w:pPr>
    </w:p>
    <w:p w14:paraId="496CE330">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7470F401">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2414DD07">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0AC">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5D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F9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DC8">
            <w:pPr>
              <w:widowControl/>
              <w:jc w:val="center"/>
              <w:textAlignment w:val="center"/>
              <w:rPr>
                <w:rFonts w:hint="default" w:ascii="宋体" w:hAnsi="宋体" w:eastAsia="宋体" w:cs="宋体"/>
                <w:color w:val="000000"/>
                <w:kern w:val="0"/>
                <w:sz w:val="22"/>
                <w:szCs w:val="16"/>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177">
            <w:pPr>
              <w:widowControl/>
              <w:jc w:val="center"/>
              <w:textAlignment w:val="center"/>
              <w:rPr>
                <w:rFonts w:hint="default" w:ascii="宋体" w:hAnsi="宋体" w:eastAsia="宋体" w:cs="宋体"/>
                <w:color w:val="000000"/>
                <w:kern w:val="0"/>
                <w:sz w:val="22"/>
                <w:szCs w:val="16"/>
                <w:lang w:val="en-US" w:eastAsia="zh-CN" w:bidi="ar"/>
              </w:rPr>
            </w:pPr>
          </w:p>
        </w:tc>
      </w:tr>
    </w:tbl>
    <w:p w14:paraId="41B149E6">
      <w:pPr>
        <w:pStyle w:val="17"/>
        <w:spacing w:line="360" w:lineRule="auto"/>
        <w:rPr>
          <w:rFonts w:hint="eastAsia" w:hAnsi="宋体"/>
          <w:kern w:val="0"/>
          <w:lang w:val="en-US" w:eastAsia="zh-CN"/>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hint="eastAsia" w:ascii="宋体" w:hAnsi="宋体" w:cs="宋体"/>
        </w:rPr>
      </w:pPr>
      <w:r>
        <w:rPr>
          <w:rFonts w:hint="eastAsia" w:ascii="宋体" w:hAnsi="宋体" w:cs="宋体"/>
        </w:rPr>
        <w:t>三、我单位及其现任法定代表人/主要负责人不具有行贿犯罪记录。</w:t>
      </w:r>
    </w:p>
    <w:p w14:paraId="43484114">
      <w:pPr>
        <w:pStyle w:val="8"/>
        <w:spacing w:line="400" w:lineRule="exact"/>
        <w:jc w:val="left"/>
        <w:rPr>
          <w:rFonts w:hint="default" w:ascii="宋体" w:hAnsi="宋体" w:cs="宋体"/>
          <w:color w:val="FF0000"/>
          <w:lang w:val="en-US" w:eastAsia="zh-CN"/>
        </w:rPr>
      </w:pPr>
      <w:r>
        <w:rPr>
          <w:rFonts w:hint="eastAsia" w:ascii="宋体" w:hAnsi="宋体" w:cs="宋体"/>
          <w:color w:val="auto"/>
          <w:lang w:val="en-US" w:eastAsia="zh-CN"/>
        </w:rPr>
        <w:t>四、我单位中标后除不可抗力因素外的弃标均为不诚信投标，1年内禁止参加贵单位的此类项目。</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1252259"/>
      <w:bookmarkStart w:id="40" w:name="_Toc365878703"/>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158" w:type="dxa"/>
        <w:tblInd w:w="93" w:type="dxa"/>
        <w:tblLayout w:type="fixed"/>
        <w:tblCellMar>
          <w:top w:w="0" w:type="dxa"/>
          <w:left w:w="108" w:type="dxa"/>
          <w:bottom w:w="0" w:type="dxa"/>
          <w:right w:w="108" w:type="dxa"/>
        </w:tblCellMar>
      </w:tblPr>
      <w:tblGrid>
        <w:gridCol w:w="1877"/>
        <w:gridCol w:w="2559"/>
        <w:gridCol w:w="1627"/>
        <w:gridCol w:w="1581"/>
        <w:gridCol w:w="1514"/>
      </w:tblGrid>
      <w:tr w14:paraId="16AF6D3B">
        <w:tblPrEx>
          <w:tblCellMar>
            <w:top w:w="0" w:type="dxa"/>
            <w:left w:w="108" w:type="dxa"/>
            <w:bottom w:w="0" w:type="dxa"/>
            <w:right w:w="108" w:type="dxa"/>
          </w:tblCellMar>
        </w:tblPrEx>
        <w:trPr>
          <w:trHeight w:val="557"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49B3C10C">
        <w:tblPrEx>
          <w:tblCellMar>
            <w:top w:w="0" w:type="dxa"/>
            <w:left w:w="108" w:type="dxa"/>
            <w:bottom w:w="0" w:type="dxa"/>
            <w:right w:w="108" w:type="dxa"/>
          </w:tblCellMar>
        </w:tblPrEx>
        <w:trPr>
          <w:trHeight w:val="473"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28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B5C">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E1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C97">
            <w:pPr>
              <w:widowControl/>
              <w:jc w:val="center"/>
              <w:textAlignment w:val="center"/>
              <w:rPr>
                <w:rFonts w:hint="default" w:ascii="宋体" w:hAnsi="宋体" w:eastAsia="宋体" w:cs="宋体"/>
                <w:color w:val="000000"/>
                <w:kern w:val="0"/>
                <w:sz w:val="22"/>
                <w:szCs w:val="16"/>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05F">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jc w:val="left"/>
        <w:rPr>
          <w:rFonts w:ascii="宋体" w:hAnsi="宋体"/>
          <w:kern w:val="0"/>
        </w:rPr>
      </w:pPr>
    </w:p>
    <w:p w14:paraId="45DEBD7C">
      <w:pPr>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注:1.比选应答总价包括供应商完成本项目所需的一切费用。</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B2FA"/>
    <w:multiLevelType w:val="singleLevel"/>
    <w:tmpl w:val="E929B2F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1C4BB6"/>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27212"/>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877D0"/>
    <w:rsid w:val="16AB0AA6"/>
    <w:rsid w:val="16AD3796"/>
    <w:rsid w:val="16B56AEF"/>
    <w:rsid w:val="16B9038D"/>
    <w:rsid w:val="170964E8"/>
    <w:rsid w:val="174F6496"/>
    <w:rsid w:val="177D6537"/>
    <w:rsid w:val="17866455"/>
    <w:rsid w:val="178F7340"/>
    <w:rsid w:val="179A27BB"/>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DF25C64"/>
    <w:rsid w:val="1E2C3B3A"/>
    <w:rsid w:val="1E5D1F46"/>
    <w:rsid w:val="1E897DA0"/>
    <w:rsid w:val="1EF53F2C"/>
    <w:rsid w:val="1F4E5D32"/>
    <w:rsid w:val="1F5570C1"/>
    <w:rsid w:val="1F5C21FD"/>
    <w:rsid w:val="1F5F3A9B"/>
    <w:rsid w:val="1F7722C7"/>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6C5F8C"/>
    <w:rsid w:val="32884D2F"/>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8C0086"/>
    <w:rsid w:val="4AC26B09"/>
    <w:rsid w:val="4AD8530D"/>
    <w:rsid w:val="4B047121"/>
    <w:rsid w:val="4B773D97"/>
    <w:rsid w:val="4BB328F5"/>
    <w:rsid w:val="4BDD6BAB"/>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08438D"/>
    <w:rsid w:val="513149E8"/>
    <w:rsid w:val="5142589F"/>
    <w:rsid w:val="517B3EB5"/>
    <w:rsid w:val="51BA1B53"/>
    <w:rsid w:val="51F223CA"/>
    <w:rsid w:val="51FE6E1F"/>
    <w:rsid w:val="52171E30"/>
    <w:rsid w:val="5233653E"/>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5E21EE"/>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5B0F56"/>
    <w:rsid w:val="5D7B268C"/>
    <w:rsid w:val="5DD15589"/>
    <w:rsid w:val="5DE441BA"/>
    <w:rsid w:val="5E08721E"/>
    <w:rsid w:val="5E4C4C10"/>
    <w:rsid w:val="5EAE319D"/>
    <w:rsid w:val="5EC7698C"/>
    <w:rsid w:val="5F0B0627"/>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A91AD6"/>
    <w:rsid w:val="62B4342F"/>
    <w:rsid w:val="62C92DCC"/>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3328C"/>
    <w:rsid w:val="68DF23A7"/>
    <w:rsid w:val="69050959"/>
    <w:rsid w:val="699658D9"/>
    <w:rsid w:val="69C9180A"/>
    <w:rsid w:val="69EC72A7"/>
    <w:rsid w:val="6A16012B"/>
    <w:rsid w:val="6A1D56B2"/>
    <w:rsid w:val="6A372C18"/>
    <w:rsid w:val="6A7A2B04"/>
    <w:rsid w:val="6A7C1691"/>
    <w:rsid w:val="6A843983"/>
    <w:rsid w:val="6AD95A7D"/>
    <w:rsid w:val="6B40140C"/>
    <w:rsid w:val="6B457331"/>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1453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85FBCC3-3C9B-4E05-9469-81B1C266A002}">
  <ds:schemaRefs/>
</ds:datastoreItem>
</file>

<file path=customXml/itemProps10.xml><?xml version="1.0" encoding="utf-8"?>
<ds:datastoreItem xmlns:ds="http://schemas.openxmlformats.org/officeDocument/2006/customXml" ds:itemID="{46FAD1E6-9828-44E8-973E-0A2F081EA80C}">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ECE2964F-38DC-4E75-9CBD-31F566C98E77}">
  <ds:schemaRefs/>
</ds:datastoreItem>
</file>

<file path=customXml/itemProps5.xml><?xml version="1.0" encoding="utf-8"?>
<ds:datastoreItem xmlns:ds="http://schemas.openxmlformats.org/officeDocument/2006/customXml" ds:itemID="{068A1359-A37D-4F09-8CE4-5494E50F5D8B}">
  <ds:schemaRefs/>
</ds:datastoreItem>
</file>

<file path=customXml/itemProps6.xml><?xml version="1.0" encoding="utf-8"?>
<ds:datastoreItem xmlns:ds="http://schemas.openxmlformats.org/officeDocument/2006/customXml" ds:itemID="{5754DAA7-8DE3-4000-8CB7-0C6AA092800C}">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5FAB139A-840F-4AAF-8438-F5842F9CD20C}">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7503</Words>
  <Characters>7660</Characters>
  <Lines>60</Lines>
  <Paragraphs>16</Paragraphs>
  <TotalTime>211</TotalTime>
  <ScaleCrop>false</ScaleCrop>
  <LinksUpToDate>false</LinksUpToDate>
  <CharactersWithSpaces>7724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丨</cp:lastModifiedBy>
  <cp:lastPrinted>2026-05-25T01:07:46Z</cp:lastPrinted>
  <dcterms:modified xsi:type="dcterms:W3CDTF">2026-05-25T01:11:25Z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eyJoZGlkIjoiOTNiMmI2YzQwYzRjNGFhNmU2ODVmZWQ5NWUzNjZlMzgiLCJ1c2VySWQiOiIxNTU5NTY4Nzc4In0=</vt:lpwstr>
  </property>
</Properties>
</file>