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before="0" w:after="0" w:line="240" w:lineRule="auto"/>
        <w:ind w:left="0" w:leftChars="0" w:firstLine="0" w:firstLineChars="0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</w:rPr>
        <w:t>四川大学华西医院资阳医院 资阳市第一人民医院</w:t>
      </w:r>
    </w:p>
    <w:p>
      <w:pPr>
        <w:pStyle w:val="3"/>
        <w:bidi w:val="0"/>
        <w:spacing w:before="0" w:after="0" w:line="240" w:lineRule="auto"/>
        <w:ind w:left="0" w:leftChars="0" w:firstLine="0" w:firstLineChars="0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  <w:lang w:val="en-US" w:eastAsia="zh-CN"/>
        </w:rPr>
        <w:t>消毒供应设备性能检测服务</w:t>
      </w:r>
      <w:r>
        <w:rPr>
          <w:rFonts w:hint="eastAsia"/>
          <w:sz w:val="36"/>
          <w:szCs w:val="21"/>
        </w:rPr>
        <w:t>项目</w:t>
      </w:r>
      <w:r>
        <w:rPr>
          <w:rFonts w:hint="eastAsia"/>
          <w:sz w:val="36"/>
          <w:szCs w:val="21"/>
          <w:lang w:val="en-US" w:eastAsia="zh-CN"/>
        </w:rPr>
        <w:t>院内比选</w:t>
      </w:r>
      <w:r>
        <w:rPr>
          <w:rFonts w:hint="eastAsia"/>
          <w:sz w:val="36"/>
          <w:szCs w:val="21"/>
        </w:rPr>
        <w:t>公告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资阳市市第一人民医院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作为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人，拟对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消毒供应设备性能检测服务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院内比选采购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，确定中选单位。现将有关事宜公告如下：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Toc170625691"/>
      <w:bookmarkStart w:id="1" w:name="_Toc319145196"/>
      <w:bookmarkStart w:id="2" w:name="_Toc170621195"/>
      <w:bookmarkStart w:id="3" w:name="_Toc170621327"/>
      <w:bookmarkStart w:id="4" w:name="_Toc157235894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</w:t>
      </w:r>
      <w:bookmarkEnd w:id="0"/>
      <w:bookmarkEnd w:id="1"/>
      <w:bookmarkEnd w:id="2"/>
      <w:bookmarkEnd w:id="3"/>
      <w:bookmarkEnd w:id="4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、项目概况、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范围及质量、服务要求：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消毒供应设备性能检测服务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项目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2、项目编号：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YNBX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1207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Start w:id="5" w:name="_Toc42281484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消毒供应设备性能检测服务。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4、采购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4.2万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元人民币（大写：人民币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肆万贰仟元整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根据医院实际需求提出方案并提供分项报价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二、资格要求: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1、具有独立承担民事责任能力；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5、参加政府采购活动前三年内，在经营活动中没有重大违法记录；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6、具备法律、行政法规规定的其他条件；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7、本项目规定的特定资格条件：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要求具有中国合格评定国家认可委员会评定的CNAS实验室认可证书。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8、本项目不接受联合体投标。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时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提供下列证件：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1、经办人介绍信或法定代表人授权委托书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原件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2、查验经办人身份证原件，并收加盖投标人鲜章的复印件；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3、营业执照副本、组织机构代码证副本、税务登记证副本（若三证合一的，仅提供营业执照即可），以上证书收加盖投标人鲜章的复印件。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证明可满足本项目“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资格要求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”的佐证材料。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四、公告发布：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院内比选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资阳市第一人民医院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官网上发布。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五、报名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和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时间：</w:t>
      </w:r>
      <w:bookmarkStart w:id="7" w:name="_GoBack"/>
      <w:bookmarkEnd w:id="7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发送报名表至报名邮箱即报名成功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instrText xml:space="preserve"> HYPERLINK "mailto:2660123817@qq.com" </w:instrTex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2660123817@qq.com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 xml:space="preserve">   联系人：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朱老师</w:t>
      </w: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>028-26222538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2021年12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日-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：00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北京时间，法定节假日除外）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3、开标时间：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2021年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月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日 ，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4、投标文件递交时间：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2021年12月13日10：00-10：15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文件递交地点及开标地点为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四川省资阳市仁德西路66号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资阳市市第一人民医院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新区医院辅助楼5楼会议室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u w:val="none"/>
          <w:lang w:val="en-US" w:eastAsia="zh-CN" w:bidi="ar-SA"/>
        </w:rPr>
        <w:t>6、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u w:val="none"/>
          <w:lang w:val="en-US" w:eastAsia="zh-CN" w:bidi="ar-SA"/>
        </w:rPr>
        <w:t>招标文件获取后，资格不能转让。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cs="仿宋_GB2312"/>
          <w:sz w:val="28"/>
          <w:szCs w:val="28"/>
          <w:u w:val="none"/>
          <w:lang w:eastAsia="zh-CN"/>
        </w:rPr>
      </w:pPr>
      <w:r>
        <w:rPr>
          <w:rFonts w:hint="eastAsia"/>
          <w:b/>
          <w:bCs/>
          <w:lang w:val="en-US" w:eastAsia="zh-CN"/>
        </w:rPr>
        <w:t>一、招标项目：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消毒供应设备性能检测服务项目</w:t>
      </w:r>
      <w:r>
        <w:rPr>
          <w:rFonts w:hint="eastAsia" w:ascii="仿宋_GB2312" w:hAnsi="仿宋_GB2312" w:cs="仿宋_GB2312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二、资金来源：</w:t>
      </w:r>
      <w:r>
        <w:rPr>
          <w:rFonts w:hint="eastAsia"/>
          <w:lang w:val="en-US" w:eastAsia="zh-CN"/>
        </w:rPr>
        <w:t>自筹资金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三、项目内容简介</w:t>
      </w:r>
      <w:r>
        <w:rPr>
          <w:rFonts w:hint="eastAsia"/>
          <w:lang w:val="en-US" w:eastAsia="zh-CN"/>
        </w:rPr>
        <w:t>：</w:t>
      </w:r>
    </w:p>
    <w:tbl>
      <w:tblPr>
        <w:tblStyle w:val="8"/>
        <w:tblpPr w:leftFromText="180" w:rightFromText="180" w:vertAnchor="text" w:horzAnchor="page" w:tblpX="2112" w:tblpY="361"/>
        <w:tblOverlap w:val="never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786"/>
        <w:gridCol w:w="1034"/>
        <w:gridCol w:w="1717"/>
        <w:gridCol w:w="1225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250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检测设备名称</w:t>
            </w:r>
          </w:p>
        </w:tc>
        <w:tc>
          <w:tcPr>
            <w:tcW w:w="786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1034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717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预算单价     （元/台/年）</w:t>
            </w:r>
          </w:p>
        </w:tc>
        <w:tc>
          <w:tcPr>
            <w:tcW w:w="1225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1"/>
                <w:vertAlign w:val="baseline"/>
                <w:lang w:val="en-US" w:eastAsia="zh-CN"/>
              </w:rPr>
              <w:t>拟采购服务年限</w:t>
            </w:r>
          </w:p>
        </w:tc>
        <w:tc>
          <w:tcPr>
            <w:tcW w:w="1450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eastAsia="仿宋_GB2312" w:asciiTheme="minorAscii" w:hAnsiTheme="minorAscii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预算合计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5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全自动清洗消毒器</w:t>
            </w:r>
          </w:p>
        </w:tc>
        <w:tc>
          <w:tcPr>
            <w:tcW w:w="78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71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1"/>
                <w:vertAlign w:val="baseline"/>
                <w:lang w:val="en-US" w:eastAsia="zh-CN"/>
              </w:rPr>
              <w:t>3500</w:t>
            </w:r>
          </w:p>
        </w:tc>
        <w:tc>
          <w:tcPr>
            <w:tcW w:w="12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25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压力蒸汽灭菌器</w:t>
            </w:r>
          </w:p>
        </w:tc>
        <w:tc>
          <w:tcPr>
            <w:tcW w:w="78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71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1"/>
                <w:vertAlign w:val="baseline"/>
                <w:lang w:val="en-US" w:eastAsia="zh-CN"/>
              </w:rPr>
              <w:t>3500</w:t>
            </w:r>
          </w:p>
        </w:tc>
        <w:tc>
          <w:tcPr>
            <w:tcW w:w="12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12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45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42000</w:t>
            </w: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四、项目分项要求：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一、全自动清洗消毒器：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1、检验须依据：《YY/T 0734.1-2018清洗消毒器　第1部分：通用要求和试验》。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2、检验项目：消毒阶段温度变化、A0值情况、消毒温度范围维持阶段负载温度。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3、检验的次数：至少包含两次4层清洗架的验证。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4、检验时至少包含7个温度传感器。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5、根据检验情况，出具准确的检验结果。报告中包含温度传感器的实时数据。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6、检验过程中发现设备存在故障，应及时维修，直至检验合格。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二、压力蒸汽灭菌器：</w:t>
      </w:r>
    </w:p>
    <w:p>
      <w:pPr>
        <w:ind w:firstLine="7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1、检验依据：GB 8599-2008《大型蒸汽灭菌器技术要求 自动控制型》5.8.3和WS310.2-2016《医院消毒供应中心第2部分：清洗消毒及灭菌技术操作规范》5.8.1.6。</w:t>
      </w:r>
    </w:p>
    <w:p>
      <w:pPr>
        <w:ind w:firstLine="7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2、检验项目：平衡时间、温度变化、灭菌压力范围、灭菌温度范围维持阶段负载温度。</w:t>
      </w:r>
    </w:p>
    <w:p>
      <w:pPr>
        <w:ind w:firstLine="7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3、检验的方式：至少包含小负载和满载两种情况。</w:t>
      </w:r>
    </w:p>
    <w:p>
      <w:pPr>
        <w:ind w:firstLine="7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4、检验时至少包含7个温度传感器和1个压力传感器。</w:t>
      </w:r>
    </w:p>
    <w:p>
      <w:pPr>
        <w:ind w:firstLine="7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5、根据检验情况，出具准确的检验结果。报告中包含温度传感器、压力传感器的实时数据。</w:t>
      </w:r>
    </w:p>
    <w:p>
      <w:pPr>
        <w:ind w:firstLine="7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6、检验过程中发现设备存在故障，应及时维修，直至检验合格。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cs="方正小标宋简体"/>
          <w:b w:val="0"/>
          <w:bCs w:val="0"/>
          <w:sz w:val="44"/>
          <w:szCs w:val="44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投标人须知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1</w:t>
      </w:r>
      <w:r>
        <w:rPr>
          <w:rFonts w:hAnsi="仿宋" w:eastAsia="仿宋"/>
          <w:b/>
          <w:sz w:val="28"/>
          <w:szCs w:val="28"/>
        </w:rPr>
        <w:t>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eastAsia="仿宋"/>
          <w:sz w:val="28"/>
          <w:szCs w:val="28"/>
        </w:rPr>
        <w:t>1.1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消毒供应设备性能检测服务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1.2</w:t>
      </w:r>
      <w:r>
        <w:rPr>
          <w:rFonts w:hAnsi="仿宋" w:eastAsia="仿宋"/>
          <w:sz w:val="28"/>
          <w:szCs w:val="28"/>
        </w:rPr>
        <w:t>项目地址：</w:t>
      </w:r>
      <w:bookmarkStart w:id="6" w:name="_Toc422814849"/>
      <w:r>
        <w:rPr>
          <w:rFonts w:hint="eastAsia" w:hAnsi="仿宋" w:eastAsia="仿宋"/>
          <w:sz w:val="28"/>
          <w:szCs w:val="28"/>
          <w:lang w:eastAsia="zh-CN"/>
        </w:rPr>
        <w:t>资阳市市第一人民医院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  <w:u w:val="none"/>
        </w:rPr>
      </w:pPr>
      <w:r>
        <w:rPr>
          <w:rFonts w:eastAsia="仿宋"/>
          <w:b/>
          <w:sz w:val="28"/>
          <w:szCs w:val="28"/>
        </w:rPr>
        <w:t>2</w:t>
      </w:r>
      <w:r>
        <w:rPr>
          <w:rFonts w:hAnsi="仿宋" w:eastAsia="仿宋"/>
          <w:b/>
          <w:sz w:val="28"/>
          <w:szCs w:val="28"/>
        </w:rPr>
        <w:t>、</w:t>
      </w:r>
      <w:bookmarkEnd w:id="6"/>
      <w:r>
        <w:rPr>
          <w:rFonts w:hint="eastAsia" w:hAnsi="仿宋" w:eastAsia="仿宋"/>
          <w:b/>
          <w:sz w:val="28"/>
          <w:szCs w:val="28"/>
          <w:lang w:val="en-US" w:eastAsia="zh-CN"/>
        </w:rPr>
        <w:t>招标内容</w:t>
      </w:r>
      <w:r>
        <w:rPr>
          <w:rFonts w:hAnsi="仿宋" w:eastAsia="仿宋"/>
          <w:b/>
          <w:sz w:val="28"/>
          <w:szCs w:val="28"/>
        </w:rPr>
        <w:t>：</w:t>
      </w:r>
      <w:r>
        <w:rPr>
          <w:rFonts w:hint="eastAsia" w:hAnsi="仿宋" w:eastAsia="仿宋"/>
          <w:sz w:val="28"/>
          <w:szCs w:val="28"/>
          <w:u w:val="non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消毒供应设备性能检测服务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项目（报价须包含包括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人工、差旅以及现场检测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所产生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一切费用）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3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人编制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文件、现场考察、递交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文件等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过程中所涉及的一切费用，不论结果如何，</w:t>
      </w:r>
      <w:r>
        <w:rPr>
          <w:rFonts w:hint="eastAsia" w:hAnsi="仿宋" w:eastAsia="仿宋"/>
          <w:sz w:val="28"/>
          <w:szCs w:val="28"/>
          <w:lang w:val="en-US" w:eastAsia="zh-CN"/>
        </w:rPr>
        <w:t>采购</w:t>
      </w:r>
      <w:r>
        <w:rPr>
          <w:rFonts w:hAnsi="仿宋" w:eastAsia="仿宋"/>
          <w:sz w:val="28"/>
          <w:szCs w:val="28"/>
        </w:rPr>
        <w:t>人不负任何责任，均由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人自己承担。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4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保证金：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.1</w:t>
      </w:r>
      <w:r>
        <w:rPr>
          <w:rFonts w:hAnsi="仿宋" w:eastAsia="仿宋"/>
          <w:sz w:val="28"/>
          <w:szCs w:val="28"/>
        </w:rPr>
        <w:t>本项目不收取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5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eastAsia="zh-CN"/>
        </w:rPr>
        <w:t>投标</w:t>
      </w:r>
      <w:r>
        <w:rPr>
          <w:rFonts w:hAnsi="仿宋" w:eastAsia="仿宋"/>
          <w:b/>
          <w:sz w:val="28"/>
          <w:szCs w:val="28"/>
        </w:rPr>
        <w:t>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.1</w:t>
      </w:r>
      <w:r>
        <w:rPr>
          <w:rFonts w:hAnsi="仿宋" w:eastAsia="仿宋"/>
          <w:sz w:val="28"/>
          <w:szCs w:val="28"/>
        </w:rPr>
        <w:t>无论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结果如何，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人的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文件均不退还。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人及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人双方都应就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文件中的内容保密，违者将对后果承担责任。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.2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人不对未中选情况作任何解释。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.3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人应仔细阅读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文件中所有的说明，如果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编制的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文件不符合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文件的要求，其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文件将视为不合格。任何对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文件的忽略或误解，不能作为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文件响应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文件的有效理由。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.4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应认真检查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文件是否完整，若存在缺页或不全时，应及时向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人提出，以便补齐。</w:t>
      </w:r>
      <w:r>
        <w:rPr>
          <w:rFonts w:hint="eastAsia" w:hAnsi="仿宋" w:eastAsia="仿宋"/>
          <w:sz w:val="28"/>
          <w:szCs w:val="28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hAnsi="仿宋" w:eastAsia="仿宋"/>
          <w:b/>
          <w:sz w:val="28"/>
          <w:szCs w:val="28"/>
          <w:lang w:val="en-US" w:eastAsia="zh-CN"/>
        </w:rPr>
        <w:t>6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eastAsia="zh-CN"/>
        </w:rPr>
        <w:t>投标</w:t>
      </w:r>
      <w:r>
        <w:rPr>
          <w:rFonts w:hAnsi="仿宋" w:eastAsia="仿宋"/>
          <w:b/>
          <w:sz w:val="28"/>
          <w:szCs w:val="28"/>
        </w:rPr>
        <w:t>文件的编制：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文件的语言：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的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文件应用中文编制。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2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文件应用不褪色的墨水书写或打印、复印，并进行相应签字或盖章。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3</w:t>
      </w:r>
      <w:r>
        <w:rPr>
          <w:rFonts w:hAnsi="仿宋" w:eastAsia="仿宋"/>
          <w:sz w:val="28"/>
          <w:szCs w:val="28"/>
        </w:rPr>
        <w:t>除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对错误处必须修改外，全套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文件应无涂改或行间插字和增删。如有修改，修改处应由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文件签字人签字或加盖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4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文件要求按规定格式和内容填报，份数一式</w:t>
      </w:r>
      <w:r>
        <w:rPr>
          <w:rFonts w:hint="eastAsia" w:hAnsi="仿宋" w:eastAsia="仿宋"/>
          <w:sz w:val="28"/>
          <w:szCs w:val="28"/>
          <w:lang w:val="en-US" w:eastAsia="zh-CN"/>
        </w:rPr>
        <w:t>肆</w:t>
      </w:r>
      <w:r>
        <w:rPr>
          <w:rFonts w:hAnsi="仿宋" w:eastAsia="仿宋"/>
          <w:sz w:val="28"/>
          <w:szCs w:val="28"/>
        </w:rPr>
        <w:t>份，其中正本</w:t>
      </w:r>
      <w:r>
        <w:rPr>
          <w:rFonts w:hint="eastAsia" w:hAnsi="仿宋" w:eastAsia="仿宋"/>
          <w:sz w:val="28"/>
          <w:szCs w:val="28"/>
          <w:lang w:val="en-US" w:eastAsia="zh-CN"/>
        </w:rPr>
        <w:t>壹</w:t>
      </w:r>
      <w:r>
        <w:rPr>
          <w:rFonts w:hAnsi="仿宋" w:eastAsia="仿宋"/>
          <w:sz w:val="28"/>
          <w:szCs w:val="28"/>
        </w:rPr>
        <w:t>份、副本</w:t>
      </w:r>
      <w:r>
        <w:rPr>
          <w:rFonts w:hint="eastAsia" w:hAnsi="仿宋" w:eastAsia="仿宋"/>
          <w:sz w:val="28"/>
          <w:szCs w:val="28"/>
          <w:lang w:val="en-US" w:eastAsia="zh-CN"/>
        </w:rPr>
        <w:t>叁</w:t>
      </w:r>
      <w:r>
        <w:rPr>
          <w:rFonts w:hAnsi="仿宋" w:eastAsia="仿宋"/>
          <w:sz w:val="28"/>
          <w:szCs w:val="28"/>
        </w:rPr>
        <w:t>份，应在封面注明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正本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或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副本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字样，当正副本不一致时以正本为准。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hAnsi="仿宋" w:eastAsia="仿宋"/>
          <w:sz w:val="28"/>
          <w:szCs w:val="28"/>
        </w:rPr>
        <w:t>所有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文件应密封完好（密封方式不限），外包装上还宜标明：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  <w:u w:val="single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  <w:u w:val="single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名称、地址：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bCs/>
          <w:color w:val="FF0000"/>
          <w:sz w:val="28"/>
          <w:szCs w:val="28"/>
        </w:rPr>
      </w:pPr>
      <w:r>
        <w:rPr>
          <w:rFonts w:hAnsi="仿宋" w:eastAsia="仿宋"/>
          <w:b/>
          <w:bCs/>
          <w:color w:val="FF0000"/>
          <w:sz w:val="28"/>
          <w:szCs w:val="28"/>
        </w:rPr>
        <w:t>（</w:t>
      </w:r>
      <w:r>
        <w:rPr>
          <w:rFonts w:eastAsia="仿宋"/>
          <w:b/>
          <w:bCs/>
          <w:color w:val="FF0000"/>
          <w:sz w:val="28"/>
          <w:szCs w:val="28"/>
        </w:rPr>
        <w:t>3</w:t>
      </w:r>
      <w:r>
        <w:rPr>
          <w:rFonts w:hAnsi="仿宋" w:eastAsia="仿宋"/>
          <w:b/>
          <w:bCs/>
          <w:color w:val="FF0000"/>
          <w:sz w:val="28"/>
          <w:szCs w:val="28"/>
        </w:rPr>
        <w:t>）封条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招标</w:t>
      </w:r>
      <w:r>
        <w:rPr>
          <w:rFonts w:hAnsi="仿宋" w:eastAsia="仿宋"/>
          <w:b/>
          <w:bCs/>
          <w:sz w:val="28"/>
          <w:szCs w:val="28"/>
          <w:u w:val="single"/>
        </w:rPr>
        <w:t>人不接受未按要求进行密封的</w:t>
      </w:r>
      <w:r>
        <w:rPr>
          <w:rFonts w:hint="eastAsia" w:hAnsi="仿宋" w:eastAsia="仿宋"/>
          <w:b/>
          <w:bCs/>
          <w:sz w:val="28"/>
          <w:szCs w:val="28"/>
          <w:u w:val="single"/>
          <w:lang w:eastAsia="zh-CN"/>
        </w:rPr>
        <w:t>投标</w:t>
      </w:r>
      <w:r>
        <w:rPr>
          <w:rFonts w:hAnsi="仿宋" w:eastAsia="仿宋"/>
          <w:b/>
          <w:bCs/>
          <w:sz w:val="28"/>
          <w:szCs w:val="28"/>
          <w:u w:val="single"/>
        </w:rPr>
        <w:t>文件。</w:t>
      </w:r>
      <w:r>
        <w:rPr>
          <w:rFonts w:hint="eastAsia" w:hAnsi="仿宋" w:eastAsia="仿宋"/>
          <w:sz w:val="28"/>
          <w:szCs w:val="28"/>
          <w:lang w:val="en-US" w:eastAsia="zh-CN"/>
        </w:rPr>
        <w:t>开标时如果因投标方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文件迟到或遗失，或密封不严、标记不明而产生的后果，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7</w:t>
      </w:r>
      <w:r>
        <w:rPr>
          <w:rFonts w:hAnsi="仿宋" w:eastAsia="仿宋"/>
          <w:b/>
          <w:sz w:val="28"/>
          <w:szCs w:val="28"/>
        </w:rPr>
        <w:t>．</w:t>
      </w:r>
      <w:r>
        <w:rPr>
          <w:rFonts w:hint="eastAsia" w:hAnsi="仿宋" w:eastAsia="仿宋"/>
          <w:sz w:val="28"/>
          <w:szCs w:val="28"/>
          <w:lang w:eastAsia="zh-CN"/>
        </w:rPr>
        <w:t>资阳市市第一人民医院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消毒供应设备性能检测服务</w:t>
      </w:r>
      <w:r>
        <w:rPr>
          <w:rFonts w:hAnsi="仿宋" w:eastAsia="仿宋"/>
          <w:sz w:val="28"/>
          <w:szCs w:val="28"/>
        </w:rPr>
        <w:t>项目报价：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报价包括但不限于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消毒供应设备性能检测服务</w:t>
      </w:r>
      <w:r>
        <w:rPr>
          <w:rFonts w:hAnsi="仿宋" w:eastAsia="仿宋"/>
          <w:sz w:val="28"/>
          <w:szCs w:val="28"/>
        </w:rPr>
        <w:t>费、出具检测报告、保险、税金等所有相关费用。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.2</w:t>
      </w:r>
      <w:r>
        <w:rPr>
          <w:rFonts w:hAnsi="仿宋" w:eastAsia="仿宋"/>
          <w:b/>
          <w:bCs/>
          <w:sz w:val="28"/>
          <w:szCs w:val="28"/>
        </w:rPr>
        <w:t>本项目总金额最高限价为小于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4.2万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元人民币（大写：人民币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肆万贰仟元整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</w:t>
      </w:r>
      <w:r>
        <w:rPr>
          <w:rFonts w:hAnsi="仿宋" w:eastAsia="仿宋"/>
          <w:sz w:val="28"/>
          <w:szCs w:val="28"/>
        </w:rPr>
        <w:t>，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报价不得超过最高限价，否则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8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有效期：</w:t>
      </w:r>
      <w:r>
        <w:rPr>
          <w:rFonts w:hint="eastAsia" w:eastAsia="仿宋"/>
          <w:b/>
          <w:sz w:val="28"/>
          <w:szCs w:val="28"/>
          <w:lang w:val="en-US" w:eastAsia="zh-CN"/>
        </w:rPr>
        <w:t>90</w:t>
      </w:r>
      <w:r>
        <w:rPr>
          <w:rFonts w:hAnsi="仿宋" w:eastAsia="仿宋"/>
          <w:b/>
          <w:sz w:val="28"/>
          <w:szCs w:val="28"/>
        </w:rPr>
        <w:t>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9</w:t>
      </w:r>
      <w:r>
        <w:rPr>
          <w:rFonts w:hAnsi="仿宋" w:eastAsia="仿宋"/>
          <w:b/>
          <w:sz w:val="28"/>
          <w:szCs w:val="28"/>
        </w:rPr>
        <w:t>、确定中选候选人名单：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人组建的评审小组对各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的资格、商务响应、技术响应等进行审查</w:t>
      </w:r>
      <w:r>
        <w:rPr>
          <w:rFonts w:hint="eastAsia" w:hAnsi="仿宋" w:eastAsia="仿宋"/>
          <w:sz w:val="28"/>
          <w:szCs w:val="28"/>
        </w:rPr>
        <w:t>，</w:t>
      </w:r>
      <w:r>
        <w:rPr>
          <w:rFonts w:hAnsi="仿宋" w:eastAsia="仿宋"/>
          <w:sz w:val="28"/>
          <w:szCs w:val="28"/>
        </w:rPr>
        <w:t>通过</w:t>
      </w:r>
      <w:r>
        <w:rPr>
          <w:rFonts w:hint="eastAsia" w:hAnsi="仿宋" w:eastAsia="仿宋"/>
          <w:sz w:val="28"/>
          <w:szCs w:val="28"/>
        </w:rPr>
        <w:t>资</w:t>
      </w:r>
      <w:r>
        <w:rPr>
          <w:rFonts w:hAnsi="仿宋" w:eastAsia="仿宋"/>
          <w:sz w:val="28"/>
          <w:szCs w:val="28"/>
        </w:rPr>
        <w:t>格审查和</w:t>
      </w:r>
      <w:r>
        <w:rPr>
          <w:rFonts w:hint="eastAsia" w:hAnsi="仿宋" w:eastAsia="仿宋"/>
          <w:sz w:val="28"/>
          <w:szCs w:val="28"/>
        </w:rPr>
        <w:t>完全影响商务、技术条件</w:t>
      </w:r>
      <w:r>
        <w:rPr>
          <w:rFonts w:hAnsi="仿宋" w:eastAsia="仿宋"/>
          <w:sz w:val="28"/>
          <w:szCs w:val="28"/>
        </w:rPr>
        <w:t>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int="eastAsia" w:eastAsia="仿宋"/>
          <w:sz w:val="28"/>
          <w:szCs w:val="28"/>
        </w:rPr>
        <w:t>，</w:t>
      </w:r>
      <w:r>
        <w:rPr>
          <w:rFonts w:hAnsi="仿宋" w:eastAsia="仿宋"/>
          <w:sz w:val="28"/>
          <w:szCs w:val="28"/>
        </w:rPr>
        <w:t>根据得分由高到低进行排序推荐前三名为中选候选人。确定排序第一名的候选人为中选供应商。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.2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人确定中选供应商过程中，发现中选候选供应商有下列情形之一的，将不予确定其为中选供应商：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）中选候选供应商存在违法、违纪行为的；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）中选候选供应商因不可抗力、社会经济形势发生重大变化、破产、重组等原因确定无法履行采购合同的；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3</w:t>
      </w:r>
      <w:r>
        <w:rPr>
          <w:rFonts w:hAnsi="仿宋" w:eastAsia="仿宋"/>
          <w:sz w:val="28"/>
          <w:szCs w:val="28"/>
        </w:rPr>
        <w:t>）中选候选供应商书面自愿放弃中选，且无其他非法目的的；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4</w:t>
      </w:r>
      <w:r>
        <w:rPr>
          <w:rFonts w:hAnsi="仿宋" w:eastAsia="仿宋"/>
          <w:sz w:val="28"/>
          <w:szCs w:val="28"/>
        </w:rPr>
        <w:t>）其他不应确定中选供应商的情形。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9</w:t>
      </w:r>
      <w:r>
        <w:rPr>
          <w:rFonts w:hAnsi="仿宋" w:eastAsia="仿宋"/>
          <w:sz w:val="28"/>
          <w:szCs w:val="28"/>
          <w:lang w:val="en-US" w:eastAsia="zh-CN"/>
        </w:rPr>
        <w:t>.3中选候选供应商有本款情形之一的，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  <w:lang w:val="en-US" w:eastAsia="zh-CN"/>
        </w:rPr>
        <w:t>人将确定后一位中选候选供应商为中选供应商。依次类推。无法确定中选供应商的，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  <w:lang w:val="en-US" w:eastAsia="zh-CN"/>
        </w:rPr>
        <w:t>人将重新组织采购。中选候选供应商以本款第（3）项放弃中选的，应当说明理由。</w:t>
      </w:r>
    </w:p>
    <w:p>
      <w:pPr>
        <w:rPr>
          <w:rFonts w:hAnsi="仿宋" w:eastAsia="仿宋"/>
          <w:sz w:val="28"/>
          <w:szCs w:val="28"/>
          <w:lang w:val="en-US" w:eastAsia="zh-CN"/>
        </w:rPr>
      </w:pPr>
      <w:r>
        <w:rPr>
          <w:rFonts w:hAnsi="仿宋" w:eastAsia="仿宋"/>
          <w:sz w:val="28"/>
          <w:szCs w:val="28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Style w:val="11"/>
          <w:rFonts w:hint="default"/>
          <w:b/>
          <w:bCs/>
          <w:lang w:val="en-US" w:eastAsia="zh-CN"/>
        </w:rPr>
      </w:pPr>
      <w:r>
        <w:rPr>
          <w:rStyle w:val="11"/>
          <w:rFonts w:hint="eastAsia"/>
          <w:b w:val="0"/>
          <w:bCs w:val="0"/>
          <w:lang w:val="en-US" w:eastAsia="zh-CN"/>
        </w:rPr>
        <w:t>三、评审标准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一、评审办法：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hint="eastAsia" w:eastAsia="仿宋"/>
          <w:sz w:val="28"/>
          <w:szCs w:val="28"/>
          <w:lang w:eastAsia="zh-CN"/>
        </w:rPr>
        <w:t>.</w:t>
      </w:r>
      <w:r>
        <w:rPr>
          <w:rFonts w:hAnsi="仿宋" w:eastAsia="仿宋"/>
          <w:sz w:val="28"/>
          <w:szCs w:val="28"/>
        </w:rPr>
        <w:t>本次评审采用综合评分进行。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Ansi="仿宋"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hAnsi="仿宋" w:eastAsia="仿宋"/>
          <w:sz w:val="28"/>
          <w:szCs w:val="28"/>
        </w:rPr>
        <w:t>评审分为符合性审查、价格评审二部分。只有通过符合性审查的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才能进入价格评审。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>
        <w:rPr>
          <w:rFonts w:hAnsi="仿宋" w:eastAsia="仿宋"/>
          <w:sz w:val="28"/>
          <w:szCs w:val="28"/>
        </w:rPr>
        <w:t>本项目评审结果的确定</w:t>
      </w:r>
    </w:p>
    <w:p>
      <w:pPr>
        <w:ind w:firstLine="280" w:firstLineChars="100"/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评审小组根据评审结果，提</w:t>
      </w:r>
      <w:r>
        <w:rPr>
          <w:rFonts w:hint="eastAsia" w:hAnsi="仿宋" w:eastAsia="仿宋"/>
          <w:sz w:val="28"/>
          <w:szCs w:val="28"/>
          <w:lang w:val="en-US" w:eastAsia="zh-CN"/>
        </w:rPr>
        <w:t>出</w:t>
      </w:r>
      <w:r>
        <w:rPr>
          <w:rFonts w:hAnsi="仿宋" w:eastAsia="仿宋"/>
          <w:sz w:val="28"/>
          <w:szCs w:val="28"/>
        </w:rPr>
        <w:t>书面评审报告，在报告中对合格的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（即通过资格审查和初步评审的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，以下同）根据其综合得分由高到低排序推荐前三名为中选候选人。以排名第一的为中选人。排名第一的放弃中选、因不可抗力因素提出不能履约合同，</w:t>
      </w:r>
      <w:r>
        <w:rPr>
          <w:rFonts w:hint="eastAsia" w:hAnsi="仿宋" w:eastAsia="仿宋"/>
          <w:sz w:val="28"/>
          <w:szCs w:val="28"/>
          <w:lang w:eastAsia="zh-CN"/>
        </w:rPr>
        <w:t>招标人</w:t>
      </w:r>
      <w:r>
        <w:rPr>
          <w:rFonts w:hAnsi="仿宋" w:eastAsia="仿宋"/>
          <w:sz w:val="28"/>
          <w:szCs w:val="28"/>
        </w:rPr>
        <w:t>可以确定排名第二的为中选人，依此类推，如不能确定中选人，可重新组织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。若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报价相同时，则组织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抽签确定排名顺序。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</w:pPr>
      <w:r>
        <w:rPr>
          <w:rFonts w:hint="eastAsia" w:hAnsi="仿宋" w:eastAsia="仿宋"/>
          <w:sz w:val="28"/>
          <w:szCs w:val="28"/>
          <w:lang w:val="en-US" w:eastAsia="zh-CN"/>
        </w:rPr>
        <w:t>4.</w:t>
      </w:r>
      <w:r>
        <w:rPr>
          <w:rFonts w:hAnsi="仿宋" w:eastAsia="仿宋"/>
          <w:sz w:val="28"/>
          <w:szCs w:val="28"/>
        </w:rPr>
        <w:t>符合性审查标准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662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466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  <w:t>合格要求</w:t>
            </w:r>
          </w:p>
        </w:tc>
        <w:tc>
          <w:tcPr>
            <w:tcW w:w="21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46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具备有效的营业执照和符合资质要求</w:t>
            </w:r>
          </w:p>
        </w:tc>
        <w:tc>
          <w:tcPr>
            <w:tcW w:w="21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46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满足《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须知》第3条要求</w:t>
            </w:r>
          </w:p>
        </w:tc>
        <w:tc>
          <w:tcPr>
            <w:tcW w:w="21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</w:t>
            </w:r>
          </w:p>
        </w:tc>
        <w:tc>
          <w:tcPr>
            <w:tcW w:w="46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文件盖章及签字满足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招标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文件要求</w:t>
            </w:r>
          </w:p>
        </w:tc>
        <w:tc>
          <w:tcPr>
            <w:tcW w:w="21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46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实质性响应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招标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</w:t>
            </w:r>
          </w:p>
        </w:tc>
        <w:tc>
          <w:tcPr>
            <w:tcW w:w="21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</w:t>
            </w:r>
          </w:p>
        </w:tc>
        <w:tc>
          <w:tcPr>
            <w:tcW w:w="46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报价未超过控制价</w:t>
            </w:r>
          </w:p>
        </w:tc>
        <w:tc>
          <w:tcPr>
            <w:tcW w:w="21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317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214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>
      <w:pPr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注：表格中打</w:t>
      </w:r>
      <w:r>
        <w:rPr>
          <w:rFonts w:eastAsia="仿宋"/>
          <w:sz w:val="28"/>
          <w:szCs w:val="28"/>
        </w:rPr>
        <w:t>“√”</w:t>
      </w:r>
      <w:r>
        <w:rPr>
          <w:rFonts w:hAnsi="仿宋" w:eastAsia="仿宋"/>
          <w:sz w:val="28"/>
          <w:szCs w:val="28"/>
        </w:rPr>
        <w:t>表示满足，</w:t>
      </w:r>
      <w:r>
        <w:rPr>
          <w:rFonts w:eastAsia="仿宋"/>
          <w:sz w:val="28"/>
          <w:szCs w:val="28"/>
        </w:rPr>
        <w:t>“×”</w:t>
      </w:r>
      <w:r>
        <w:rPr>
          <w:rFonts w:hAnsi="仿宋" w:eastAsia="仿宋"/>
          <w:sz w:val="28"/>
          <w:szCs w:val="28"/>
        </w:rPr>
        <w:t>表示不满足，结论及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和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不通过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；有任意一个</w:t>
      </w:r>
      <w:r>
        <w:rPr>
          <w:rFonts w:eastAsia="仿宋"/>
          <w:sz w:val="28"/>
          <w:szCs w:val="28"/>
        </w:rPr>
        <w:t>“×”</w:t>
      </w:r>
      <w:r>
        <w:rPr>
          <w:rFonts w:hAnsi="仿宋" w:eastAsia="仿宋"/>
          <w:sz w:val="28"/>
          <w:szCs w:val="28"/>
        </w:rPr>
        <w:t>，表示结论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不通过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hint="default" w:hAnsi="仿宋" w:eastAsia="仿宋"/>
          <w:sz w:val="28"/>
          <w:szCs w:val="28"/>
          <w:vertAlign w:val="baseline"/>
          <w:lang w:val="en-US" w:eastAsia="zh-CN"/>
        </w:rPr>
      </w:pPr>
      <w:r>
        <w:rPr>
          <w:rFonts w:hint="eastAsia" w:hAnsi="仿宋" w:eastAsia="仿宋"/>
          <w:sz w:val="28"/>
          <w:szCs w:val="28"/>
          <w:vertAlign w:val="baseline"/>
          <w:lang w:val="en-US" w:eastAsia="zh-CN"/>
        </w:rPr>
        <w:t>评分细则</w:t>
      </w:r>
    </w:p>
    <w:tbl>
      <w:tblPr>
        <w:tblStyle w:val="7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000"/>
        <w:gridCol w:w="1750"/>
        <w:gridCol w:w="3100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评分因素及权重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分值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评分标准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24"/>
                <w:szCs w:val="18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  <w:t>满足采购要求及评分标准要求的所有投标报价平均值作为基准价。其他投标人的价格分按照下列公式计算：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  <w:t>①：报价=基准价，得30分；</w:t>
            </w:r>
          </w:p>
          <w:p>
            <w:pPr>
              <w:pStyle w:val="2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sz w:val="21"/>
                <w:szCs w:val="21"/>
                <w:lang w:val="en-US" w:eastAsia="zh-CN" w:bidi="ar-SA"/>
              </w:rPr>
              <w:t>②：报价＞基准价，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position w:val="-26"/>
                <w:sz w:val="21"/>
                <w:szCs w:val="21"/>
                <w:lang w:val="en-US" w:eastAsia="zh-CN" w:bidi="ar-SA"/>
              </w:rPr>
              <w:object>
                <v:shape id="_x0000_i1025" o:spt="75" type="#_x0000_t75" style="height:33pt;width:6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  <w:p>
            <w:pPr>
              <w:pStyle w:val="12"/>
              <w:spacing w:line="240" w:lineRule="auto"/>
              <w:ind w:firstLine="0" w:firstLineChars="0"/>
              <w:jc w:val="both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sz w:val="21"/>
                <w:szCs w:val="21"/>
                <w:lang w:val="en-US" w:eastAsia="zh-CN" w:bidi="ar-SA"/>
              </w:rPr>
              <w:t>③：报价＜基准价，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w w:val="100"/>
                <w:kern w:val="2"/>
                <w:position w:val="-26"/>
                <w:sz w:val="21"/>
                <w:szCs w:val="21"/>
                <w:lang w:val="en-US" w:eastAsia="zh-CN" w:bidi="ar-SA"/>
              </w:rPr>
              <w:object>
                <v:shape id="_x0000_i1026" o:spt="75" type="#_x0000_t75" style="height:33pt;width:63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both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服务实施方案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default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eastAsia="仿宋_GB2312" w:hAnsiTheme="minorAsci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1"/>
                <w:szCs w:val="21"/>
                <w:lang w:val="en-US" w:eastAsia="zh-CN" w:bidi="ar-SA"/>
              </w:rPr>
              <w:t>根据投标人提供的本项目实施方案（包含人员组成、检测设备、技术咨询建议等）进行评价。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 w:hAnsiTheme="minorAsci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提供服务团队人员名单信息。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公司业绩</w:t>
            </w:r>
          </w:p>
          <w:p>
            <w:pPr>
              <w:pStyle w:val="12"/>
              <w:spacing w:line="240" w:lineRule="auto"/>
              <w:ind w:firstLine="0" w:firstLineChars="0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综合实力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both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提供近三年来为三甲综合医院提供服务业绩三个得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1"/>
                <w:szCs w:val="21"/>
              </w:rPr>
              <w:t>分，每增加一个加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分，最多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得30</w:t>
            </w:r>
            <w:r>
              <w:rPr>
                <w:rFonts w:hint="eastAsia" w:ascii="仿宋_GB2312" w:eastAsia="仿宋_GB2312"/>
                <w:sz w:val="21"/>
                <w:szCs w:val="21"/>
              </w:rPr>
              <w:t>分。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240" w:lineRule="auto"/>
              <w:ind w:firstLine="0" w:firstLineChars="0"/>
              <w:jc w:val="both"/>
              <w:rPr>
                <w:rFonts w:hint="eastAsia" w:ascii="仿宋_GB2312" w:hAnsi="Tahoma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提供检测服务合同复印件加盖鲜章。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92E9B"/>
    <w:multiLevelType w:val="singleLevel"/>
    <w:tmpl w:val="53D92E9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C407E"/>
    <w:rsid w:val="03B94CE8"/>
    <w:rsid w:val="0CFE6F17"/>
    <w:rsid w:val="46364CA7"/>
    <w:rsid w:val="4CCC407E"/>
    <w:rsid w:val="513A32FD"/>
    <w:rsid w:val="59366CDA"/>
    <w:rsid w:val="5EA956EC"/>
    <w:rsid w:val="5EC450EE"/>
    <w:rsid w:val="73A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黑体" w:hAnsi="黑体" w:eastAsia="仿宋_GB2312"/>
      <w:bCs/>
      <w:color w:val="333399"/>
      <w:w w:val="200"/>
      <w:sz w:val="32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标题 1 Char"/>
    <w:link w:val="3"/>
    <w:qFormat/>
    <w:uiPriority w:val="0"/>
    <w:rPr>
      <w:rFonts w:eastAsia="方正小标宋简体" w:asciiTheme="minorAscii" w:hAnsiTheme="minorAscii"/>
      <w:kern w:val="44"/>
      <w:sz w:val="44"/>
    </w:rPr>
  </w:style>
  <w:style w:type="paragraph" w:styleId="12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2021-07-08T05:50:00Z</dcterms:created>
  <dc:creator>克己</dc:creator>
  <cp:lastModifiedBy>克己</cp:lastModifiedBy>
  <cp:lastPrinted>2021-12-08T00:34:37Z</cp:lastPrinted>
  <dcterms:modified xsi:type="dcterms:W3CDTF">2021-12-08T01:07:41Z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B27DD8291A1D442FB3E2DB449CC26E00</vt:lpwstr>
  </property>
</Properties>
</file>