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0D49A">
      <w:pPr>
        <w:rPr>
          <w:rFonts w:hint="eastAsia"/>
          <w:lang w:val="en-US" w:eastAsia="zh-CN"/>
        </w:rPr>
      </w:pPr>
      <w:r>
        <w:rPr>
          <w:rFonts w:hint="eastAsia"/>
          <w:lang w:val="en-US" w:eastAsia="zh-CN"/>
        </w:rPr>
        <w:t>附件二：</w:t>
      </w:r>
    </w:p>
    <w:p w14:paraId="60ECE364">
      <w:pPr>
        <w:jc w:val="center"/>
        <w:rPr>
          <w:rFonts w:hint="eastAsia" w:ascii="方正公文小标宋" w:hAnsi="方正公文小标宋" w:eastAsia="方正公文小标宋" w:cs="方正公文小标宋"/>
          <w:sz w:val="44"/>
          <w:szCs w:val="44"/>
          <w:lang w:val="en-US" w:eastAsia="zh-CN"/>
        </w:rPr>
      </w:pPr>
    </w:p>
    <w:p w14:paraId="266E53BD">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资阳市中心医院工程材料第三方询价服务</w:t>
      </w:r>
    </w:p>
    <w:p w14:paraId="7E1774B5">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采购项目（第二次）院内公开比选</w:t>
      </w:r>
    </w:p>
    <w:p w14:paraId="33BCC133">
      <w:pPr>
        <w:pStyle w:val="14"/>
        <w:rPr>
          <w:rFonts w:hint="eastAsia" w:ascii="方正小标宋_GBK" w:hAnsi="方正小标宋_GBK" w:eastAsia="方正小标宋_GBK" w:cs="方正小标宋_GBK"/>
          <w:color w:val="5B5852"/>
          <w:kern w:val="0"/>
          <w:sz w:val="44"/>
          <w:szCs w:val="44"/>
          <w:lang w:val="en-US" w:eastAsia="zh-CN"/>
        </w:rPr>
      </w:pPr>
    </w:p>
    <w:p w14:paraId="14AC539B">
      <w:pPr>
        <w:rPr>
          <w:rFonts w:hint="eastAsia"/>
          <w:lang w:val="en-US" w:eastAsia="zh-CN"/>
        </w:rPr>
      </w:pPr>
    </w:p>
    <w:p w14:paraId="141AEFD6">
      <w:pPr>
        <w:rPr>
          <w:rFonts w:hint="eastAsia"/>
          <w:lang w:val="en-US" w:eastAsia="zh-CN"/>
        </w:rPr>
      </w:pPr>
    </w:p>
    <w:p w14:paraId="69D1BF8E">
      <w:pPr>
        <w:rPr>
          <w:rFonts w:hint="eastAsia"/>
          <w:lang w:val="en-US" w:eastAsia="zh-CN"/>
        </w:rPr>
      </w:pPr>
    </w:p>
    <w:p w14:paraId="776BED4F"/>
    <w:p w14:paraId="1CCE8DA7">
      <w:pPr>
        <w:spacing w:line="360" w:lineRule="auto"/>
        <w:jc w:val="center"/>
        <w:rPr>
          <w:rFonts w:hint="eastAsia" w:ascii="宋体" w:hAnsi="宋体" w:eastAsia="宋体" w:cs="宋体"/>
          <w:b/>
          <w:bCs/>
          <w:spacing w:val="42"/>
          <w:sz w:val="72"/>
          <w:szCs w:val="72"/>
          <w:highlight w:val="none"/>
          <w:lang w:val="en-US" w:eastAsia="zh-CN"/>
        </w:rPr>
      </w:pPr>
      <w:r>
        <w:rPr>
          <w:rFonts w:hint="eastAsia" w:ascii="宋体" w:hAnsi="宋体" w:eastAsia="宋体" w:cs="宋体"/>
          <w:b/>
          <w:bCs/>
          <w:spacing w:val="42"/>
          <w:sz w:val="72"/>
          <w:szCs w:val="72"/>
          <w:highlight w:val="none"/>
          <w:lang w:val="en-US" w:eastAsia="zh-CN"/>
        </w:rPr>
        <w:t>比选文件</w:t>
      </w:r>
    </w:p>
    <w:p w14:paraId="4788644C"/>
    <w:p w14:paraId="4D655991"/>
    <w:p w14:paraId="6F23130C"/>
    <w:p w14:paraId="2326E441"/>
    <w:p w14:paraId="0D18354C"/>
    <w:p w14:paraId="76945149"/>
    <w:p w14:paraId="35288DD8"/>
    <w:p w14:paraId="6587FA25">
      <w:pPr>
        <w:spacing w:line="360" w:lineRule="auto"/>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比选人：</w:t>
      </w:r>
      <w:r>
        <w:rPr>
          <w:rFonts w:hint="eastAsia" w:ascii="宋体" w:hAnsi="宋体" w:eastAsia="宋体" w:cs="宋体"/>
          <w:b/>
          <w:bCs/>
          <w:sz w:val="32"/>
          <w:szCs w:val="32"/>
          <w:highlight w:val="none"/>
          <w:lang w:eastAsia="zh-CN"/>
        </w:rPr>
        <w:t>资阳市中心医院</w:t>
      </w:r>
    </w:p>
    <w:p w14:paraId="727A2882">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四川·资阳</w:t>
      </w:r>
    </w:p>
    <w:p w14:paraId="6B5BB8E7">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eastAsia="宋体" w:cs="宋体"/>
          <w:b/>
          <w:bCs/>
          <w:sz w:val="32"/>
          <w:szCs w:val="32"/>
          <w:highlight w:val="none"/>
        </w:rPr>
        <w:t>月</w:t>
      </w:r>
    </w:p>
    <w:p w14:paraId="0C3AEF8D">
      <w: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lang w:val="en-US" w:eastAsia="zh-CN"/>
        </w:rPr>
      </w:pPr>
      <w:bookmarkStart w:id="0" w:name="_Toc180296779"/>
      <w:bookmarkStart w:id="1" w:name="_Toc173895652"/>
      <w:bookmarkStart w:id="2" w:name="_Toc211679176"/>
      <w:bookmarkStart w:id="3" w:name="_Toc173895837"/>
      <w:r>
        <w:rPr>
          <w:rFonts w:hint="eastAsia" w:ascii="方正黑体_GBK" w:hAnsi="方正黑体_GBK" w:eastAsia="方正黑体_GBK" w:cs="方正黑体_GBK"/>
          <w:b/>
          <w:bCs/>
          <w:kern w:val="44"/>
          <w:sz w:val="32"/>
          <w:szCs w:val="32"/>
          <w:highlight w:val="none"/>
          <w:lang w:val="en-US" w:eastAsia="zh-CN"/>
        </w:rPr>
        <w:t>第一章 比选邀请</w:t>
      </w:r>
    </w:p>
    <w:p w14:paraId="23296B43">
      <w:pPr>
        <w:widowControl/>
        <w:ind w:firstLine="420" w:firstLineChars="200"/>
        <w:jc w:val="both"/>
        <w:rPr>
          <w:rFonts w:hint="eastAsia" w:ascii="宋体" w:hAnsi="宋体" w:eastAsia="宋体" w:cs="宋体"/>
          <w:kern w:val="0"/>
          <w:highlight w:val="none"/>
          <w:lang w:val="en-US" w:eastAsia="zh-CN"/>
        </w:rPr>
      </w:pPr>
    </w:p>
    <w:p w14:paraId="43F8E2B0">
      <w:pPr>
        <w:widowControl/>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资阳市中心医院拟对</w:t>
      </w:r>
      <w:r>
        <w:rPr>
          <w:rFonts w:hint="eastAsia" w:ascii="宋体" w:hAnsi="宋体" w:cs="宋体"/>
          <w:kern w:val="0"/>
          <w:highlight w:val="none"/>
          <w:lang w:val="en-US" w:eastAsia="zh-CN"/>
        </w:rPr>
        <w:t>工程材料第三方询价服务采购项目（第二次）</w:t>
      </w:r>
      <w:r>
        <w:rPr>
          <w:rFonts w:hint="eastAsia" w:ascii="宋体" w:hAnsi="宋体" w:eastAsia="宋体" w:cs="宋体"/>
          <w:kern w:val="0"/>
          <w:highlight w:val="none"/>
          <w:lang w:val="en-US" w:eastAsia="zh-CN"/>
        </w:rPr>
        <w:t>进行院内公开比选，欢迎符合资质要求的供应商前来参加。</w:t>
      </w:r>
    </w:p>
    <w:p w14:paraId="28F0B486">
      <w:pPr>
        <w:rPr>
          <w:rFonts w:hint="default"/>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lang w:val="en-US" w:eastAsia="zh-CN"/>
        </w:rPr>
        <w:t>工程材料第三方询价服务采购项目（</w:t>
      </w:r>
      <w:r>
        <w:rPr>
          <w:rFonts w:hint="eastAsia" w:ascii="宋体" w:hAnsi="宋体" w:cs="宋体"/>
          <w:kern w:val="0"/>
          <w:highlight w:val="none"/>
          <w:lang w:val="en-US" w:eastAsia="zh-CN"/>
        </w:rPr>
        <w:t>第</w:t>
      </w:r>
      <w:r>
        <w:rPr>
          <w:rFonts w:hint="eastAsia"/>
          <w:lang w:val="en-US" w:eastAsia="zh-CN"/>
        </w:rPr>
        <w:t>二次）</w:t>
      </w:r>
    </w:p>
    <w:p w14:paraId="3EFA9DE2">
      <w:pPr>
        <w:rPr>
          <w:rFonts w:hint="eastAsia"/>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lang w:val="en-US" w:eastAsia="zh-CN"/>
        </w:rPr>
        <w:t>已落实。</w:t>
      </w:r>
    </w:p>
    <w:p w14:paraId="251B9362">
      <w:pPr>
        <w:rPr>
          <w:rFonts w:hint="eastAsia"/>
        </w:rPr>
      </w:pPr>
      <w:r>
        <w:rPr>
          <w:rFonts w:hint="eastAsia" w:ascii="宋体" w:hAnsi="宋体" w:eastAsia="宋体" w:cs="宋体"/>
          <w:b/>
          <w:bCs/>
          <w:kern w:val="2"/>
          <w:sz w:val="28"/>
          <w:szCs w:val="28"/>
          <w:highlight w:val="none"/>
          <w:lang w:val="en-US" w:eastAsia="zh-CN" w:bidi="ar-SA"/>
        </w:rPr>
        <w:t>三、项目简介：</w:t>
      </w:r>
      <w:r>
        <w:rPr>
          <w:rFonts w:hint="eastAsia"/>
          <w:lang w:val="en-US" w:eastAsia="zh-CN"/>
        </w:rPr>
        <w:t>本项目预算51900元，共1个包。（详见比选文件第三章）</w:t>
      </w:r>
    </w:p>
    <w:p w14:paraId="7651DA63">
      <w:pPr>
        <w:rPr>
          <w:rFonts w:hint="eastAsia"/>
          <w:lang w:val="en-US" w:eastAsia="zh-CN"/>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1</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在中华人民共和国境内注册，具有独立法人资格的合法企业</w:t>
      </w:r>
      <w:r>
        <w:rPr>
          <w:rFonts w:hint="eastAsia" w:ascii="宋体" w:hAnsi="宋体" w:eastAsia="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2</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具有履行合同所</w:t>
      </w:r>
      <w:r>
        <w:rPr>
          <w:rFonts w:hint="eastAsia" w:ascii="宋体" w:hAnsi="宋体" w:eastAsia="宋体" w:cs="宋体"/>
          <w:kern w:val="0"/>
          <w:highlight w:val="none"/>
          <w:lang w:eastAsia="zh-CN"/>
        </w:rPr>
        <w:t>必需</w:t>
      </w:r>
      <w:r>
        <w:rPr>
          <w:rFonts w:hint="eastAsia" w:ascii="宋体" w:hAnsi="宋体" w:eastAsia="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4</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5</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eastAsia="宋体" w:cs="宋体"/>
          <w:kern w:val="0"/>
          <w:highlight w:val="none"/>
        </w:rPr>
        <w:t>6</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符合法律、行政法规规定的其他条件</w:t>
      </w:r>
      <w:r>
        <w:rPr>
          <w:rFonts w:hint="eastAsia" w:ascii="宋体" w:hAnsi="宋体" w:eastAsia="宋体" w:cs="宋体"/>
          <w:kern w:val="0"/>
          <w:highlight w:val="none"/>
          <w:lang w:eastAsia="zh-CN"/>
        </w:rPr>
        <w:t>；</w:t>
      </w:r>
    </w:p>
    <w:p w14:paraId="64AC286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7</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根据采购项目提出的特殊条件：供应商须提供“截至比选申请文件递交截止日未被列入失信被执行人、重大税收违法案件当事人名单、政府采购严重违法失信行为记录名单”的承诺函。</w:t>
      </w:r>
    </w:p>
    <w:p w14:paraId="4A7132F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8.本项目不允许联合体参加。</w:t>
      </w:r>
    </w:p>
    <w:p w14:paraId="3746F722">
      <w:pPr>
        <w:wordWrap/>
        <w:overflowPunct/>
        <w:topLinePunct w:val="0"/>
        <w:autoSpaceDE/>
        <w:autoSpaceDN/>
        <w:bidi w:val="0"/>
        <w:adjustRightInd/>
        <w:snapToGrid/>
        <w:spacing w:line="240" w:lineRule="auto"/>
        <w:ind w:firstLine="420" w:firstLineChars="200"/>
        <w:rPr>
          <w:rFonts w:hint="default"/>
          <w:lang w:val="en-US" w:eastAsia="zh-CN"/>
        </w:rPr>
      </w:pPr>
      <w:r>
        <w:rPr>
          <w:rFonts w:hint="eastAsia" w:ascii="宋体" w:hAnsi="宋体" w:eastAsia="宋体" w:cs="宋体"/>
          <w:kern w:val="0"/>
          <w:highlight w:val="none"/>
          <w:lang w:val="en-US" w:eastAsia="zh-CN"/>
        </w:rPr>
        <w:t xml:space="preserve"> 9.</w:t>
      </w:r>
      <w:r>
        <w:rPr>
          <w:rFonts w:hint="eastAsia" w:ascii="宋体" w:hAnsi="宋体" w:eastAsia="宋体" w:cs="宋体"/>
          <w:kern w:val="0"/>
          <w:highlight w:val="none"/>
        </w:rPr>
        <w:t>具有</w:t>
      </w:r>
      <w:r>
        <w:rPr>
          <w:rFonts w:hint="eastAsia" w:ascii="宋体" w:hAnsi="宋体" w:eastAsia="宋体" w:cs="宋体"/>
          <w:kern w:val="0"/>
          <w:highlight w:val="none"/>
          <w:lang w:val="en-US" w:eastAsia="zh-CN"/>
        </w:rPr>
        <w:t>有效的</w:t>
      </w:r>
      <w:r>
        <w:rPr>
          <w:rFonts w:hint="eastAsia" w:ascii="宋体" w:hAnsi="宋体" w:eastAsia="宋体" w:cs="宋体"/>
          <w:b/>
          <w:bCs/>
          <w:kern w:val="0"/>
          <w:highlight w:val="none"/>
        </w:rPr>
        <w:t>增值电信业务经营许可证</w:t>
      </w:r>
      <w:r>
        <w:rPr>
          <w:rFonts w:hint="eastAsia" w:ascii="宋体" w:hAnsi="宋体" w:eastAsia="宋体" w:cs="宋体"/>
          <w:kern w:val="0"/>
          <w:highlight w:val="none"/>
          <w:lang w:val="en-US" w:eastAsia="zh-CN"/>
        </w:rPr>
        <w:t>；</w:t>
      </w:r>
    </w:p>
    <w:p w14:paraId="4AC9088F">
      <w:pPr>
        <w:rPr>
          <w:rFonts w:hint="eastAsia"/>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lang w:val="en-US" w:eastAsia="zh-CN"/>
        </w:rPr>
        <w:t>比选文件自2026年4月23日至2026年4月28日</w:t>
      </w:r>
      <w:r>
        <w:rPr>
          <w:rFonts w:hint="eastAsia"/>
          <w:lang w:val="en-US" w:eastAsia="zh-CN"/>
        </w:rPr>
        <w:t>，自行在资阳市中心医院官方网站（网址：https://www.sczy120.com/news_mtjj）“－新闻动态－医院公告”栏目下载《比选文件》（本公告附件二）。</w:t>
      </w:r>
    </w:p>
    <w:p w14:paraId="611778CE">
      <w:pPr>
        <w:rPr>
          <w:rFonts w:hint="eastAsia"/>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lang w:val="en-US" w:eastAsia="zh-CN"/>
        </w:rPr>
        <w:t>2026年4月29日14时30分</w:t>
      </w:r>
      <w:r>
        <w:rPr>
          <w:rFonts w:hint="eastAsia"/>
        </w:rPr>
        <w:t>（北京时间）</w:t>
      </w:r>
      <w:r>
        <w:rPr>
          <w:rFonts w:hint="eastAsia"/>
          <w:lang w:val="en-US" w:eastAsia="zh-CN"/>
        </w:rPr>
        <w:t>现场</w:t>
      </w:r>
      <w:r>
        <w:rPr>
          <w:rFonts w:hint="eastAsia"/>
        </w:rPr>
        <w:t>递交比选申请文件</w:t>
      </w:r>
      <w:r>
        <w:rPr>
          <w:rFonts w:hint="eastAsia"/>
          <w:lang w:eastAsia="zh-CN"/>
        </w:rPr>
        <w:t>，</w:t>
      </w:r>
      <w:r>
        <w:rPr>
          <w:rFonts w:hint="eastAsia"/>
        </w:rPr>
        <w:t>逾期送达比选申请文件将被拒绝。</w:t>
      </w:r>
    </w:p>
    <w:p w14:paraId="0E6E4C5E">
      <w:pPr>
        <w:rPr>
          <w:rFonts w:hint="eastAsia"/>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lang w:eastAsia="zh-CN"/>
        </w:rPr>
        <w:t>资阳市中心医院</w:t>
      </w:r>
      <w:r>
        <w:rPr>
          <w:rFonts w:hint="eastAsia"/>
        </w:rPr>
        <w:t>采购部（四川省资阳市仁德西路66号资阳市中心医院健康体检楼</w:t>
      </w:r>
      <w:r>
        <w:rPr>
          <w:rFonts w:hint="eastAsia"/>
          <w:lang w:val="en-US" w:eastAsia="zh-CN"/>
        </w:rPr>
        <w:t>五楼</w:t>
      </w:r>
      <w:r>
        <w:rPr>
          <w:rFonts w:hint="eastAsia"/>
        </w:rPr>
        <w:t>520</w:t>
      </w:r>
      <w:r>
        <w:rPr>
          <w:rFonts w:hint="eastAsia"/>
          <w:lang w:val="en-US" w:eastAsia="zh-CN"/>
        </w:rPr>
        <w:t>室</w:t>
      </w:r>
      <w:r>
        <w:rPr>
          <w:rFonts w:hint="eastAsia"/>
        </w:rPr>
        <w:t>）</w:t>
      </w:r>
      <w:r>
        <w:rPr>
          <w:rFonts w:hint="eastAsia"/>
          <w:lang w:val="en-US" w:eastAsia="zh-CN"/>
        </w:rPr>
        <w:t>评标室</w:t>
      </w:r>
    </w:p>
    <w:p w14:paraId="722D0948">
      <w:pPr>
        <w:rPr>
          <w:rFonts w:hint="eastAsia"/>
        </w:rPr>
      </w:pPr>
      <w:r>
        <w:rPr>
          <w:rFonts w:hint="eastAsia" w:ascii="宋体" w:hAnsi="宋体" w:eastAsia="宋体" w:cs="宋体"/>
          <w:b/>
          <w:bCs/>
          <w:kern w:val="2"/>
          <w:sz w:val="28"/>
          <w:szCs w:val="28"/>
          <w:highlight w:val="none"/>
          <w:lang w:val="en-US" w:eastAsia="zh-CN" w:bidi="ar-SA"/>
        </w:rPr>
        <w:t>八、院内公开比选保证金：</w:t>
      </w:r>
      <w:r>
        <w:rPr>
          <w:rFonts w:hint="eastAsia"/>
        </w:rPr>
        <w:t>本项目不收取。</w:t>
      </w:r>
    </w:p>
    <w:p w14:paraId="545C5E23">
      <w:pPr>
        <w:rPr>
          <w:rFonts w:hint="eastAsia"/>
        </w:rPr>
      </w:pPr>
      <w:r>
        <w:rPr>
          <w:rFonts w:hint="eastAsia" w:ascii="宋体" w:hAnsi="宋体" w:eastAsia="宋体" w:cs="宋体"/>
          <w:b/>
          <w:bCs/>
          <w:kern w:val="2"/>
          <w:sz w:val="28"/>
          <w:szCs w:val="28"/>
          <w:highlight w:val="none"/>
          <w:lang w:val="en-US" w:eastAsia="zh-CN" w:bidi="ar-SA"/>
        </w:rPr>
        <w:t>九、公告发布：</w:t>
      </w:r>
      <w:r>
        <w:rPr>
          <w:rFonts w:hint="eastAsia"/>
        </w:rPr>
        <w:t>本比选邀请在</w:t>
      </w:r>
      <w:r>
        <w:rPr>
          <w:rFonts w:hint="eastAsia"/>
          <w:lang w:eastAsia="zh-CN"/>
        </w:rPr>
        <w:t>资阳市中心医院</w:t>
      </w:r>
      <w:r>
        <w:rPr>
          <w:rFonts w:hint="eastAsia"/>
        </w:rPr>
        <w:t>官网以公告形式发布。</w:t>
      </w:r>
    </w:p>
    <w:p w14:paraId="696B1B16">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D1394C5">
      <w:pPr>
        <w:wordWrap/>
        <w:overflowPunct/>
        <w:topLinePunct w:val="0"/>
        <w:autoSpaceDE/>
        <w:autoSpaceDN/>
        <w:bidi w:val="0"/>
        <w:adjustRightInd/>
        <w:snapToGrid/>
        <w:spacing w:line="240" w:lineRule="auto"/>
        <w:ind w:firstLine="420" w:firstLineChars="200"/>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比选人：资阳市中心医院。地址：四川省资阳市仁德西路66号医院健康体检楼五楼520室</w:t>
      </w:r>
    </w:p>
    <w:p w14:paraId="1A430DD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采购部联系人：028-26655128，孙老师。</w:t>
      </w:r>
    </w:p>
    <w:p w14:paraId="2F2380D3">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5591CF4B">
      <w:pPr>
        <w:wordWrap/>
        <w:overflowPunct/>
        <w:topLinePunct w:val="0"/>
        <w:autoSpaceDE/>
        <w:autoSpaceDN/>
        <w:bidi w:val="0"/>
        <w:adjustRightInd/>
        <w:snapToGrid/>
        <w:spacing w:line="240" w:lineRule="auto"/>
        <w:ind w:firstLine="480" w:firstLineChars="200"/>
        <w:rPr>
          <w:rFonts w:hint="default"/>
          <w:b/>
          <w:bCs/>
          <w:sz w:val="24"/>
          <w:szCs w:val="24"/>
          <w:lang w:val="en-US" w:eastAsia="zh-CN"/>
        </w:rPr>
      </w:pPr>
      <w:r>
        <w:rPr>
          <w:rFonts w:hint="eastAsia" w:ascii="宋体" w:hAnsi="宋体" w:eastAsia="宋体" w:cs="宋体"/>
          <w:b/>
          <w:bCs/>
          <w:kern w:val="0"/>
          <w:sz w:val="24"/>
          <w:szCs w:val="24"/>
          <w:highlight w:val="none"/>
          <w:lang w:val="en-US" w:eastAsia="zh-CN"/>
        </w:rPr>
        <w:t>本项目组织不踏勘现场，如涉及“第三章 商务、技术及服务要求”内容的咨询，请联系</w:t>
      </w:r>
      <w:r>
        <w:rPr>
          <w:rFonts w:hint="eastAsia" w:ascii="宋体" w:hAnsi="宋体" w:cs="宋体"/>
          <w:b/>
          <w:bCs/>
          <w:kern w:val="0"/>
          <w:sz w:val="24"/>
          <w:szCs w:val="24"/>
          <w:highlight w:val="none"/>
          <w:lang w:val="en-US" w:eastAsia="zh-CN"/>
        </w:rPr>
        <w:t>资阳市中心医院</w:t>
      </w:r>
      <w:r>
        <w:rPr>
          <w:rFonts w:hint="eastAsia" w:ascii="宋体" w:hAnsi="宋体" w:eastAsia="宋体" w:cs="宋体"/>
          <w:b/>
          <w:bCs/>
          <w:kern w:val="0"/>
          <w:sz w:val="24"/>
          <w:szCs w:val="24"/>
          <w:highlight w:val="none"/>
          <w:lang w:val="en-US" w:eastAsia="zh-CN"/>
        </w:rPr>
        <w:t>重点项目推进办公室：18982939550汪老师。</w:t>
      </w:r>
    </w:p>
    <w:p w14:paraId="1F26B2AC">
      <w:pPr>
        <w:rPr>
          <w:rFonts w:hint="default"/>
          <w:lang w:val="en-US" w:eastAsia="zh-CN"/>
        </w:rPr>
      </w:pPr>
    </w:p>
    <w:p w14:paraId="3A77A926">
      <w:pPr>
        <w:jc w:val="center"/>
        <w:rPr>
          <w:rFonts w:hint="eastAsia" w:ascii="方正黑体_GBK" w:hAnsi="方正黑体_GBK" w:eastAsia="方正黑体_GBK" w:cs="方正黑体_GBK"/>
          <w:b/>
          <w:bCs/>
          <w:kern w:val="44"/>
          <w:sz w:val="32"/>
          <w:szCs w:val="32"/>
          <w:highlight w:val="none"/>
        </w:rPr>
      </w:pPr>
      <w: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73895653"/>
      <w:bookmarkStart w:id="8" w:name="_Toc180296780"/>
      <w:bookmarkStart w:id="9" w:name="_Toc211679177"/>
    </w:p>
    <w:p w14:paraId="3982FC82"/>
    <w:p w14:paraId="0A6F9A38">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rPr>
          <w:rFonts w:hint="eastAsia"/>
          <w:lang w:val="en-US" w:eastAsia="zh-CN"/>
        </w:rPr>
      </w:pPr>
      <w:r>
        <w:rPr>
          <w:rFonts w:hint="eastAsia"/>
        </w:rPr>
        <w:t>文件一</w:t>
      </w:r>
      <w:r>
        <w:rPr>
          <w:rFonts w:hint="eastAsia"/>
          <w:lang w:val="en-US" w:eastAsia="zh-CN"/>
        </w:rPr>
        <w:t xml:space="preserve"> 供应商营业执照副本</w:t>
      </w:r>
    </w:p>
    <w:p w14:paraId="0BD2BA53">
      <w:pPr>
        <w:rPr>
          <w:rFonts w:hint="eastAsia"/>
        </w:rPr>
      </w:pPr>
      <w:r>
        <w:rPr>
          <w:rFonts w:hint="eastAsia"/>
        </w:rPr>
        <w:t>文件二 法定代表人授权书</w:t>
      </w:r>
    </w:p>
    <w:p w14:paraId="49F71564">
      <w:pPr>
        <w:rPr>
          <w:rFonts w:hint="eastAsia"/>
        </w:rPr>
      </w:pPr>
      <w:r>
        <w:rPr>
          <w:rFonts w:hint="eastAsia"/>
        </w:rPr>
        <w:t>文件三</w:t>
      </w:r>
      <w:bookmarkStart w:id="10" w:name="_Toc180296782"/>
      <w:bookmarkStart w:id="11" w:name="_Toc173895655"/>
      <w:bookmarkStart w:id="12" w:name="_Toc173895840"/>
      <w:bookmarkStart w:id="13" w:name="_Toc211679179"/>
      <w:r>
        <w:rPr>
          <w:rFonts w:hint="eastAsia"/>
        </w:rPr>
        <w:t xml:space="preserve"> </w:t>
      </w:r>
      <w:bookmarkEnd w:id="10"/>
      <w:bookmarkEnd w:id="11"/>
      <w:bookmarkEnd w:id="12"/>
      <w:bookmarkEnd w:id="13"/>
      <w:r>
        <w:rPr>
          <w:rFonts w:hint="eastAsia"/>
        </w:rPr>
        <w:t>承诺函</w:t>
      </w:r>
      <w:r>
        <w:rPr>
          <w:rFonts w:hint="eastAsia"/>
          <w:lang w:val="en-US" w:eastAsia="zh-CN"/>
        </w:rPr>
        <w:t xml:space="preserve">  </w:t>
      </w:r>
    </w:p>
    <w:p w14:paraId="6667B47B">
      <w:pPr>
        <w:rPr>
          <w:rFonts w:hint="eastAsia"/>
        </w:rPr>
      </w:pPr>
      <w:r>
        <w:rPr>
          <w:rFonts w:hint="eastAsia"/>
        </w:rPr>
        <w:t>文件四 其他资格证明文件（</w:t>
      </w:r>
      <w:r>
        <w:rPr>
          <w:rFonts w:hint="eastAsia"/>
          <w:lang w:val="en-US" w:eastAsia="zh-CN"/>
        </w:rPr>
        <w:t>电信与信息服务业务经营许可证</w:t>
      </w:r>
      <w:r>
        <w:rPr>
          <w:rFonts w:hint="eastAsia"/>
        </w:rPr>
        <w:t>）</w:t>
      </w:r>
    </w:p>
    <w:p w14:paraId="0CA46121">
      <w:pPr>
        <w:rPr>
          <w:rFonts w:hint="eastAsia"/>
        </w:rPr>
      </w:pPr>
      <w:r>
        <w:rPr>
          <w:rFonts w:hint="eastAsia"/>
        </w:rPr>
        <w:t>文件五 报价表</w:t>
      </w:r>
    </w:p>
    <w:p w14:paraId="324010FB">
      <w:pPr>
        <w:rPr>
          <w:rFonts w:hint="eastAsia"/>
        </w:rPr>
      </w:pPr>
      <w:r>
        <w:rPr>
          <w:rFonts w:hint="eastAsia"/>
        </w:rPr>
        <w:t xml:space="preserve">文件六 </w:t>
      </w:r>
      <w:r>
        <w:rPr>
          <w:rFonts w:hint="eastAsia"/>
          <w:lang w:val="en-US" w:eastAsia="zh-CN"/>
        </w:rPr>
        <w:t>商务要求</w:t>
      </w:r>
      <w:r>
        <w:rPr>
          <w:rFonts w:hint="eastAsia"/>
        </w:rPr>
        <w:t>应答表</w:t>
      </w:r>
    </w:p>
    <w:p w14:paraId="3963D5A0">
      <w:pPr>
        <w:rPr>
          <w:rFonts w:hint="eastAsia"/>
        </w:rPr>
      </w:pPr>
      <w:r>
        <w:rPr>
          <w:rFonts w:hint="eastAsia"/>
        </w:rPr>
        <w:t>文件七</w:t>
      </w:r>
      <w:r>
        <w:rPr>
          <w:rFonts w:hint="eastAsia"/>
          <w:lang w:val="en-US" w:eastAsia="zh-CN"/>
        </w:rPr>
        <w:t xml:space="preserve"> 技术要求</w:t>
      </w:r>
      <w:r>
        <w:rPr>
          <w:rFonts w:hint="eastAsia"/>
        </w:rPr>
        <w:t>应答表</w:t>
      </w:r>
    </w:p>
    <w:p w14:paraId="3A2A87F4">
      <w:pPr>
        <w:rPr>
          <w:rFonts w:hint="eastAsia"/>
        </w:rPr>
      </w:pPr>
      <w:r>
        <w:rPr>
          <w:rFonts w:hint="eastAsia"/>
        </w:rPr>
        <w:t>文件</w:t>
      </w:r>
      <w:r>
        <w:rPr>
          <w:rFonts w:hint="eastAsia"/>
          <w:lang w:val="en-US" w:eastAsia="zh-CN"/>
        </w:rPr>
        <w:t>八</w:t>
      </w:r>
      <w:r>
        <w:rPr>
          <w:rFonts w:hint="eastAsia"/>
        </w:rPr>
        <w:t xml:space="preserve"> </w:t>
      </w:r>
      <w:r>
        <w:rPr>
          <w:rFonts w:hint="eastAsia"/>
          <w:lang w:val="en-US" w:eastAsia="zh-CN"/>
        </w:rPr>
        <w:t>服务要求</w:t>
      </w:r>
      <w:r>
        <w:rPr>
          <w:rFonts w:hint="eastAsia"/>
        </w:rPr>
        <w:t>应答表</w:t>
      </w:r>
    </w:p>
    <w:p w14:paraId="7E9EE60F">
      <w:pPr>
        <w:rPr>
          <w:rFonts w:hint="default" w:eastAsia="宋体"/>
          <w:lang w:val="en-US" w:eastAsia="zh-CN"/>
        </w:rPr>
      </w:pPr>
      <w:r>
        <w:rPr>
          <w:rFonts w:hint="eastAsia"/>
        </w:rPr>
        <w:t>文件</w:t>
      </w:r>
      <w:r>
        <w:rPr>
          <w:rFonts w:hint="eastAsia"/>
          <w:lang w:val="en-US" w:eastAsia="zh-CN"/>
        </w:rPr>
        <w:t>九</w:t>
      </w:r>
      <w:r>
        <w:rPr>
          <w:rFonts w:hint="eastAsia"/>
        </w:rPr>
        <w:t xml:space="preserve"> </w:t>
      </w:r>
      <w:r>
        <w:rPr>
          <w:rFonts w:hint="eastAsia"/>
          <w:lang w:val="en-US" w:eastAsia="zh-CN"/>
        </w:rPr>
        <w:t>其他相关资料</w:t>
      </w:r>
    </w:p>
    <w:p w14:paraId="64041F36">
      <w:pPr>
        <w:rPr>
          <w:rFonts w:hint="eastAsia"/>
        </w:rPr>
      </w:pPr>
      <w:r>
        <w:rPr>
          <w:rFonts w:hint="eastAsia"/>
        </w:rPr>
        <w:t>文件</w:t>
      </w:r>
      <w:r>
        <w:rPr>
          <w:rFonts w:hint="eastAsia"/>
          <w:lang w:val="en-US" w:eastAsia="zh-CN"/>
        </w:rPr>
        <w:t>十</w:t>
      </w:r>
      <w:r>
        <w:rPr>
          <w:rFonts w:hint="eastAsia"/>
        </w:rPr>
        <w:t xml:space="preserve"> 廉洁承诺书</w:t>
      </w:r>
    </w:p>
    <w:p w14:paraId="2CB7B706">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二、比选申请的责任</w:t>
      </w:r>
    </w:p>
    <w:p w14:paraId="1EF49A1A">
      <w:pPr>
        <w:ind w:firstLine="420" w:firstLineChars="200"/>
      </w:pPr>
      <w:r>
        <w:rPr>
          <w:rFonts w:hint="eastAsia"/>
        </w:rPr>
        <w:t>供应商应认真阅读比选文件中所有的事项、报价格式和项目要求等。供应商没有对比选文件全面做出实质性响应是供应商的责任。</w:t>
      </w:r>
    </w:p>
    <w:p w14:paraId="535C118D">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三、比选申请文件的书写</w:t>
      </w:r>
    </w:p>
    <w:p w14:paraId="0E04FD04">
      <w:pPr>
        <w:ind w:firstLine="420" w:firstLineChars="200"/>
      </w:pPr>
      <w:r>
        <w:rPr>
          <w:rFonts w:hint="eastAsia"/>
        </w:rPr>
        <w:t>比选申请文件使用的所有文件均采用简体中文书写。</w:t>
      </w:r>
    </w:p>
    <w:p w14:paraId="29B9027A">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四、报价（实质性要求）</w:t>
      </w:r>
    </w:p>
    <w:p w14:paraId="31921E97">
      <w:r>
        <w:t>1</w:t>
      </w:r>
      <w:r>
        <w:rPr>
          <w:rFonts w:hint="eastAsia"/>
          <w:lang w:val="en-US" w:eastAsia="zh-CN"/>
        </w:rPr>
        <w:t>.</w:t>
      </w:r>
      <w:r>
        <w:rPr>
          <w:rFonts w:hint="eastAsia"/>
        </w:rPr>
        <w:t>所有报价一律以人民币报价；比选人不接受任何非人民币币种的报价。</w:t>
      </w:r>
    </w:p>
    <w:p w14:paraId="47F8748D">
      <w:pPr>
        <w:rPr>
          <w:rFonts w:hint="eastAsia"/>
        </w:rPr>
      </w:pPr>
      <w:r>
        <w:t>2</w:t>
      </w:r>
      <w:r>
        <w:rPr>
          <w:rFonts w:hint="eastAsia"/>
          <w:lang w:val="en-US" w:eastAsia="zh-CN"/>
        </w:rPr>
        <w:t>.</w:t>
      </w:r>
      <w:r>
        <w:rPr>
          <w:rFonts w:hint="eastAsia"/>
        </w:rPr>
        <w:t>供应商要按报价表格式内容填写单价及其他事项；不得遗漏。</w:t>
      </w:r>
    </w:p>
    <w:p w14:paraId="4F44C301">
      <w:pPr>
        <w:rPr>
          <w:rFonts w:hint="eastAsia"/>
        </w:rPr>
      </w:pPr>
      <w:r>
        <w:rPr>
          <w:rFonts w:hint="eastAsia"/>
          <w:lang w:val="en-US" w:eastAsia="zh-CN"/>
        </w:rPr>
        <w:t>3.</w:t>
      </w:r>
      <w:r>
        <w:rPr>
          <w:rFonts w:hint="eastAsia"/>
        </w:rPr>
        <w:t>供应商的报价是其响应本项目要求的全部工作内容的价格体现或者结算标准，包括供应商完成本项目所需的一切费用</w:t>
      </w:r>
      <w:r>
        <w:rPr>
          <w:rFonts w:hint="eastAsia"/>
          <w:lang w:eastAsia="zh-CN"/>
        </w:rPr>
        <w:t>，</w:t>
      </w:r>
      <w:r>
        <w:rPr>
          <w:rFonts w:hint="eastAsia"/>
          <w:lang w:val="en-US" w:eastAsia="zh-CN"/>
        </w:rPr>
        <w:t>如服务、</w:t>
      </w:r>
      <w:r>
        <w:rPr>
          <w:rFonts w:hint="eastAsia"/>
        </w:rPr>
        <w:t>货物</w:t>
      </w:r>
      <w:r>
        <w:rPr>
          <w:rFonts w:hint="eastAsia"/>
          <w:lang w:eastAsia="zh-CN"/>
        </w:rPr>
        <w:t>、</w:t>
      </w:r>
      <w:r>
        <w:rPr>
          <w:rFonts w:hint="eastAsia"/>
        </w:rPr>
        <w:t>运输、</w:t>
      </w:r>
      <w:r>
        <w:rPr>
          <w:rFonts w:hint="eastAsia"/>
          <w:lang w:val="en-US" w:eastAsia="zh-CN"/>
        </w:rPr>
        <w:t>制作、安装、人工、机械、辅材、</w:t>
      </w:r>
      <w:r>
        <w:rPr>
          <w:rFonts w:hint="eastAsia"/>
        </w:rPr>
        <w:t>保险、代理、培训、税</w:t>
      </w:r>
      <w:r>
        <w:rPr>
          <w:rFonts w:hint="eastAsia"/>
          <w:lang w:eastAsia="zh-CN"/>
        </w:rPr>
        <w:t>、</w:t>
      </w:r>
      <w:r>
        <w:rPr>
          <w:rFonts w:hint="eastAsia"/>
        </w:rPr>
        <w:t>费</w:t>
      </w:r>
      <w:r>
        <w:rPr>
          <w:rFonts w:hint="eastAsia"/>
          <w:lang w:eastAsia="zh-CN"/>
        </w:rPr>
        <w:t>、</w:t>
      </w:r>
      <w:r>
        <w:rPr>
          <w:rFonts w:hint="eastAsia"/>
        </w:rPr>
        <w:t>验收</w:t>
      </w:r>
      <w:r>
        <w:rPr>
          <w:rFonts w:hint="eastAsia"/>
          <w:lang w:val="en-US" w:eastAsia="zh-CN"/>
        </w:rPr>
        <w:t>前成品保护和交付后的质保等费用，以及</w:t>
      </w:r>
      <w:r>
        <w:rPr>
          <w:rFonts w:hint="eastAsia"/>
        </w:rPr>
        <w:t>比选文件规定</w:t>
      </w:r>
      <w:r>
        <w:rPr>
          <w:rFonts w:hint="eastAsia"/>
          <w:lang w:eastAsia="zh-CN"/>
        </w:rPr>
        <w:t>的其他费用</w:t>
      </w:r>
      <w:r>
        <w:rPr>
          <w:rFonts w:hint="eastAsia"/>
        </w:rPr>
        <w:t>。投标人对采购内容报价要求中的每一项报价内容只允许有一个报价，任何有选择或可调整的报价将不予接受。</w:t>
      </w:r>
    </w:p>
    <w:p w14:paraId="1603A113">
      <w:r>
        <w:t>4</w:t>
      </w:r>
      <w:r>
        <w:rPr>
          <w:rFonts w:hint="eastAsia"/>
          <w:lang w:val="en-US" w:eastAsia="zh-CN"/>
        </w:rPr>
        <w:t>.</w:t>
      </w:r>
      <w:r>
        <w:rPr>
          <w:rFonts w:hint="eastAsia"/>
        </w:rPr>
        <w:t>供应商应本着实事求是原则合理报价</w:t>
      </w:r>
      <w:r>
        <w:rPr>
          <w:rFonts w:hint="eastAsia"/>
          <w:lang w:eastAsia="zh-CN"/>
        </w:rPr>
        <w:t>，</w:t>
      </w:r>
      <w:r>
        <w:rPr>
          <w:rFonts w:hint="eastAsia"/>
        </w:rPr>
        <w:t>报价</w:t>
      </w:r>
      <w:r>
        <w:rPr>
          <w:rFonts w:hint="eastAsia"/>
          <w:lang w:val="en-US" w:eastAsia="zh-CN"/>
        </w:rPr>
        <w:t>不能高于</w:t>
      </w:r>
      <w:r>
        <w:rPr>
          <w:rFonts w:hint="eastAsia"/>
        </w:rPr>
        <w:t>项目</w:t>
      </w:r>
      <w:r>
        <w:rPr>
          <w:rFonts w:hint="eastAsia"/>
          <w:lang w:val="en-US" w:eastAsia="zh-CN"/>
        </w:rPr>
        <w:t>预算</w:t>
      </w:r>
      <w:r>
        <w:rPr>
          <w:rFonts w:hint="eastAsia"/>
        </w:rPr>
        <w:t>。</w:t>
      </w:r>
    </w:p>
    <w:p w14:paraId="77605E07">
      <w:pPr>
        <w:rPr>
          <w:rFonts w:hint="eastAsia"/>
        </w:rPr>
      </w:pPr>
      <w:r>
        <w:rPr>
          <w:rFonts w:hint="eastAsia"/>
          <w:lang w:val="en-US" w:eastAsia="zh-CN"/>
        </w:rPr>
        <w:t>5.</w:t>
      </w:r>
      <w:r>
        <w:rPr>
          <w:rFonts w:hint="eastAsia"/>
          <w:lang w:eastAsia="zh-CN"/>
        </w:rPr>
        <w:t>比选申请文件</w:t>
      </w:r>
      <w:r>
        <w:rPr>
          <w:rFonts w:hint="eastAsia"/>
        </w:rPr>
        <w:t>中报价如果出现下列不一致的，可按以下原则进行修改：</w:t>
      </w:r>
    </w:p>
    <w:p w14:paraId="11489096">
      <w:pPr>
        <w:rPr>
          <w:rFonts w:hint="eastAsia"/>
        </w:rPr>
      </w:pPr>
      <w:r>
        <w:rPr>
          <w:rFonts w:hint="eastAsia"/>
          <w:lang w:val="en-US" w:eastAsia="zh-CN"/>
        </w:rPr>
        <w:t>5.1</w:t>
      </w:r>
      <w:r>
        <w:rPr>
          <w:rFonts w:hint="eastAsia"/>
        </w:rPr>
        <w:t>大写金额和小写金额不一致的，以大写金额为准，但大写金额文字存在错误的，应当先对大写金额的文字错误进行澄清、说明或者更正，再行修正。</w:t>
      </w:r>
    </w:p>
    <w:p w14:paraId="491D5112">
      <w:pPr>
        <w:rPr>
          <w:rFonts w:hint="eastAsia"/>
        </w:rPr>
      </w:pPr>
      <w:r>
        <w:rPr>
          <w:rFonts w:hint="eastAsia"/>
          <w:lang w:val="en-US" w:eastAsia="zh-CN"/>
        </w:rPr>
        <w:t>5.2</w:t>
      </w:r>
      <w:r>
        <w:rPr>
          <w:rFonts w:hint="eastAsia"/>
        </w:rPr>
        <w:t>总价金额与按单价汇总金额不一致的，以单价金额计算结果为准，但单价或者单价汇总金额存在数字或者文字错误的，应当先对数字或者文字错误进行澄清、说明或者更正，再行修正。</w:t>
      </w:r>
    </w:p>
    <w:p w14:paraId="00C4BD3D">
      <w:pPr>
        <w:rPr>
          <w:rFonts w:hint="eastAsia"/>
        </w:rPr>
      </w:pPr>
      <w:r>
        <w:rPr>
          <w:rFonts w:hint="eastAsia"/>
          <w:lang w:val="en-US" w:eastAsia="zh-CN"/>
        </w:rPr>
        <w:t>5.3</w:t>
      </w:r>
      <w:r>
        <w:rPr>
          <w:rFonts w:hint="eastAsia"/>
        </w:rPr>
        <w:t>单价金额小数点或者百分比有明显错位的，以总价为准，修正单价。</w:t>
      </w:r>
    </w:p>
    <w:p w14:paraId="6100D66F">
      <w:pPr>
        <w:rPr>
          <w:rFonts w:hint="eastAsia"/>
          <w:lang w:val="en-US" w:eastAsia="zh-CN"/>
        </w:rPr>
      </w:pPr>
      <w:r>
        <w:rPr>
          <w:rFonts w:hint="eastAsia"/>
        </w:rPr>
        <w:t>同时出现两种以上不一致的，按照上述规定的顺序修正。修正后的报价经供应商确认后产生约束力，供应商不确认的，其</w:t>
      </w:r>
      <w:r>
        <w:rPr>
          <w:rFonts w:hint="eastAsia"/>
          <w:lang w:eastAsia="zh-CN"/>
        </w:rPr>
        <w:t>比选申请文件</w:t>
      </w:r>
      <w:r>
        <w:rPr>
          <w:rFonts w:hint="eastAsia"/>
        </w:rPr>
        <w:t>作为无效处理。供应商确认采取书面且加盖单位公章或者供应商授权代表签字的方式。</w:t>
      </w:r>
    </w:p>
    <w:p w14:paraId="3A8EE766">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五、比选申请文件编制、装订及递交</w:t>
      </w:r>
    </w:p>
    <w:p w14:paraId="2EF293DE">
      <w:pPr>
        <w:rPr>
          <w:rFonts w:hint="eastAsia"/>
          <w:lang w:val="en-US" w:eastAsia="zh-CN"/>
        </w:rPr>
      </w:pPr>
      <w:r>
        <w:rPr>
          <w:rFonts w:hint="eastAsia"/>
          <w:lang w:val="en-US" w:eastAsia="zh-CN"/>
        </w:rPr>
        <w:t>1.比选申请文件的编制和签署</w:t>
      </w:r>
    </w:p>
    <w:p w14:paraId="681E6279">
      <w:pPr>
        <w:rPr>
          <w:rFonts w:hint="eastAsia"/>
          <w:lang w:val="en-US" w:eastAsia="zh-CN"/>
        </w:rPr>
      </w:pPr>
      <w:r>
        <w:rPr>
          <w:rFonts w:hint="eastAsia"/>
          <w:lang w:val="en-US" w:eastAsia="zh-CN"/>
        </w:rPr>
        <w:t>1.1编制比选申请文件正本1份。</w:t>
      </w:r>
    </w:p>
    <w:p w14:paraId="582C39FA">
      <w:pPr>
        <w:rPr>
          <w:rFonts w:hint="eastAsia"/>
          <w:lang w:val="en-US" w:eastAsia="zh-CN"/>
        </w:rPr>
      </w:pPr>
      <w:r>
        <w:rPr>
          <w:rFonts w:hint="eastAsia"/>
          <w:lang w:val="en-US" w:eastAsia="zh-CN"/>
        </w:rPr>
        <w:t>1.2比选申请文件需打印或用不褪色、不变质的墨水书写。</w:t>
      </w:r>
    </w:p>
    <w:p w14:paraId="54E24380">
      <w:pPr>
        <w:rPr>
          <w:rFonts w:hint="eastAsia"/>
          <w:lang w:val="en-US" w:eastAsia="zh-CN"/>
        </w:rPr>
      </w:pPr>
      <w:r>
        <w:rPr>
          <w:rFonts w:hint="eastAsia"/>
          <w:lang w:val="en-US" w:eastAsia="zh-CN"/>
        </w:rPr>
        <w:t>1.3比选申请文件的打印和书写应清楚工整，任何行间插字、涂改或增删，由供应商的法定代表人（负责人）或其授权代表签字并加盖供应商公章。字迹潦草、表达不清或可能导致非唯一理解的材料可能被视为无效材料。</w:t>
      </w:r>
    </w:p>
    <w:p w14:paraId="348DC288">
      <w:pPr>
        <w:rPr>
          <w:rFonts w:hint="eastAsia"/>
          <w:lang w:val="en-US" w:eastAsia="zh-CN"/>
        </w:rPr>
      </w:pPr>
      <w:r>
        <w:rPr>
          <w:rFonts w:hint="eastAsia"/>
          <w:lang w:val="en-US" w:eastAsia="zh-CN"/>
        </w:rPr>
        <w:t>1.4</w:t>
      </w:r>
      <w:r>
        <w:rPr>
          <w:rFonts w:hint="eastAsia" w:ascii="宋体" w:hAnsi="宋体" w:eastAsia="宋体" w:cs="宋体"/>
          <w:b/>
          <w:bCs/>
          <w:kern w:val="0"/>
          <w:highlight w:val="none"/>
          <w:lang w:val="en-US" w:eastAsia="zh-CN"/>
        </w:rPr>
        <w:t>（实质性要求）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rPr>
          <w:rFonts w:hint="eastAsia"/>
          <w:sz w:val="18"/>
          <w:szCs w:val="18"/>
          <w:lang w:val="en-US" w:eastAsia="zh-CN"/>
        </w:rPr>
      </w:pPr>
      <w:r>
        <w:rPr>
          <w:rFonts w:hint="eastAsia"/>
          <w:lang w:val="en-US" w:eastAsia="zh-CN"/>
        </w:rPr>
        <w:t>1.5比选申请文件统一用A4幅</w:t>
      </w:r>
      <w:r>
        <w:rPr>
          <w:rFonts w:hint="eastAsia"/>
          <w:sz w:val="18"/>
          <w:szCs w:val="18"/>
          <w:lang w:val="en-US" w:eastAsia="zh-CN"/>
        </w:rPr>
        <w:t>面纸印制，除另有规定外。</w:t>
      </w:r>
    </w:p>
    <w:p w14:paraId="7DBE1E8A">
      <w:pPr>
        <w:rPr>
          <w:rFonts w:hint="eastAsia"/>
          <w:sz w:val="18"/>
          <w:szCs w:val="18"/>
          <w:lang w:val="en-US" w:eastAsia="zh-CN"/>
        </w:rPr>
      </w:pPr>
      <w:r>
        <w:rPr>
          <w:rFonts w:hint="eastAsia"/>
          <w:sz w:val="18"/>
          <w:szCs w:val="18"/>
          <w:lang w:val="en-US" w:eastAsia="zh-CN"/>
        </w:rPr>
        <w:t>2.比选申请文件的密封和标注</w:t>
      </w:r>
    </w:p>
    <w:p w14:paraId="7A007936">
      <w:pPr>
        <w:rPr>
          <w:rFonts w:hint="eastAsia"/>
          <w:sz w:val="18"/>
          <w:szCs w:val="18"/>
          <w:lang w:val="en-US" w:eastAsia="zh-CN"/>
        </w:rPr>
      </w:pPr>
      <w:r>
        <w:rPr>
          <w:rFonts w:hint="eastAsia"/>
          <w:sz w:val="18"/>
          <w:szCs w:val="18"/>
          <w:lang w:val="en-US" w:eastAsia="zh-CN"/>
        </w:rPr>
        <w:t>2.1 比选申请文件（正本1份）应按要求进行有效签署，装订后封装于密封袋。</w:t>
      </w:r>
    </w:p>
    <w:p w14:paraId="026CE2E5">
      <w:pPr>
        <w:rPr>
          <w:rFonts w:hint="eastAsia"/>
          <w:sz w:val="18"/>
          <w:szCs w:val="18"/>
          <w:lang w:val="en-US" w:eastAsia="zh-CN"/>
        </w:rPr>
      </w:pPr>
      <w:r>
        <w:rPr>
          <w:rFonts w:hint="eastAsia"/>
          <w:sz w:val="18"/>
          <w:szCs w:val="18"/>
          <w:lang w:val="en-US" w:eastAsia="zh-CN"/>
        </w:rPr>
        <w:t>2.2、密封袋的封口处加盖供应商公章。密封袋正面上应标明：</w:t>
      </w:r>
    </w:p>
    <w:p w14:paraId="2AF52FF2">
      <w:pPr>
        <w:rPr>
          <w:rFonts w:hint="eastAsia"/>
          <w:b/>
          <w:bCs/>
          <w:sz w:val="18"/>
          <w:szCs w:val="18"/>
          <w:lang w:val="en-US" w:eastAsia="zh-CN"/>
        </w:rPr>
      </w:pPr>
      <w:r>
        <w:rPr>
          <w:rFonts w:hint="eastAsia"/>
          <w:b/>
          <w:bCs/>
          <w:sz w:val="18"/>
          <w:szCs w:val="18"/>
          <w:lang w:val="en-US" w:eastAsia="zh-CN"/>
        </w:rPr>
        <w:t>（1）供应商名称：</w:t>
      </w:r>
      <w:r>
        <w:rPr>
          <w:rFonts w:hint="eastAsia"/>
          <w:b/>
          <w:bCs/>
          <w:sz w:val="18"/>
          <w:szCs w:val="18"/>
          <w:u w:val="single"/>
          <w:lang w:val="en-US" w:eastAsia="zh-CN"/>
        </w:rPr>
        <w:t xml:space="preserve">               </w:t>
      </w:r>
      <w:r>
        <w:rPr>
          <w:rFonts w:hint="eastAsia"/>
          <w:b/>
          <w:bCs/>
          <w:sz w:val="18"/>
          <w:szCs w:val="18"/>
          <w:lang w:val="en-US" w:eastAsia="zh-CN"/>
        </w:rPr>
        <w:t>。</w:t>
      </w:r>
    </w:p>
    <w:p w14:paraId="7CEF0DE5">
      <w:pPr>
        <w:rPr>
          <w:rFonts w:hint="eastAsia"/>
          <w:b/>
          <w:bCs/>
          <w:lang w:val="en-US" w:eastAsia="zh-CN"/>
        </w:rPr>
      </w:pPr>
      <w:r>
        <w:rPr>
          <w:rFonts w:hint="eastAsia"/>
          <w:b/>
          <w:bCs/>
          <w:lang w:val="en-US" w:eastAsia="zh-CN"/>
        </w:rPr>
        <w:t>（2）</w:t>
      </w:r>
      <w:r>
        <w:rPr>
          <w:rFonts w:hint="eastAsia"/>
          <w:b/>
          <w:bCs/>
          <w:u w:val="single"/>
          <w:lang w:val="en-US" w:eastAsia="zh-CN"/>
        </w:rPr>
        <w:t xml:space="preserve">                  </w:t>
      </w:r>
      <w:r>
        <w:rPr>
          <w:rFonts w:hint="eastAsia"/>
          <w:b/>
          <w:bCs/>
          <w:lang w:val="en-US" w:eastAsia="zh-CN"/>
        </w:rPr>
        <w:t>（项目名称）比选申请文件。</w:t>
      </w:r>
    </w:p>
    <w:p w14:paraId="263233D8">
      <w:pPr>
        <w:rPr>
          <w:rFonts w:hint="eastAsia"/>
          <w:b/>
          <w:bCs/>
          <w:lang w:val="en-US" w:eastAsia="zh-CN"/>
        </w:rPr>
      </w:pPr>
      <w:r>
        <w:rPr>
          <w:rFonts w:hint="eastAsia"/>
          <w:b/>
          <w:bCs/>
          <w:lang w:val="en-US" w:eastAsia="zh-CN"/>
        </w:rPr>
        <w:t>（3）在</w:t>
      </w:r>
      <w:r>
        <w:rPr>
          <w:rFonts w:hint="eastAsia"/>
          <w:b/>
          <w:bCs/>
          <w:u w:val="single"/>
          <w:lang w:val="en-US" w:eastAsia="zh-CN"/>
        </w:rPr>
        <w:t xml:space="preserve">        </w:t>
      </w:r>
      <w:r>
        <w:rPr>
          <w:rFonts w:hint="eastAsia"/>
          <w:b/>
          <w:bCs/>
          <w:lang w:val="en-US" w:eastAsia="zh-CN"/>
        </w:rPr>
        <w:t>年</w:t>
      </w:r>
      <w:r>
        <w:rPr>
          <w:rFonts w:hint="eastAsia"/>
          <w:b/>
          <w:bCs/>
          <w:u w:val="single"/>
          <w:lang w:val="en-US" w:eastAsia="zh-CN"/>
        </w:rPr>
        <w:t xml:space="preserve">    </w:t>
      </w:r>
      <w:r>
        <w:rPr>
          <w:rFonts w:hint="eastAsia"/>
          <w:b/>
          <w:bCs/>
          <w:lang w:val="en-US" w:eastAsia="zh-CN"/>
        </w:rPr>
        <w:t>月</w:t>
      </w:r>
      <w:r>
        <w:rPr>
          <w:rFonts w:hint="eastAsia"/>
          <w:b/>
          <w:bCs/>
          <w:u w:val="single"/>
          <w:lang w:val="en-US" w:eastAsia="zh-CN"/>
        </w:rPr>
        <w:t xml:space="preserve">   </w:t>
      </w:r>
      <w:r>
        <w:rPr>
          <w:rFonts w:hint="eastAsia"/>
          <w:b/>
          <w:bCs/>
          <w:lang w:val="en-US" w:eastAsia="zh-CN"/>
        </w:rPr>
        <w:t xml:space="preserve"> 日</w:t>
      </w:r>
      <w:r>
        <w:rPr>
          <w:rFonts w:hint="eastAsia"/>
          <w:b/>
          <w:bCs/>
          <w:u w:val="single"/>
          <w:lang w:val="en-US" w:eastAsia="zh-CN"/>
        </w:rPr>
        <w:t xml:space="preserve">    </w:t>
      </w:r>
      <w:r>
        <w:rPr>
          <w:rFonts w:hint="eastAsia"/>
          <w:b/>
          <w:bCs/>
          <w:lang w:val="en-US" w:eastAsia="zh-CN"/>
        </w:rPr>
        <w:t>时</w:t>
      </w:r>
      <w:r>
        <w:rPr>
          <w:rFonts w:hint="eastAsia"/>
          <w:b/>
          <w:bCs/>
          <w:u w:val="single"/>
          <w:lang w:val="en-US" w:eastAsia="zh-CN"/>
        </w:rPr>
        <w:t xml:space="preserve">     </w:t>
      </w:r>
      <w:r>
        <w:rPr>
          <w:rFonts w:hint="eastAsia"/>
          <w:b/>
          <w:bCs/>
          <w:lang w:val="en-US" w:eastAsia="zh-CN"/>
        </w:rPr>
        <w:t>分（北京时间）前不得开启。</w:t>
      </w:r>
    </w:p>
    <w:p w14:paraId="1753FD77">
      <w:pPr>
        <w:rPr>
          <w:rFonts w:hint="eastAsia"/>
          <w:lang w:val="en-US" w:eastAsia="zh-CN"/>
        </w:rPr>
      </w:pPr>
      <w:r>
        <w:rPr>
          <w:rFonts w:hint="eastAsia"/>
          <w:lang w:val="en-US" w:eastAsia="zh-CN"/>
        </w:rPr>
        <w:t>3.比选申请文件的递交</w:t>
      </w:r>
    </w:p>
    <w:p w14:paraId="579A5C8D">
      <w:pPr>
        <w:rPr>
          <w:rFonts w:hint="eastAsia"/>
          <w:lang w:val="en-US" w:eastAsia="zh-CN"/>
        </w:rPr>
      </w:pPr>
      <w:r>
        <w:rPr>
          <w:rFonts w:hint="eastAsia"/>
          <w:lang w:val="en-US" w:eastAsia="zh-CN"/>
        </w:rPr>
        <w:t>3.1比选申请文件应于递交比选申请文件截止时间前送达指定地点，采购人拒绝接收截止时间后送达的比选申请文件。</w:t>
      </w:r>
    </w:p>
    <w:p w14:paraId="2514E474">
      <w:pPr>
        <w:rPr>
          <w:rFonts w:hint="eastAsia" w:ascii="宋体" w:hAnsi="宋体" w:eastAsia="宋体" w:cs="宋体"/>
          <w:b/>
          <w:bCs/>
          <w:kern w:val="0"/>
          <w:highlight w:val="none"/>
          <w:lang w:val="en-US" w:eastAsia="zh-CN"/>
        </w:rPr>
      </w:pPr>
      <w:r>
        <w:rPr>
          <w:rFonts w:hint="eastAsia"/>
          <w:lang w:val="en-US" w:eastAsia="zh-CN"/>
        </w:rPr>
        <w:t>3.2</w:t>
      </w:r>
      <w:r>
        <w:rPr>
          <w:rFonts w:hint="eastAsia" w:ascii="宋体" w:hAnsi="宋体" w:eastAsia="宋体" w:cs="宋体"/>
          <w:b/>
          <w:bCs/>
          <w:kern w:val="0"/>
          <w:highlight w:val="none"/>
          <w:lang w:val="en-US" w:eastAsia="zh-CN"/>
        </w:rPr>
        <w:t>（实质性要求）未按以上要求进行密封和标注的比选申请文件，采购人有权拒收，供应商在比选文件中规定的递交比选申请文件截止时间前修正完善后</w:t>
      </w:r>
      <w:r>
        <w:rPr>
          <w:rFonts w:hint="eastAsia" w:ascii="宋体" w:hAnsi="宋体" w:cs="宋体"/>
          <w:b/>
          <w:bCs/>
          <w:kern w:val="0"/>
          <w:highlight w:val="none"/>
          <w:lang w:val="en-US" w:eastAsia="zh-CN"/>
        </w:rPr>
        <w:t>，</w:t>
      </w:r>
      <w:r>
        <w:rPr>
          <w:rFonts w:hint="eastAsia" w:ascii="宋体" w:hAnsi="宋体" w:eastAsia="宋体" w:cs="宋体"/>
          <w:b/>
          <w:bCs/>
          <w:kern w:val="0"/>
          <w:highlight w:val="none"/>
          <w:lang w:val="en-US" w:eastAsia="zh-CN"/>
        </w:rPr>
        <w:t>予以接收。</w:t>
      </w:r>
    </w:p>
    <w:p w14:paraId="33D80879">
      <w:r>
        <w:rPr>
          <w:rFonts w:hint="eastAsia"/>
          <w:lang w:val="en-US" w:eastAsia="zh-CN"/>
        </w:rPr>
        <w:t>3.3本次采购不接收邮寄的比选申请文件。</w:t>
      </w:r>
    </w:p>
    <w:p w14:paraId="3050F330">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六、无效文件（实质性要求）</w:t>
      </w:r>
    </w:p>
    <w:p w14:paraId="1DE2B2F8">
      <w:r>
        <w:rPr>
          <w:rFonts w:hint="eastAsia"/>
        </w:rPr>
        <w:t>比选申请文件属于以下情况的将被视为无效文件：</w:t>
      </w:r>
    </w:p>
    <w:p w14:paraId="60AA4C34">
      <w:r>
        <w:t>1</w:t>
      </w:r>
      <w:r>
        <w:rPr>
          <w:rFonts w:hint="eastAsia"/>
          <w:lang w:val="en-US" w:eastAsia="zh-CN"/>
        </w:rPr>
        <w:t>.</w:t>
      </w:r>
      <w:r>
        <w:rPr>
          <w:rFonts w:hint="eastAsia"/>
        </w:rPr>
        <w:t>未按比选文件要求提供有效资格证明材料的；</w:t>
      </w:r>
    </w:p>
    <w:p w14:paraId="00467262">
      <w:r>
        <w:t>2</w:t>
      </w:r>
      <w:r>
        <w:rPr>
          <w:rFonts w:hint="eastAsia"/>
          <w:lang w:val="en-US" w:eastAsia="zh-CN"/>
        </w:rPr>
        <w:t>.</w:t>
      </w:r>
      <w:r>
        <w:rPr>
          <w:rFonts w:hint="eastAsia"/>
        </w:rPr>
        <w:t>未按比选文件要求完成报价的；</w:t>
      </w:r>
    </w:p>
    <w:p w14:paraId="6BC0E8C7">
      <w:r>
        <w:rPr>
          <w:rFonts w:hint="eastAsia"/>
          <w:lang w:val="en-US" w:eastAsia="zh-CN"/>
        </w:rPr>
        <w:t>3.比选申请文件</w:t>
      </w:r>
      <w:r>
        <w:rPr>
          <w:rFonts w:hint="eastAsia"/>
        </w:rPr>
        <w:t>内容不满足比选文件</w:t>
      </w:r>
      <w:r>
        <w:rPr>
          <w:rFonts w:hint="eastAsia"/>
          <w:lang w:val="en-US" w:eastAsia="zh-CN"/>
        </w:rPr>
        <w:t>实质性等相关</w:t>
      </w:r>
      <w:r>
        <w:rPr>
          <w:rFonts w:hint="eastAsia"/>
        </w:rPr>
        <w:t>要求的；</w:t>
      </w:r>
    </w:p>
    <w:p w14:paraId="630C8B7C">
      <w:r>
        <w:rPr>
          <w:rFonts w:hint="eastAsia"/>
          <w:lang w:val="en-US" w:eastAsia="zh-CN"/>
        </w:rPr>
        <w:t>4.</w:t>
      </w:r>
      <w:r>
        <w:rPr>
          <w:rFonts w:hint="eastAsia"/>
        </w:rPr>
        <w:t>有重大技术偏离的；</w:t>
      </w:r>
    </w:p>
    <w:p w14:paraId="2F6347C5">
      <w:bookmarkStart w:id="14" w:name="_Toc210211733"/>
      <w:bookmarkStart w:id="15" w:name="_Toc115628325"/>
      <w:bookmarkStart w:id="16" w:name="_Toc177466666"/>
      <w:r>
        <w:rPr>
          <w:rFonts w:hint="eastAsia" w:ascii="宋体" w:hAnsi="宋体" w:eastAsia="宋体" w:cs="宋体"/>
          <w:b/>
          <w:bCs/>
          <w:kern w:val="2"/>
          <w:sz w:val="28"/>
          <w:szCs w:val="28"/>
          <w:highlight w:val="none"/>
          <w:lang w:val="en-US" w:eastAsia="zh-CN" w:bidi="ar-SA"/>
        </w:rPr>
        <w:t>七、评审步骤和办法（综合评分法）</w:t>
      </w:r>
    </w:p>
    <w:p w14:paraId="4CDD967D">
      <w:pPr>
        <w:ind w:firstLine="420" w:firstLineChars="200"/>
      </w:pPr>
      <w:r>
        <w:rPr>
          <w:rFonts w:hint="eastAsia"/>
        </w:rPr>
        <w:t>本次项目按</w:t>
      </w:r>
      <w:r>
        <w:rPr>
          <w:rFonts w:hint="eastAsia"/>
          <w:lang w:val="en-US" w:eastAsia="zh-CN"/>
        </w:rPr>
        <w:t>综合评分法进行评审</w:t>
      </w:r>
      <w:r>
        <w:rPr>
          <w:rFonts w:hint="eastAsia"/>
        </w:rPr>
        <w:t>，评审小组</w:t>
      </w:r>
      <w:r>
        <w:rPr>
          <w:rFonts w:hint="eastAsia"/>
          <w:lang w:val="en-US" w:eastAsia="zh-CN"/>
        </w:rPr>
        <w:t>分别对通过资格审查的供应商的比选申请文件进行综合评分，按</w:t>
      </w:r>
      <w:r>
        <w:rPr>
          <w:rFonts w:hint="eastAsia"/>
        </w:rPr>
        <w:t>得分由高到低的顺序推荐成交候选人。</w:t>
      </w:r>
    </w:p>
    <w:p w14:paraId="661CBE3F">
      <w:pPr>
        <w:rPr>
          <w:rFonts w:hint="eastAsia"/>
        </w:rPr>
      </w:pPr>
      <w:r>
        <w:rPr>
          <w:rFonts w:hint="eastAsia"/>
          <w:lang w:val="en-US" w:eastAsia="zh-CN"/>
        </w:rPr>
        <w:t>1.评分标准</w:t>
      </w:r>
      <w:r>
        <w:rPr>
          <w:rFonts w:hint="eastAsia"/>
        </w:rPr>
        <w:t>：</w:t>
      </w:r>
    </w:p>
    <w:tbl>
      <w:tblPr>
        <w:tblStyle w:val="28"/>
        <w:tblW w:w="9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2"/>
        <w:gridCol w:w="840"/>
        <w:gridCol w:w="489"/>
        <w:gridCol w:w="4383"/>
        <w:gridCol w:w="3227"/>
      </w:tblGrid>
      <w:tr w14:paraId="7429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5C80">
            <w:pPr>
              <w:jc w:val="center"/>
              <w:rPr>
                <w:rFonts w:hint="eastAsia"/>
              </w:rPr>
            </w:pPr>
            <w:r>
              <w:rPr>
                <w:rFonts w:hint="eastAsia"/>
                <w:lang w:val="en-US" w:eastAsia="zh-CN"/>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A68">
            <w:pPr>
              <w:jc w:val="center"/>
              <w:rPr>
                <w:rFonts w:hint="eastAsia"/>
              </w:rPr>
            </w:pPr>
            <w:r>
              <w:rPr>
                <w:rFonts w:hint="eastAsia"/>
                <w:lang w:val="en-US" w:eastAsia="zh-CN"/>
              </w:rPr>
              <w:t>评分内容</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21E2">
            <w:pPr>
              <w:jc w:val="center"/>
              <w:rPr>
                <w:rFonts w:hint="eastAsia"/>
              </w:rPr>
            </w:pPr>
            <w:r>
              <w:rPr>
                <w:rFonts w:hint="eastAsia"/>
                <w:lang w:val="en-US" w:eastAsia="zh-CN"/>
              </w:rPr>
              <w:t>分值</w:t>
            </w: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AE4F">
            <w:pPr>
              <w:jc w:val="center"/>
              <w:rPr>
                <w:rFonts w:hint="eastAsia"/>
              </w:rPr>
            </w:pPr>
            <w:r>
              <w:rPr>
                <w:rFonts w:hint="eastAsia"/>
                <w:lang w:val="en-US" w:eastAsia="zh-CN"/>
              </w:rPr>
              <w:t>评分标准</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2409">
            <w:pPr>
              <w:jc w:val="center"/>
              <w:rPr>
                <w:rFonts w:hint="eastAsia"/>
              </w:rPr>
            </w:pPr>
            <w:r>
              <w:rPr>
                <w:rFonts w:hint="eastAsia"/>
                <w:lang w:val="en-US" w:eastAsia="zh-CN"/>
              </w:rPr>
              <w:t>备注</w:t>
            </w:r>
          </w:p>
        </w:tc>
      </w:tr>
      <w:tr w14:paraId="7699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B12A">
            <w:pPr>
              <w:rPr>
                <w:rFonts w:hint="eastAsia"/>
              </w:rPr>
            </w:pPr>
            <w:r>
              <w:rPr>
                <w:rFonts w:hint="eastAsia"/>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2E13">
            <w:pPr>
              <w:rPr>
                <w:rFonts w:hint="eastAsia"/>
              </w:rPr>
            </w:pPr>
            <w:r>
              <w:rPr>
                <w:rFonts w:hint="eastAsia"/>
                <w:lang w:val="en-US" w:eastAsia="zh-CN"/>
              </w:rPr>
              <w:t>技术要求（总分40分）</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68B8">
            <w:pPr>
              <w:rPr>
                <w:rFonts w:hint="eastAsia"/>
              </w:rPr>
            </w:pPr>
            <w:r>
              <w:rPr>
                <w:rFonts w:hint="eastAsia"/>
                <w:lang w:val="en-US" w:eastAsia="zh-CN"/>
              </w:rPr>
              <w:t>40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FC4">
            <w:pPr>
              <w:rPr>
                <w:rFonts w:hint="default"/>
                <w:lang w:val="en-US" w:eastAsia="zh-CN"/>
              </w:rPr>
            </w:pPr>
            <w:r>
              <w:rPr>
                <w:rFonts w:hint="eastAsia"/>
                <w:lang w:val="en-US" w:eastAsia="zh-CN"/>
              </w:rPr>
              <w:t>1.满足“具有询价、比价、寻源功能”的得2分。（需提供不限于网站截图等佐证依据）</w:t>
            </w:r>
          </w:p>
          <w:p w14:paraId="01800D52">
            <w:pPr>
              <w:rPr>
                <w:rFonts w:hint="default"/>
                <w:lang w:val="en-US" w:eastAsia="zh-CN"/>
              </w:rPr>
            </w:pPr>
            <w:r>
              <w:rPr>
                <w:rFonts w:hint="eastAsia"/>
                <w:lang w:val="en-US" w:eastAsia="zh-CN"/>
              </w:rPr>
              <w:t>2.满足“具有建筑材料、设备招标采购功能”的得2分。（需提供不限于网站截图等佐证依据）</w:t>
            </w:r>
          </w:p>
          <w:p w14:paraId="20CC5CA0">
            <w:pPr>
              <w:rPr>
                <w:rFonts w:hint="default"/>
                <w:lang w:val="en-US" w:eastAsia="zh-CN"/>
              </w:rPr>
            </w:pPr>
            <w:r>
              <w:rPr>
                <w:rFonts w:hint="eastAsia"/>
                <w:lang w:val="en-US" w:eastAsia="zh-CN"/>
              </w:rPr>
              <w:t>3.满足“与审计、财评数据一致”的得10分。（需提供不限于网站截图等佐证依据）</w:t>
            </w:r>
          </w:p>
          <w:p w14:paraId="487CAA00">
            <w:pPr>
              <w:rPr>
                <w:rFonts w:hint="default"/>
                <w:lang w:val="en-US" w:eastAsia="zh-CN"/>
              </w:rPr>
            </w:pPr>
            <w:r>
              <w:rPr>
                <w:rFonts w:hint="eastAsia"/>
                <w:lang w:val="en-US" w:eastAsia="zh-CN"/>
              </w:rPr>
              <w:t>4.满足“具有政府、国企中标单价”的得3分。（需提供不限于网站截图等佐证依据）</w:t>
            </w:r>
          </w:p>
          <w:p w14:paraId="4960529E">
            <w:pPr>
              <w:rPr>
                <w:rFonts w:hint="eastAsia"/>
                <w:lang w:val="en-US" w:eastAsia="zh-CN"/>
              </w:rPr>
            </w:pPr>
            <w:r>
              <w:rPr>
                <w:rFonts w:hint="eastAsia"/>
                <w:lang w:val="en-US" w:eastAsia="zh-CN"/>
              </w:rPr>
              <w:t>5.满足“具有配电箱组价功能”的得5分。（需提供不限于网站截图等佐证依据）</w:t>
            </w:r>
          </w:p>
          <w:p w14:paraId="49C5F989">
            <w:pPr>
              <w:rPr>
                <w:rFonts w:hint="eastAsia"/>
                <w:lang w:val="en-US" w:eastAsia="zh-CN"/>
              </w:rPr>
            </w:pPr>
            <w:r>
              <w:rPr>
                <w:rFonts w:hint="eastAsia"/>
                <w:lang w:val="en-US" w:eastAsia="zh-CN"/>
              </w:rPr>
              <w:t>6.满足“真实项目报价单，询价依据可证明有效性”的得8分。（需提供不限于网站截图等佐证依据）</w:t>
            </w:r>
          </w:p>
          <w:p w14:paraId="0DC33EF2">
            <w:pPr>
              <w:rPr>
                <w:rFonts w:hint="eastAsia"/>
                <w:lang w:val="en-US" w:eastAsia="zh-CN"/>
              </w:rPr>
            </w:pPr>
            <w:r>
              <w:rPr>
                <w:rFonts w:hint="eastAsia"/>
                <w:lang w:val="en-US" w:eastAsia="zh-CN"/>
              </w:rPr>
              <w:t>7.满足“具有价格查询导出系统，做到数据存储导出成果文件”的得5分。（需提供不限于网站截图等佐证依据）</w:t>
            </w:r>
          </w:p>
          <w:p w14:paraId="7FAF116F">
            <w:pPr>
              <w:rPr>
                <w:rFonts w:hint="eastAsia"/>
              </w:rPr>
            </w:pPr>
            <w:r>
              <w:rPr>
                <w:rFonts w:hint="eastAsia"/>
                <w:lang w:val="en-US" w:eastAsia="zh-CN"/>
              </w:rPr>
              <w:t>8.满足“具有不同类型材料价格走势报告”的得5分。（需提供不限于网站截图等佐证依据）</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8458">
            <w:pPr>
              <w:numPr>
                <w:ilvl w:val="0"/>
                <w:numId w:val="0"/>
              </w:numPr>
              <w:rPr>
                <w:rFonts w:hint="eastAsia"/>
                <w:lang w:val="en-US" w:eastAsia="zh-CN"/>
              </w:rPr>
            </w:pPr>
            <w:r>
              <w:rPr>
                <w:rFonts w:hint="eastAsia"/>
                <w:lang w:val="en-US" w:eastAsia="zh-CN"/>
              </w:rPr>
              <w:t>一、本条评分对应技术要求中：</w:t>
            </w:r>
          </w:p>
          <w:p w14:paraId="5F595325">
            <w:pPr>
              <w:rPr>
                <w:rFonts w:hint="eastAsia"/>
                <w:lang w:val="en-US" w:eastAsia="zh-CN"/>
              </w:rPr>
            </w:pPr>
            <w:r>
              <w:rPr>
                <w:rFonts w:hint="eastAsia"/>
                <w:lang w:val="en-US" w:eastAsia="zh-CN"/>
              </w:rPr>
              <w:t>1.具有询价、比价、寻源功能。2.具有建筑材料、设备招标采购功能。3.与审计、财评数据一致。4.具有政府、国企中标单价。5.具有配电箱组价功能。6.真实项目报价单，询价依据可证明有效性。7.具有价格查询导出系统，做到数据存储导出成果文件。8.具有不同类型材料价格走势报告。</w:t>
            </w:r>
          </w:p>
          <w:p w14:paraId="5850D9B9">
            <w:pPr>
              <w:rPr>
                <w:rFonts w:hint="eastAsia"/>
              </w:rPr>
            </w:pPr>
            <w:r>
              <w:rPr>
                <w:rFonts w:hint="eastAsia"/>
                <w:lang w:val="en-US" w:eastAsia="zh-CN"/>
              </w:rPr>
              <w:t>二、响应的每条技术指标均需提供对应的佐证资料并加盖投标人单位公章，无佐证资料或佐证资料虚假不得分。</w:t>
            </w:r>
          </w:p>
        </w:tc>
      </w:tr>
      <w:tr w14:paraId="39F8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5" w:hRule="atLeast"/>
        </w:trPr>
        <w:tc>
          <w:tcPr>
            <w:tcW w:w="402" w:type="dxa"/>
            <w:vMerge w:val="restart"/>
            <w:tcBorders>
              <w:top w:val="single" w:color="000000" w:sz="4" w:space="0"/>
              <w:left w:val="single" w:color="000000" w:sz="4" w:space="0"/>
              <w:right w:val="single" w:color="000000" w:sz="4" w:space="0"/>
            </w:tcBorders>
            <w:shd w:val="clear" w:color="auto" w:fill="auto"/>
            <w:noWrap/>
            <w:vAlign w:val="center"/>
          </w:tcPr>
          <w:p w14:paraId="7BF5D694">
            <w:pPr>
              <w:rPr>
                <w:rFonts w:hint="eastAsia"/>
              </w:rPr>
            </w:pPr>
            <w:r>
              <w:rPr>
                <w:rFonts w:hint="eastAsia"/>
                <w:lang w:val="en-US" w:eastAsia="zh-CN"/>
              </w:rPr>
              <w:t>2</w:t>
            </w:r>
          </w:p>
        </w:tc>
        <w:tc>
          <w:tcPr>
            <w:tcW w:w="840" w:type="dxa"/>
            <w:vMerge w:val="restart"/>
            <w:tcBorders>
              <w:top w:val="single" w:color="000000" w:sz="4" w:space="0"/>
              <w:left w:val="single" w:color="000000" w:sz="4" w:space="0"/>
              <w:right w:val="single" w:color="000000" w:sz="4" w:space="0"/>
            </w:tcBorders>
            <w:shd w:val="clear" w:color="auto" w:fill="auto"/>
            <w:noWrap/>
            <w:vAlign w:val="center"/>
          </w:tcPr>
          <w:p w14:paraId="2D3F8727">
            <w:pPr>
              <w:rPr>
                <w:rFonts w:hint="eastAsia"/>
              </w:rPr>
            </w:pPr>
            <w:r>
              <w:rPr>
                <w:rFonts w:hint="eastAsia"/>
                <w:lang w:val="en-US" w:eastAsia="zh-CN"/>
              </w:rPr>
              <w:t>服务要求（总分38分）</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E3ED">
            <w:pPr>
              <w:rPr>
                <w:rFonts w:hint="eastAsia"/>
              </w:rPr>
            </w:pPr>
            <w:r>
              <w:rPr>
                <w:rFonts w:hint="eastAsia"/>
                <w:lang w:val="en-US" w:eastAsia="zh-CN"/>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5DE3">
            <w:pPr>
              <w:widowControl w:val="0"/>
              <w:numPr>
                <w:ilvl w:val="0"/>
                <w:numId w:val="0"/>
              </w:numPr>
              <w:jc w:val="both"/>
              <w:rPr>
                <w:rFonts w:hint="eastAsia"/>
                <w:lang w:val="en-US" w:eastAsia="zh-CN"/>
              </w:rPr>
            </w:pPr>
            <w:r>
              <w:rPr>
                <w:rFonts w:hint="eastAsia"/>
                <w:lang w:val="en-US" w:eastAsia="zh-CN"/>
              </w:rPr>
              <w:t>根据投标人提供的项目实施方案进行综合评定。包括但不限于下述六个方面内容：（1）人工询价≥1000条承诺或网站截图；（2）使用账号≥2个承诺；（3）培训支持方案；（4）全国信息价截图；（5）专业产品类型的指数报告；（6）各地产品品牌热搜度排行。实施方案中每满足一个方面内容并提供了可信的佐证资料的得3分。提供的方案中每有一处具有缺陷（缺陷是指：存在不适用项目实际情况的情形、凭空编造、方案中内容前后不一致、前后逻辑错误、涉及的规范及标准错误、地点区域错误、内容缺失、不符合项目实际情况等）的扣1分，扣完为止。</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4CE">
            <w:pPr>
              <w:numPr>
                <w:ilvl w:val="0"/>
                <w:numId w:val="0"/>
              </w:numPr>
              <w:rPr>
                <w:rFonts w:hint="default"/>
                <w:lang w:val="en-US" w:eastAsia="zh-CN"/>
              </w:rPr>
            </w:pPr>
            <w:r>
              <w:rPr>
                <w:rFonts w:hint="eastAsia"/>
                <w:lang w:val="en-US" w:eastAsia="zh-CN"/>
              </w:rPr>
              <w:t>本条评分对应服务要求中：</w:t>
            </w:r>
          </w:p>
          <w:p w14:paraId="4F418E54">
            <w:pPr>
              <w:numPr>
                <w:ilvl w:val="0"/>
                <w:numId w:val="0"/>
              </w:numPr>
              <w:rPr>
                <w:rFonts w:hint="eastAsia"/>
              </w:rPr>
            </w:pPr>
            <w:r>
              <w:rPr>
                <w:rFonts w:hint="eastAsia"/>
                <w:lang w:val="en-US" w:eastAsia="zh-CN"/>
              </w:rPr>
              <w:t>1.投标人针对本项目提供的项目实施方案（包括但不限于）：（1）人工询价≥1000条；（2）使用账号≥2个；（3）培训支持；（4）全国信息价；（5）专业产品类型的指数报告；（6）各地产品品牌热搜度排行；</w:t>
            </w:r>
          </w:p>
        </w:tc>
      </w:tr>
      <w:tr w14:paraId="4759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402" w:type="dxa"/>
            <w:vMerge w:val="continue"/>
            <w:tcBorders>
              <w:left w:val="single" w:color="000000" w:sz="4" w:space="0"/>
              <w:right w:val="single" w:color="000000" w:sz="4" w:space="0"/>
            </w:tcBorders>
            <w:shd w:val="clear" w:color="auto" w:fill="auto"/>
            <w:noWrap/>
            <w:vAlign w:val="center"/>
          </w:tcPr>
          <w:p w14:paraId="1DC4B658">
            <w:pPr>
              <w:rPr>
                <w:rFonts w:hint="eastAsia"/>
              </w:rPr>
            </w:pPr>
          </w:p>
        </w:tc>
        <w:tc>
          <w:tcPr>
            <w:tcW w:w="840" w:type="dxa"/>
            <w:vMerge w:val="continue"/>
            <w:tcBorders>
              <w:left w:val="single" w:color="000000" w:sz="4" w:space="0"/>
              <w:right w:val="single" w:color="000000" w:sz="4" w:space="0"/>
            </w:tcBorders>
            <w:shd w:val="clear" w:color="auto" w:fill="auto"/>
            <w:noWrap/>
            <w:vAlign w:val="center"/>
          </w:tcPr>
          <w:p w14:paraId="185D6BE4">
            <w:pPr>
              <w:rPr>
                <w:rFonts w:hint="eastAsia"/>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FDD7">
            <w:pPr>
              <w:rPr>
                <w:rFonts w:hint="eastAsia"/>
              </w:rPr>
            </w:pPr>
            <w:r>
              <w:rPr>
                <w:rFonts w:hint="eastAsia"/>
                <w:lang w:val="en-US" w:eastAsia="zh-CN"/>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9F3">
            <w:pPr>
              <w:rPr>
                <w:rFonts w:hint="eastAsia"/>
              </w:rPr>
            </w:pPr>
            <w:r>
              <w:rPr>
                <w:rFonts w:hint="eastAsia"/>
                <w:lang w:val="en-US" w:eastAsia="zh-CN"/>
              </w:rPr>
              <w:t>投标人提供科学完整有效的项目培训方案，最多得6分。提供的方案中每有一处具有缺陷（缺陷是指：存在不适用项目实际情况的情形、凭空编造、方案中内容前后不一致、前后逻辑错误、涉及的规范及标准错误、地点区域错误、内容缺失、不符合项目实际情况等）的扣1分，扣完为止。</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986">
            <w:pPr>
              <w:numPr>
                <w:ilvl w:val="0"/>
                <w:numId w:val="0"/>
              </w:numPr>
              <w:rPr>
                <w:rFonts w:hint="default"/>
                <w:lang w:val="en-US" w:eastAsia="zh-CN"/>
              </w:rPr>
            </w:pPr>
            <w:r>
              <w:rPr>
                <w:rFonts w:hint="eastAsia"/>
                <w:lang w:val="en-US" w:eastAsia="zh-CN"/>
              </w:rPr>
              <w:t>本条评分对应服务要求中：</w:t>
            </w:r>
          </w:p>
          <w:p w14:paraId="468ED8A8">
            <w:pPr>
              <w:rPr>
                <w:rFonts w:hint="eastAsia"/>
              </w:rPr>
            </w:pPr>
            <w:r>
              <w:rPr>
                <w:rFonts w:hint="eastAsia"/>
                <w:lang w:val="en-US" w:eastAsia="zh-CN"/>
              </w:rPr>
              <w:t>2.根据投标人针对本项目要求提供的网站使用培训方案</w:t>
            </w:r>
          </w:p>
        </w:tc>
      </w:tr>
      <w:tr w14:paraId="48A7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02" w:type="dxa"/>
            <w:vMerge w:val="continue"/>
            <w:tcBorders>
              <w:left w:val="single" w:color="000000" w:sz="4" w:space="0"/>
              <w:right w:val="single" w:color="000000" w:sz="4" w:space="0"/>
            </w:tcBorders>
            <w:shd w:val="clear" w:color="auto" w:fill="auto"/>
            <w:noWrap/>
            <w:vAlign w:val="center"/>
          </w:tcPr>
          <w:p w14:paraId="6BE65063">
            <w:pPr>
              <w:rPr>
                <w:rFonts w:hint="eastAsia"/>
              </w:rPr>
            </w:pPr>
          </w:p>
        </w:tc>
        <w:tc>
          <w:tcPr>
            <w:tcW w:w="840" w:type="dxa"/>
            <w:vMerge w:val="continue"/>
            <w:tcBorders>
              <w:left w:val="single" w:color="000000" w:sz="4" w:space="0"/>
              <w:right w:val="single" w:color="000000" w:sz="4" w:space="0"/>
            </w:tcBorders>
            <w:shd w:val="clear" w:color="auto" w:fill="auto"/>
            <w:noWrap/>
            <w:vAlign w:val="center"/>
          </w:tcPr>
          <w:p w14:paraId="2698AA76">
            <w:pPr>
              <w:rPr>
                <w:rFonts w:hint="eastAsia"/>
              </w:rPr>
            </w:pPr>
          </w:p>
        </w:tc>
        <w:tc>
          <w:tcPr>
            <w:tcW w:w="48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C4D516">
            <w:pPr>
              <w:rPr>
                <w:rFonts w:hint="eastAsia"/>
              </w:rPr>
            </w:pPr>
            <w:r>
              <w:rPr>
                <w:rFonts w:hint="eastAsia"/>
                <w:lang w:val="en-US" w:eastAsia="zh-CN"/>
              </w:rPr>
              <w:t>10</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971ADFD">
            <w:pPr>
              <w:rPr>
                <w:rFonts w:hint="eastAsia"/>
              </w:rPr>
            </w:pPr>
            <w:r>
              <w:rPr>
                <w:rFonts w:hint="eastAsia"/>
                <w:lang w:val="en-US" w:eastAsia="zh-CN"/>
              </w:rPr>
              <w:t>投标人提供科学完整有效的应急方案（包括但不限于）：网站出现问题修复时间≤2个工作日及应急方案，最多得10分。提供的方案中每有一处具有缺陷（缺陷是指：存在不适用项目实际情况的情形、凭空编造、方案中内容前后不一致、前后逻辑错误、涉及的规范及标准错误、地点区域错误、内容缺失、不符合项目实际情况等）的扣2分，扣完为止。</w:t>
            </w:r>
          </w:p>
        </w:tc>
        <w:tc>
          <w:tcPr>
            <w:tcW w:w="32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D2D448D">
            <w:pPr>
              <w:numPr>
                <w:ilvl w:val="0"/>
                <w:numId w:val="0"/>
              </w:numPr>
              <w:rPr>
                <w:rFonts w:hint="default"/>
                <w:lang w:val="en-US" w:eastAsia="zh-CN"/>
              </w:rPr>
            </w:pPr>
            <w:r>
              <w:rPr>
                <w:rFonts w:hint="eastAsia"/>
                <w:lang w:val="en-US" w:eastAsia="zh-CN"/>
              </w:rPr>
              <w:t>本条评分对应服务要求中：</w:t>
            </w:r>
          </w:p>
          <w:p w14:paraId="39F76AAC">
            <w:pPr>
              <w:pStyle w:val="14"/>
              <w:rPr>
                <w:rFonts w:hint="eastAsia"/>
              </w:rPr>
            </w:pPr>
            <w:r>
              <w:rPr>
                <w:rFonts w:hint="eastAsia"/>
                <w:lang w:val="en-US" w:eastAsia="zh-CN"/>
              </w:rPr>
              <w:t>3.投标人针对本项目要求提供的项目应急方案（包括但不限于）：网站出现问题修复时间≤2个工作日及应急方案。</w:t>
            </w:r>
          </w:p>
        </w:tc>
      </w:tr>
      <w:tr w14:paraId="4528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02" w:type="dxa"/>
            <w:vMerge w:val="continue"/>
            <w:tcBorders>
              <w:left w:val="single" w:color="000000" w:sz="4" w:space="0"/>
              <w:bottom w:val="single" w:color="auto" w:sz="4" w:space="0"/>
              <w:right w:val="single" w:color="000000" w:sz="4" w:space="0"/>
            </w:tcBorders>
            <w:shd w:val="clear" w:color="auto" w:fill="auto"/>
            <w:noWrap/>
            <w:vAlign w:val="center"/>
          </w:tcPr>
          <w:p w14:paraId="49945EAE">
            <w:pPr>
              <w:rPr>
                <w:rFonts w:hint="eastAsia"/>
                <w:highlight w:val="yellow"/>
                <w:lang w:val="en-US" w:eastAsia="zh-CN"/>
              </w:rPr>
            </w:pPr>
          </w:p>
        </w:tc>
        <w:tc>
          <w:tcPr>
            <w:tcW w:w="840" w:type="dxa"/>
            <w:vMerge w:val="continue"/>
            <w:tcBorders>
              <w:left w:val="single" w:color="000000" w:sz="4" w:space="0"/>
              <w:bottom w:val="single" w:color="auto" w:sz="4" w:space="0"/>
              <w:right w:val="single" w:color="000000" w:sz="4" w:space="0"/>
            </w:tcBorders>
            <w:shd w:val="clear" w:color="auto" w:fill="auto"/>
            <w:noWrap/>
            <w:vAlign w:val="center"/>
          </w:tcPr>
          <w:p w14:paraId="4E10937C">
            <w:pPr>
              <w:rPr>
                <w:rFonts w:hint="eastAsia"/>
                <w:highlight w:val="yellow"/>
                <w:lang w:val="en-US" w:eastAsia="zh-CN"/>
              </w:rPr>
            </w:pP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B81EB">
            <w:pPr>
              <w:rPr>
                <w:rFonts w:hint="default"/>
                <w:color w:val="auto"/>
                <w:highlight w:val="none"/>
                <w:lang w:val="en-US" w:eastAsia="zh-CN"/>
              </w:rPr>
            </w:pPr>
            <w:r>
              <w:rPr>
                <w:rFonts w:hint="eastAsia"/>
                <w:color w:val="auto"/>
                <w:highlight w:val="none"/>
                <w:lang w:val="en-US" w:eastAsia="zh-CN"/>
              </w:rPr>
              <w:t>4</w:t>
            </w:r>
          </w:p>
        </w:tc>
        <w:tc>
          <w:tcPr>
            <w:tcW w:w="4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F9222">
            <w:pPr>
              <w:rPr>
                <w:rFonts w:hint="default"/>
                <w:highlight w:val="none"/>
                <w:lang w:val="en-US" w:eastAsia="zh-CN"/>
              </w:rPr>
            </w:pPr>
            <w:r>
              <w:rPr>
                <w:rFonts w:hint="eastAsia" w:cs="Times New Roman"/>
                <w:kern w:val="2"/>
                <w:sz w:val="21"/>
                <w:szCs w:val="21"/>
                <w:highlight w:val="none"/>
                <w:lang w:val="en-US" w:eastAsia="zh-CN" w:bidi="ar-SA"/>
              </w:rPr>
              <w:t>投标人提供对</w:t>
            </w:r>
            <w:r>
              <w:rPr>
                <w:rFonts w:hint="eastAsia"/>
                <w:highlight w:val="none"/>
                <w:lang w:val="en-US" w:eastAsia="zh-CN"/>
              </w:rPr>
              <w:t>服务内容的应答，</w:t>
            </w:r>
            <w:r>
              <w:rPr>
                <w:rFonts w:hint="eastAsia" w:cs="Times New Roman"/>
                <w:kern w:val="2"/>
                <w:sz w:val="21"/>
                <w:szCs w:val="21"/>
                <w:highlight w:val="none"/>
                <w:lang w:val="en-US" w:eastAsia="zh-CN" w:bidi="ar-SA"/>
              </w:rPr>
              <w:t>最多得4分。投标人提供的应标内容中每满足一条得1分。</w:t>
            </w:r>
          </w:p>
        </w:tc>
        <w:tc>
          <w:tcPr>
            <w:tcW w:w="3227" w:type="dxa"/>
            <w:tcBorders>
              <w:top w:val="single" w:color="auto" w:sz="4" w:space="0"/>
              <w:left w:val="single" w:color="auto" w:sz="4" w:space="0"/>
              <w:bottom w:val="single" w:color="auto" w:sz="4" w:space="0"/>
              <w:right w:val="single" w:color="auto" w:sz="4" w:space="0"/>
            </w:tcBorders>
            <w:shd w:val="clear" w:color="auto" w:fill="auto"/>
            <w:vAlign w:val="center"/>
          </w:tcPr>
          <w:p w14:paraId="5C02BCF0">
            <w:pPr>
              <w:numPr>
                <w:ilvl w:val="0"/>
                <w:numId w:val="0"/>
              </w:numPr>
              <w:rPr>
                <w:rFonts w:hint="default"/>
                <w:lang w:val="en-US" w:eastAsia="zh-CN"/>
              </w:rPr>
            </w:pPr>
            <w:r>
              <w:rPr>
                <w:rFonts w:hint="eastAsia"/>
                <w:lang w:val="en-US" w:eastAsia="zh-CN"/>
              </w:rPr>
              <w:t>本条评分对应服务要求中：</w:t>
            </w:r>
          </w:p>
          <w:p w14:paraId="390AE263">
            <w:pPr>
              <w:numPr>
                <w:ilvl w:val="0"/>
                <w:numId w:val="0"/>
              </w:numPr>
              <w:rPr>
                <w:rFonts w:hint="default" w:ascii="Times New Roman" w:hAnsi="Times New Roman" w:eastAsia="宋体" w:cs="Times New Roman"/>
                <w:kern w:val="2"/>
                <w:sz w:val="21"/>
                <w:szCs w:val="21"/>
                <w:highlight w:val="none"/>
                <w:lang w:val="en-US" w:eastAsia="zh-CN" w:bidi="ar-SA"/>
              </w:rPr>
            </w:pPr>
            <w:r>
              <w:rPr>
                <w:rFonts w:hint="eastAsia"/>
                <w:highlight w:val="none"/>
                <w:lang w:val="en-US" w:eastAsia="zh-CN"/>
              </w:rPr>
              <w:t>4.服务内容：4.1</w:t>
            </w:r>
            <w:r>
              <w:rPr>
                <w:highlight w:val="none"/>
              </w:rPr>
              <w:t>服务期内</w:t>
            </w:r>
            <w:r>
              <w:rPr>
                <w:rFonts w:hint="eastAsia"/>
                <w:highlight w:val="none"/>
                <w:lang w:val="en-US" w:eastAsia="zh-CN"/>
              </w:rPr>
              <w:t>招标人可</w:t>
            </w:r>
            <w:r>
              <w:rPr>
                <w:highlight w:val="none"/>
              </w:rPr>
              <w:t>查阅</w:t>
            </w:r>
            <w:r>
              <w:rPr>
                <w:rFonts w:hint="eastAsia"/>
                <w:highlight w:val="none"/>
                <w:lang w:val="en-US" w:eastAsia="zh-CN"/>
              </w:rPr>
              <w:t>投标人</w:t>
            </w:r>
            <w:r>
              <w:rPr>
                <w:highlight w:val="none"/>
              </w:rPr>
              <w:t>提供的土建、安装、装饰、市政以及园林方面的材料价格信息；</w:t>
            </w:r>
            <w:r>
              <w:rPr>
                <w:rFonts w:hint="eastAsia"/>
                <w:highlight w:val="none"/>
                <w:lang w:val="en-US" w:eastAsia="zh-CN"/>
              </w:rPr>
              <w:t>4.2</w:t>
            </w:r>
            <w:r>
              <w:rPr>
                <w:highlight w:val="none"/>
              </w:rPr>
              <w:t>服务期内</w:t>
            </w:r>
            <w:r>
              <w:rPr>
                <w:rFonts w:hint="eastAsia"/>
                <w:highlight w:val="none"/>
                <w:lang w:val="en-US" w:eastAsia="zh-CN"/>
              </w:rPr>
              <w:t>招标人可以查看和</w:t>
            </w:r>
            <w:r>
              <w:rPr>
                <w:highlight w:val="none"/>
              </w:rPr>
              <w:t>下载原始报价单；</w:t>
            </w:r>
            <w:r>
              <w:rPr>
                <w:rFonts w:hint="eastAsia"/>
                <w:highlight w:val="none"/>
                <w:lang w:val="en-US" w:eastAsia="zh-CN"/>
              </w:rPr>
              <w:t>4.3</w:t>
            </w:r>
            <w:r>
              <w:rPr>
                <w:highlight w:val="none"/>
              </w:rPr>
              <w:t>服务期内</w:t>
            </w:r>
            <w:r>
              <w:rPr>
                <w:rFonts w:hint="eastAsia"/>
                <w:highlight w:val="none"/>
                <w:lang w:val="en-US" w:eastAsia="zh-CN"/>
              </w:rPr>
              <w:t>额外赠送手机登录账号3个</w:t>
            </w:r>
            <w:r>
              <w:rPr>
                <w:highlight w:val="none"/>
              </w:rPr>
              <w:t>；</w:t>
            </w:r>
            <w:r>
              <w:rPr>
                <w:rFonts w:hint="eastAsia"/>
                <w:highlight w:val="none"/>
                <w:lang w:val="en-US" w:eastAsia="zh-CN"/>
              </w:rPr>
              <w:t>4.4</w:t>
            </w:r>
            <w:r>
              <w:rPr>
                <w:highlight w:val="none"/>
              </w:rPr>
              <w:t>一对一专属客服服务。</w:t>
            </w:r>
          </w:p>
        </w:tc>
      </w:tr>
      <w:tr w14:paraId="1327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7984E">
            <w:pPr>
              <w:rPr>
                <w:rFonts w:hint="eastAsia"/>
              </w:rPr>
            </w:pPr>
            <w:r>
              <w:rPr>
                <w:rFonts w:hint="eastAsia"/>
                <w:lang w:val="en-US" w:eastAsia="zh-CN"/>
              </w:rPr>
              <w:t>3</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79212">
            <w:pPr>
              <w:rPr>
                <w:rFonts w:hint="eastAsia"/>
              </w:rPr>
            </w:pPr>
            <w:r>
              <w:rPr>
                <w:rFonts w:hint="eastAsia"/>
                <w:lang w:val="en-US" w:eastAsia="zh-CN"/>
              </w:rPr>
              <w:t>价格（总分15分）</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BED85">
            <w:pPr>
              <w:rPr>
                <w:rFonts w:hint="default"/>
                <w:lang w:val="en-US"/>
              </w:rPr>
            </w:pPr>
            <w:r>
              <w:rPr>
                <w:rFonts w:hint="eastAsia"/>
                <w:color w:val="auto"/>
                <w:highlight w:val="none"/>
                <w:lang w:val="en-US" w:eastAsia="zh-CN"/>
              </w:rPr>
              <w:t>15</w:t>
            </w:r>
          </w:p>
        </w:tc>
        <w:tc>
          <w:tcPr>
            <w:tcW w:w="4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19BCD">
            <w:pPr>
              <w:rPr>
                <w:rFonts w:hint="eastAsia"/>
                <w:lang w:val="en-US" w:eastAsia="zh-CN"/>
              </w:rPr>
            </w:pPr>
            <w:r>
              <w:rPr>
                <w:rFonts w:hint="eastAsia" w:ascii="Times New Roman" w:hAnsi="Times New Roman" w:eastAsia="宋体" w:cs="Times New Roman"/>
                <w:kern w:val="2"/>
                <w:sz w:val="21"/>
                <w:szCs w:val="21"/>
                <w:lang w:val="en-US" w:eastAsia="zh-CN" w:bidi="ar-SA"/>
              </w:rPr>
              <w:t>满足招标文件要求且报价最低的为评审基准价，价格得分=（评审基准价/报价）×标准分值</w:t>
            </w:r>
            <w:r>
              <w:rPr>
                <w:rFonts w:hint="eastAsia" w:cs="Times New Roman"/>
                <w:kern w:val="2"/>
                <w:sz w:val="21"/>
                <w:szCs w:val="21"/>
                <w:lang w:val="en-US" w:eastAsia="zh-CN" w:bidi="ar-SA"/>
              </w:rPr>
              <w:t>（15）</w:t>
            </w:r>
          </w:p>
        </w:tc>
        <w:tc>
          <w:tcPr>
            <w:tcW w:w="3227" w:type="dxa"/>
            <w:tcBorders>
              <w:top w:val="single" w:color="auto" w:sz="4" w:space="0"/>
              <w:left w:val="single" w:color="auto" w:sz="4" w:space="0"/>
              <w:bottom w:val="single" w:color="auto" w:sz="4" w:space="0"/>
              <w:right w:val="single" w:color="auto" w:sz="4" w:space="0"/>
            </w:tcBorders>
            <w:shd w:val="clear" w:color="auto" w:fill="auto"/>
            <w:vAlign w:val="center"/>
          </w:tcPr>
          <w:p w14:paraId="44DFD752">
            <w:pPr>
              <w:numPr>
                <w:ilvl w:val="0"/>
                <w:numId w:val="0"/>
              </w:numPr>
              <w:rPr>
                <w:rFonts w:hint="default"/>
                <w:lang w:val="en-US" w:eastAsia="zh-CN"/>
              </w:rPr>
            </w:pPr>
            <w:r>
              <w:rPr>
                <w:rFonts w:hint="eastAsia"/>
                <w:lang w:val="en-US" w:eastAsia="zh-CN"/>
              </w:rPr>
              <w:t>本条评分对应：</w:t>
            </w:r>
          </w:p>
          <w:p w14:paraId="7EBB0359">
            <w:pPr>
              <w:rPr>
                <w:rFonts w:hint="eastAsia"/>
              </w:rPr>
            </w:pPr>
            <w:r>
              <w:rPr>
                <w:rFonts w:hint="eastAsia"/>
                <w:lang w:val="en-US" w:eastAsia="zh-CN"/>
              </w:rPr>
              <w:t>投标人针对本项目有效的投标报价</w:t>
            </w:r>
          </w:p>
        </w:tc>
      </w:tr>
      <w:tr w14:paraId="53B1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6A5FEE8">
            <w:pPr>
              <w:rPr>
                <w:rFonts w:hint="eastAsia"/>
              </w:rPr>
            </w:pPr>
            <w:r>
              <w:rPr>
                <w:rFonts w:hint="eastAsia"/>
                <w:lang w:val="en-US" w:eastAsia="zh-CN"/>
              </w:rPr>
              <w:t>4</w:t>
            </w:r>
          </w:p>
        </w:tc>
        <w:tc>
          <w:tcPr>
            <w:tcW w:w="8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CA96E7">
            <w:pPr>
              <w:rPr>
                <w:rFonts w:hint="eastAsia"/>
              </w:rPr>
            </w:pPr>
            <w:r>
              <w:rPr>
                <w:rFonts w:hint="eastAsia"/>
                <w:lang w:val="en-US" w:eastAsia="zh-CN"/>
              </w:rPr>
              <w:t>业绩（总分7分）</w:t>
            </w:r>
          </w:p>
        </w:tc>
        <w:tc>
          <w:tcPr>
            <w:tcW w:w="48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1DB820">
            <w:pPr>
              <w:rPr>
                <w:rFonts w:hint="eastAsia"/>
              </w:rPr>
            </w:pPr>
            <w:r>
              <w:rPr>
                <w:rFonts w:hint="eastAsia"/>
                <w:lang w:val="en-US" w:eastAsia="zh-CN"/>
              </w:rPr>
              <w:t>7</w:t>
            </w:r>
          </w:p>
        </w:tc>
        <w:tc>
          <w:tcPr>
            <w:tcW w:w="43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B2812C">
            <w:pPr>
              <w:rPr>
                <w:rFonts w:hint="eastAsia"/>
              </w:rPr>
            </w:pPr>
            <w:r>
              <w:rPr>
                <w:rFonts w:hint="eastAsia"/>
                <w:lang w:val="en-US" w:eastAsia="zh-CN"/>
              </w:rPr>
              <w:t>根据投标人提供的2024年1月1日至递交投标文件截止日的类似项目业绩进行打分，每提供一个得1分，最多得7分。注，提供合同影印件或中标（成交）通知书，加盖公章。</w:t>
            </w:r>
          </w:p>
        </w:tc>
        <w:tc>
          <w:tcPr>
            <w:tcW w:w="32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2129F7D">
            <w:pPr>
              <w:numPr>
                <w:ilvl w:val="0"/>
                <w:numId w:val="0"/>
              </w:numPr>
              <w:rPr>
                <w:rFonts w:hint="default"/>
                <w:highlight w:val="none"/>
                <w:lang w:val="en-US" w:eastAsia="zh-CN"/>
              </w:rPr>
            </w:pPr>
            <w:r>
              <w:rPr>
                <w:rFonts w:hint="eastAsia"/>
                <w:highlight w:val="none"/>
                <w:lang w:val="en-US" w:eastAsia="zh-CN"/>
              </w:rPr>
              <w:t>本条评分对应类似业绩：</w:t>
            </w:r>
          </w:p>
          <w:p w14:paraId="49D32A42">
            <w:pPr>
              <w:numPr>
                <w:ilvl w:val="0"/>
                <w:numId w:val="0"/>
              </w:numPr>
              <w:rPr>
                <w:rFonts w:hint="default"/>
                <w:lang w:val="en-US"/>
              </w:rPr>
            </w:pPr>
            <w:r>
              <w:rPr>
                <w:rFonts w:hint="eastAsia"/>
                <w:highlight w:val="none"/>
                <w:lang w:val="en-US" w:eastAsia="zh-CN"/>
              </w:rPr>
              <w:t>投标人提供</w:t>
            </w:r>
            <w:r>
              <w:rPr>
                <w:rFonts w:hint="eastAsia"/>
                <w:lang w:val="en-US" w:eastAsia="zh-CN"/>
              </w:rPr>
              <w:t>2024年1月1日至递交投标文件截止日</w:t>
            </w:r>
            <w:r>
              <w:rPr>
                <w:rFonts w:hint="eastAsia"/>
                <w:highlight w:val="none"/>
                <w:lang w:val="en-US" w:eastAsia="zh-CN"/>
              </w:rPr>
              <w:t>已完成或正在服务的“</w:t>
            </w:r>
            <w:r>
              <w:rPr>
                <w:rFonts w:hint="eastAsia"/>
                <w:lang w:val="en-US" w:eastAsia="zh-CN"/>
              </w:rPr>
              <w:t>工程材料第三方询价</w:t>
            </w:r>
            <w:r>
              <w:rPr>
                <w:rFonts w:hint="eastAsia"/>
                <w:highlight w:val="none"/>
                <w:lang w:val="en-US" w:eastAsia="zh-CN"/>
              </w:rPr>
              <w:t>”的类似</w:t>
            </w:r>
            <w:r>
              <w:rPr>
                <w:rFonts w:hint="eastAsia"/>
                <w:lang w:val="en-US" w:eastAsia="zh-CN"/>
              </w:rPr>
              <w:t>业绩</w:t>
            </w:r>
            <w:r>
              <w:rPr>
                <w:rFonts w:hint="eastAsia"/>
                <w:highlight w:val="none"/>
                <w:lang w:val="en-US" w:eastAsia="zh-CN"/>
              </w:rPr>
              <w:t>。</w:t>
            </w:r>
          </w:p>
        </w:tc>
      </w:tr>
    </w:tbl>
    <w:p w14:paraId="2396FB1A"/>
    <w:p w14:paraId="16DB50AA">
      <w:pPr>
        <w:rPr>
          <w:rFonts w:hint="eastAsia"/>
        </w:rPr>
      </w:pPr>
      <w:r>
        <w:rPr>
          <w:rFonts w:hint="eastAsia"/>
        </w:rPr>
        <w:t>2</w:t>
      </w:r>
      <w:r>
        <w:rPr>
          <w:rFonts w:hint="eastAsia"/>
          <w:lang w:val="en-US" w:eastAsia="zh-CN"/>
        </w:rPr>
        <w:t>.</w:t>
      </w:r>
      <w:r>
        <w:rPr>
          <w:rFonts w:hint="eastAsia"/>
        </w:rPr>
        <w:t>提供相同品牌产品处理。</w:t>
      </w:r>
    </w:p>
    <w:p w14:paraId="15A72221">
      <w:pPr>
        <w:rPr>
          <w:rFonts w:hint="eastAsia"/>
        </w:rPr>
      </w:pPr>
      <w:r>
        <w:t>2</w:t>
      </w:r>
      <w:r>
        <w:rPr>
          <w:rFonts w:hint="eastAsia"/>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rPr>
          <w:rFonts w:hint="default"/>
          <w:lang w:val="en-US" w:eastAsia="zh-CN"/>
        </w:rPr>
      </w:pPr>
      <w:r>
        <w:t>2</w:t>
      </w:r>
      <w:r>
        <w:rPr>
          <w:rFonts w:hint="eastAsia"/>
        </w:rPr>
        <w:t>.</w:t>
      </w:r>
      <w:r>
        <w:rPr>
          <w:rFonts w:hint="eastAsia"/>
          <w:lang w:val="en-US" w:eastAsia="zh-CN"/>
        </w:rPr>
        <w:t>2</w:t>
      </w:r>
      <w:r>
        <w:rPr>
          <w:rFonts w:hint="eastAsia"/>
        </w:rPr>
        <w:t>非单一产品采购项目中，多家供应商提供的部分或所有核心产品品牌相同的，视为提供相同品牌产品。</w:t>
      </w:r>
      <w:r>
        <w:rPr>
          <w:rFonts w:hint="eastAsia"/>
          <w:lang w:val="en-US" w:eastAsia="zh-CN"/>
        </w:rPr>
        <w:t>本项目核心产品为：无。</w:t>
      </w:r>
    </w:p>
    <w:p w14:paraId="027395FC">
      <w:pPr>
        <w:rPr>
          <w:rFonts w:hint="eastAsia"/>
        </w:rPr>
      </w:pPr>
      <w:bookmarkStart w:id="17" w:name="_Toc508279863"/>
      <w:r>
        <w:rPr>
          <w:rFonts w:hint="eastAsia"/>
          <w:lang w:val="en-US" w:eastAsia="zh-CN"/>
        </w:rPr>
        <w:t>3.</w:t>
      </w:r>
      <w:r>
        <w:rPr>
          <w:rFonts w:hint="eastAsia"/>
        </w:rPr>
        <w:t xml:space="preserve"> 资格性审查。</w:t>
      </w:r>
      <w:bookmarkEnd w:id="17"/>
    </w:p>
    <w:p w14:paraId="1AF3C840">
      <w:pPr>
        <w:rPr>
          <w:rFonts w:hint="eastAsia"/>
          <w:sz w:val="18"/>
          <w:szCs w:val="18"/>
        </w:rPr>
      </w:pPr>
      <w:r>
        <w:rPr>
          <w:rFonts w:hint="eastAsia"/>
        </w:rPr>
        <w:t>本项目需要进行资格</w:t>
      </w:r>
      <w:r>
        <w:rPr>
          <w:rFonts w:hint="eastAsia"/>
          <w:sz w:val="18"/>
          <w:szCs w:val="18"/>
        </w:rPr>
        <w:t>性检查。</w:t>
      </w:r>
    </w:p>
    <w:p w14:paraId="08297230">
      <w:pPr>
        <w:rPr>
          <w:rFonts w:hint="eastAsia"/>
        </w:rPr>
      </w:pPr>
      <w:bookmarkStart w:id="18" w:name="_Toc508279864"/>
      <w:r>
        <w:rPr>
          <w:rFonts w:hint="eastAsia"/>
          <w:lang w:val="en-US" w:eastAsia="zh-CN"/>
        </w:rPr>
        <w:t>3</w:t>
      </w:r>
      <w:r>
        <w:rPr>
          <w:rFonts w:hint="eastAsia"/>
        </w:rPr>
        <w:t>.1应依据法律法规和</w:t>
      </w:r>
      <w:r>
        <w:rPr>
          <w:rFonts w:hint="eastAsia"/>
          <w:lang w:val="en-US" w:eastAsia="zh-CN"/>
        </w:rPr>
        <w:t>比选</w:t>
      </w:r>
      <w:r>
        <w:rPr>
          <w:rFonts w:hint="eastAsia"/>
        </w:rPr>
        <w:t>文件的规定，对</w:t>
      </w:r>
      <w:r>
        <w:rPr>
          <w:rFonts w:hint="eastAsia"/>
          <w:lang w:eastAsia="zh-CN"/>
        </w:rPr>
        <w:t>比选申请文件</w:t>
      </w:r>
      <w:r>
        <w:rPr>
          <w:rFonts w:hint="eastAsia"/>
        </w:rPr>
        <w:t>是否按照规定要求提供资格性证明材料、是否属于禁止参加</w:t>
      </w:r>
      <w:r>
        <w:rPr>
          <w:rFonts w:hint="eastAsia"/>
          <w:lang w:val="en-US" w:eastAsia="zh-CN"/>
        </w:rPr>
        <w:t>比选</w:t>
      </w:r>
      <w:r>
        <w:rPr>
          <w:rFonts w:hint="eastAsia"/>
        </w:rPr>
        <w:t>的供应商等进行审查，以确定供应商是否具备</w:t>
      </w:r>
      <w:r>
        <w:rPr>
          <w:rFonts w:hint="eastAsia"/>
          <w:lang w:val="en-US" w:eastAsia="zh-CN"/>
        </w:rPr>
        <w:t>成交</w:t>
      </w:r>
      <w:r>
        <w:rPr>
          <w:rFonts w:hint="eastAsia"/>
        </w:rPr>
        <w:t>资格。</w:t>
      </w:r>
      <w:bookmarkEnd w:id="18"/>
    </w:p>
    <w:p w14:paraId="13E550A8">
      <w:pPr>
        <w:rPr>
          <w:rFonts w:hint="eastAsia"/>
        </w:rPr>
      </w:pPr>
      <w:bookmarkStart w:id="19" w:name="_Toc508279865"/>
      <w:r>
        <w:rPr>
          <w:rFonts w:hint="eastAsia"/>
          <w:lang w:val="en-US" w:eastAsia="zh-CN"/>
        </w:rPr>
        <w:t>3</w:t>
      </w:r>
      <w:r>
        <w:rPr>
          <w:rFonts w:hint="eastAsia"/>
        </w:rPr>
        <w:t>.2资格性审查结束后，出具资格性审查</w:t>
      </w:r>
      <w:r>
        <w:rPr>
          <w:rFonts w:hint="eastAsia"/>
          <w:lang w:val="en-US" w:eastAsia="zh-CN"/>
        </w:rPr>
        <w:t>表</w:t>
      </w:r>
      <w:r>
        <w:rPr>
          <w:rFonts w:hint="eastAsia"/>
        </w:rPr>
        <w:t>。</w:t>
      </w:r>
      <w:bookmarkEnd w:id="19"/>
    </w:p>
    <w:p w14:paraId="520CC9FA">
      <w:pPr>
        <w:rPr>
          <w:rFonts w:hint="eastAsia"/>
        </w:rPr>
      </w:pPr>
      <w:bookmarkStart w:id="20" w:name="_Toc508279866"/>
      <w:r>
        <w:rPr>
          <w:rFonts w:hint="eastAsia"/>
          <w:lang w:val="en-US" w:eastAsia="zh-CN"/>
        </w:rPr>
        <w:t>3</w:t>
      </w:r>
      <w:r>
        <w:rPr>
          <w:rFonts w:hint="eastAsia"/>
        </w:rPr>
        <w:t>.3</w:t>
      </w:r>
      <w:r>
        <w:rPr>
          <w:rFonts w:hint="eastAsia"/>
          <w:lang w:val="en-US" w:eastAsia="zh-CN"/>
        </w:rPr>
        <w:t>评审</w:t>
      </w:r>
      <w:r>
        <w:rPr>
          <w:rFonts w:hint="eastAsia"/>
        </w:rPr>
        <w:t>小组应依据</w:t>
      </w:r>
      <w:r>
        <w:rPr>
          <w:rFonts w:hint="eastAsia"/>
          <w:lang w:val="en-US" w:eastAsia="zh-CN"/>
        </w:rPr>
        <w:t>比选</w:t>
      </w:r>
      <w:r>
        <w:rPr>
          <w:rFonts w:hint="eastAsia"/>
        </w:rPr>
        <w:t>文件规定的要求，对符合资格的</w:t>
      </w:r>
      <w:r>
        <w:rPr>
          <w:rFonts w:hint="eastAsia"/>
          <w:lang w:eastAsia="zh-CN"/>
        </w:rPr>
        <w:t>比选申请文件</w:t>
      </w:r>
      <w:r>
        <w:rPr>
          <w:rFonts w:hint="eastAsia"/>
        </w:rPr>
        <w:t>进行有效性、完整性和响应程度审查，以确定参加</w:t>
      </w:r>
      <w:r>
        <w:rPr>
          <w:rFonts w:hint="eastAsia"/>
          <w:lang w:val="en-US" w:eastAsia="zh-CN"/>
        </w:rPr>
        <w:t>比选</w:t>
      </w:r>
      <w:r>
        <w:rPr>
          <w:rFonts w:hint="eastAsia"/>
        </w:rPr>
        <w:t>的供应商名单。</w:t>
      </w:r>
      <w:bookmarkEnd w:id="20"/>
    </w:p>
    <w:p w14:paraId="5DE34A11">
      <w:pPr>
        <w:ind w:firstLine="420" w:firstLineChars="200"/>
        <w:rPr>
          <w:rFonts w:hint="eastAsia"/>
          <w:lang w:val="en-US" w:eastAsia="zh-CN"/>
        </w:rPr>
      </w:pPr>
      <w:r>
        <w:rPr>
          <w:rFonts w:hint="eastAsia"/>
        </w:rPr>
        <w:t>有效性、完整性和响应程度审查</w:t>
      </w:r>
      <w:r>
        <w:rPr>
          <w:rFonts w:hint="eastAsia"/>
          <w:lang w:val="en-US" w:eastAsia="zh-CN"/>
        </w:rPr>
        <w:t>内容：</w:t>
      </w:r>
    </w:p>
    <w:p w14:paraId="6CA90402">
      <w:pPr>
        <w:rPr>
          <w:rFonts w:hint="eastAsia"/>
          <w:lang w:val="en-US" w:eastAsia="zh-CN"/>
        </w:rPr>
      </w:pPr>
      <w:r>
        <w:rPr>
          <w:rFonts w:hint="eastAsia"/>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rPr>
          <w:rFonts w:hint="eastAsia"/>
          <w:lang w:val="en-US" w:eastAsia="zh-CN"/>
        </w:rPr>
      </w:pPr>
      <w:r>
        <w:rPr>
          <w:rFonts w:hint="eastAsia"/>
          <w:lang w:val="en-US" w:eastAsia="zh-CN"/>
        </w:rPr>
        <w:t>（2）比选文件第三章中标注“★”的条款为本项目的实质性条款，供应商不满足的，将按照无效响应处理。</w:t>
      </w:r>
    </w:p>
    <w:p w14:paraId="5ECB4A05">
      <w:pPr>
        <w:rPr>
          <w:rFonts w:hint="default"/>
          <w:lang w:val="en-US" w:eastAsia="zh-CN"/>
        </w:rPr>
      </w:pPr>
      <w:r>
        <w:rPr>
          <w:rFonts w:hint="eastAsia"/>
          <w:lang w:val="en-US" w:eastAsia="zh-CN"/>
        </w:rPr>
        <w:t>（3）比选文件第二章中标注“实质性要求”的条款为本项目的实质性条款，供应商不满足的，将按照无效响应处理。</w:t>
      </w:r>
    </w:p>
    <w:p w14:paraId="67A840E0">
      <w:pPr>
        <w:rPr>
          <w:rFonts w:hint="eastAsia"/>
        </w:rPr>
      </w:pPr>
      <w:bookmarkStart w:id="21" w:name="_Toc508279868"/>
      <w:r>
        <w:rPr>
          <w:rFonts w:hint="eastAsia"/>
          <w:lang w:val="en-US" w:eastAsia="zh-CN"/>
        </w:rPr>
        <w:t>3</w:t>
      </w:r>
      <w:r>
        <w:rPr>
          <w:rFonts w:hint="eastAsia"/>
        </w:rPr>
        <w:t>.</w:t>
      </w:r>
      <w:r>
        <w:rPr>
          <w:rFonts w:hint="eastAsia"/>
          <w:lang w:val="en-US" w:eastAsia="zh-CN"/>
        </w:rPr>
        <w:t>4</w:t>
      </w:r>
      <w:r>
        <w:rPr>
          <w:rFonts w:hint="eastAsia"/>
        </w:rPr>
        <w:t>通过资格性审查的供应商不足3家时，与通过审查的供应商开展谈判活动；不足1家时，终止本次采购活动，并发布终止采购活动公告。</w:t>
      </w:r>
      <w:bookmarkEnd w:id="21"/>
    </w:p>
    <w:p w14:paraId="77E3FA57">
      <w:pPr>
        <w:rPr>
          <w:rFonts w:hint="eastAsia"/>
          <w:lang w:val="en-US" w:eastAsia="zh-CN"/>
        </w:rPr>
      </w:pPr>
      <w:r>
        <w:rPr>
          <w:rFonts w:hint="eastAsia"/>
          <w:lang w:val="en-US" w:eastAsia="zh-CN"/>
        </w:rPr>
        <w:t>4.编写评审报告</w:t>
      </w:r>
    </w:p>
    <w:p w14:paraId="64A1E4A0">
      <w:r>
        <w:rPr>
          <w:rFonts w:hint="eastAsia"/>
        </w:rPr>
        <w:t>评审小组推荐成交候选供应商后，并对</w:t>
      </w:r>
      <w:r>
        <w:t>评审报告确认签字</w:t>
      </w:r>
      <w:r>
        <w:rPr>
          <w:rFonts w:hint="eastAsia"/>
        </w:rPr>
        <w:t>。评审报告应当包括以下主要内容：</w:t>
      </w:r>
    </w:p>
    <w:p w14:paraId="69D36CCF">
      <w:pPr>
        <w:rPr>
          <w:rFonts w:hint="eastAsia"/>
          <w:lang w:val="en-US" w:eastAsia="zh-CN"/>
        </w:rPr>
      </w:pPr>
      <w:r>
        <w:rPr>
          <w:rFonts w:hint="eastAsia"/>
          <w:lang w:val="en-US" w:eastAsia="zh-CN"/>
        </w:rPr>
        <w:t>（1）邀请供应商参加采购活动的具体方式和相关情况，以及参加采购活动的供应商名单；</w:t>
      </w:r>
    </w:p>
    <w:p w14:paraId="220044F3">
      <w:pPr>
        <w:rPr>
          <w:rFonts w:hint="eastAsia"/>
          <w:lang w:val="en-US" w:eastAsia="zh-CN"/>
        </w:rPr>
      </w:pPr>
      <w:r>
        <w:rPr>
          <w:rFonts w:hint="eastAsia"/>
          <w:lang w:val="en-US" w:eastAsia="zh-CN"/>
        </w:rPr>
        <w:t>（2）评审日期和地点，评审小组成员名单；</w:t>
      </w:r>
    </w:p>
    <w:p w14:paraId="7ECEDBE2">
      <w:pPr>
        <w:rPr>
          <w:rFonts w:hint="eastAsia"/>
          <w:lang w:val="en-US" w:eastAsia="zh-CN"/>
        </w:rPr>
      </w:pPr>
      <w:r>
        <w:rPr>
          <w:rFonts w:hint="eastAsia"/>
          <w:lang w:val="en-US" w:eastAsia="zh-CN"/>
        </w:rPr>
        <w:t>（3）评审情况记录和说明，包括对供应商的资格审查情况、报价情况等；</w:t>
      </w:r>
    </w:p>
    <w:p w14:paraId="00CFD6E0">
      <w:pPr>
        <w:rPr>
          <w:rFonts w:hint="eastAsia"/>
          <w:lang w:val="en-US" w:eastAsia="zh-CN"/>
        </w:rPr>
      </w:pPr>
      <w:r>
        <w:rPr>
          <w:rFonts w:hint="eastAsia"/>
          <w:lang w:val="en-US" w:eastAsia="zh-CN"/>
        </w:rPr>
        <w:t>（4）推荐的成交候选人名单。</w:t>
      </w:r>
    </w:p>
    <w:p w14:paraId="6E82510B">
      <w:pPr>
        <w:ind w:firstLine="420" w:firstLineChars="200"/>
        <w:rPr>
          <w:rFonts w:hint="eastAsia"/>
          <w:lang w:val="en-US" w:eastAsia="zh-CN"/>
        </w:rPr>
      </w:pPr>
      <w:r>
        <w:rPr>
          <w:rFonts w:hint="eastAsia"/>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rPr>
          <w:rFonts w:hint="eastAsia"/>
          <w:lang w:val="en-US" w:eastAsia="zh-CN"/>
        </w:rPr>
      </w:pPr>
      <w:r>
        <w:rPr>
          <w:rFonts w:hint="eastAsia"/>
          <w:lang w:val="en-US" w:eastAsia="zh-CN"/>
        </w:rPr>
        <w:t>5.供应商澄清、说明</w:t>
      </w:r>
    </w:p>
    <w:p w14:paraId="07491EF6">
      <w:pPr>
        <w:rPr>
          <w:rFonts w:hint="eastAsia"/>
          <w:lang w:val="en-US" w:eastAsia="zh-CN"/>
        </w:rPr>
      </w:pPr>
      <w:r>
        <w:rPr>
          <w:rFonts w:hint="eastAsia"/>
          <w:lang w:val="en-US" w:eastAsia="zh-CN"/>
        </w:rPr>
        <w:t>5.1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rPr>
          <w:rFonts w:hint="eastAsia"/>
          <w:lang w:val="en-US" w:eastAsia="zh-CN"/>
        </w:rPr>
      </w:pPr>
      <w:r>
        <w:rPr>
          <w:rFonts w:hint="eastAsia"/>
          <w:lang w:val="en-US" w:eastAsia="zh-CN"/>
        </w:rPr>
        <w:t>5.2评审小组要求供应商澄清、说明或者更正比选申请文件应当以书面形式作出。供应商的澄清、说明或者更正应当由法定代表人（负责人）/主要负责人/本人或其授权代表签字或者加盖公章。</w:t>
      </w:r>
    </w:p>
    <w:p w14:paraId="07AF846F">
      <w:pPr>
        <w:rPr>
          <w:rFonts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八</w:t>
      </w:r>
      <w:r>
        <w:rPr>
          <w:rFonts w:ascii="宋体" w:hAnsi="宋体" w:eastAsia="宋体" w:cs="宋体"/>
          <w:b/>
          <w:bCs/>
          <w:kern w:val="2"/>
          <w:sz w:val="28"/>
          <w:szCs w:val="28"/>
          <w:highlight w:val="none"/>
          <w:lang w:val="en-US" w:eastAsia="zh-CN" w:bidi="ar-SA"/>
        </w:rPr>
        <w:t>、重新</w:t>
      </w:r>
      <w:r>
        <w:rPr>
          <w:rFonts w:hint="eastAsia" w:ascii="宋体" w:hAnsi="宋体" w:eastAsia="宋体" w:cs="宋体"/>
          <w:b/>
          <w:bCs/>
          <w:kern w:val="2"/>
          <w:sz w:val="28"/>
          <w:szCs w:val="28"/>
          <w:highlight w:val="none"/>
          <w:lang w:val="en-US" w:eastAsia="zh-CN" w:bidi="ar-SA"/>
        </w:rPr>
        <w:t>比选</w:t>
      </w:r>
      <w:r>
        <w:rPr>
          <w:rFonts w:ascii="宋体" w:hAnsi="宋体" w:eastAsia="宋体" w:cs="宋体"/>
          <w:b/>
          <w:bCs/>
          <w:kern w:val="2"/>
          <w:sz w:val="28"/>
          <w:szCs w:val="28"/>
          <w:highlight w:val="none"/>
          <w:lang w:val="en-US" w:eastAsia="zh-CN" w:bidi="ar-SA"/>
        </w:rPr>
        <w:t>或终止比选</w:t>
      </w:r>
    </w:p>
    <w:p w14:paraId="3DED5EF2">
      <w:r>
        <w:rPr>
          <w:rFonts w:hint="eastAsia"/>
        </w:rPr>
        <w:t>本次比选活动中，出现下列情形之一的，予以重新比选或终止比选：</w:t>
      </w:r>
    </w:p>
    <w:p w14:paraId="74F6353A">
      <w:r>
        <w:rPr>
          <w:rFonts w:hint="eastAsia"/>
          <w:lang w:val="en-US" w:eastAsia="zh-CN"/>
        </w:rPr>
        <w:t>1.</w:t>
      </w:r>
      <w:r>
        <w:rPr>
          <w:rFonts w:hint="eastAsia"/>
        </w:rPr>
        <w:t>所有比选</w:t>
      </w:r>
      <w:r>
        <w:t>申请文件</w:t>
      </w:r>
      <w:r>
        <w:rPr>
          <w:rFonts w:hint="eastAsia"/>
        </w:rPr>
        <w:t>都不符合比选文件要求，并被全部否决的；</w:t>
      </w:r>
    </w:p>
    <w:p w14:paraId="40A41A41">
      <w:r>
        <w:rPr>
          <w:rFonts w:hint="eastAsia"/>
          <w:lang w:val="en-US" w:eastAsia="zh-CN"/>
        </w:rPr>
        <w:t>2.</w:t>
      </w:r>
      <w:r>
        <w:rPr>
          <w:rFonts w:hint="eastAsia"/>
        </w:rPr>
        <w:t>出现影响比选公正的违法、违规行为的；</w:t>
      </w:r>
    </w:p>
    <w:p w14:paraId="4323950A">
      <w:pPr>
        <w:rPr>
          <w:rFonts w:hint="eastAsia"/>
        </w:rPr>
      </w:pPr>
      <w:r>
        <w:rPr>
          <w:rFonts w:hint="eastAsia"/>
          <w:lang w:val="en-US" w:eastAsia="zh-CN"/>
        </w:rPr>
        <w:t>3.</w:t>
      </w:r>
      <w:r>
        <w:rPr>
          <w:rFonts w:hint="eastAsia"/>
        </w:rPr>
        <w:t>因重大变故，比选采购任务取消的；</w:t>
      </w:r>
    </w:p>
    <w:p w14:paraId="4C853EA9">
      <w:pPr>
        <w:rPr>
          <w:rFonts w:hint="eastAsia"/>
          <w:lang w:eastAsia="zh-CN"/>
        </w:rPr>
      </w:pPr>
      <w:r>
        <w:rPr>
          <w:rFonts w:hint="eastAsia"/>
          <w:lang w:val="en-US" w:eastAsia="zh-CN"/>
        </w:rPr>
        <w:t>4.</w:t>
      </w:r>
      <w:r>
        <w:rPr>
          <w:rFonts w:hint="eastAsia"/>
        </w:rPr>
        <w:t>招标文件的规定存在歧义、重大缺陷，导致评标工作无法进行的</w:t>
      </w:r>
      <w:r>
        <w:rPr>
          <w:rFonts w:hint="eastAsia"/>
          <w:lang w:eastAsia="zh-CN"/>
        </w:rPr>
        <w:t>；</w:t>
      </w:r>
    </w:p>
    <w:p w14:paraId="430CC299">
      <w:pPr>
        <w:rPr>
          <w:rFonts w:hint="eastAsia"/>
        </w:rPr>
      </w:pPr>
      <w:r>
        <w:rPr>
          <w:rFonts w:hint="eastAsia"/>
          <w:lang w:val="en-US" w:eastAsia="zh-CN"/>
        </w:rPr>
        <w:t>5.</w:t>
      </w:r>
      <w:r>
        <w:rPr>
          <w:rFonts w:hint="eastAsia"/>
        </w:rPr>
        <w:t>招标文件有违反国家其他有关强制性规定的情形。</w:t>
      </w:r>
    </w:p>
    <w:p w14:paraId="6AD17F12">
      <w:r>
        <w:rPr>
          <w:rFonts w:hint="eastAsia" w:ascii="宋体" w:hAnsi="宋体" w:eastAsia="宋体" w:cs="宋体"/>
          <w:b/>
          <w:bCs/>
          <w:kern w:val="2"/>
          <w:sz w:val="28"/>
          <w:szCs w:val="28"/>
          <w:highlight w:val="none"/>
          <w:lang w:val="en-US" w:eastAsia="zh-CN" w:bidi="ar-SA"/>
        </w:rPr>
        <w:t>九、合同签订</w:t>
      </w:r>
    </w:p>
    <w:bookmarkEnd w:id="6"/>
    <w:bookmarkEnd w:id="7"/>
    <w:bookmarkEnd w:id="8"/>
    <w:bookmarkEnd w:id="9"/>
    <w:bookmarkEnd w:id="14"/>
    <w:bookmarkEnd w:id="15"/>
    <w:bookmarkEnd w:id="16"/>
    <w:p w14:paraId="111D3089">
      <w:bookmarkStart w:id="22" w:name="_Toc211679181"/>
      <w:bookmarkStart w:id="23" w:name="_Toc180296784"/>
      <w:bookmarkStart w:id="24" w:name="_Toc173895842"/>
      <w:bookmarkStart w:id="25" w:name="_Toc173895657"/>
      <w:r>
        <w:t>1</w:t>
      </w:r>
      <w:r>
        <w:rPr>
          <w:rFonts w:hint="eastAsia"/>
          <w:lang w:val="en-US" w:eastAsia="zh-CN"/>
        </w:rPr>
        <w:t>.</w:t>
      </w:r>
      <w:r>
        <w:rPr>
          <w:rFonts w:hint="eastAsia"/>
        </w:rPr>
        <w:t>由比选人确定成交供应商后，向成交人发出成交</w:t>
      </w:r>
      <w:r>
        <w:rPr>
          <w:rFonts w:hint="eastAsia"/>
          <w:lang w:eastAsia="zh-CN"/>
        </w:rPr>
        <w:t>（</w:t>
      </w:r>
      <w:r>
        <w:rPr>
          <w:rFonts w:hint="eastAsia"/>
          <w:lang w:val="en-US" w:eastAsia="zh-CN"/>
        </w:rPr>
        <w:t>中标</w:t>
      </w:r>
      <w:r>
        <w:rPr>
          <w:rFonts w:hint="eastAsia"/>
          <w:lang w:eastAsia="zh-CN"/>
        </w:rPr>
        <w:t>）</w:t>
      </w:r>
      <w:r>
        <w:rPr>
          <w:rFonts w:hint="eastAsia"/>
        </w:rPr>
        <w:t>通知书，比选人</w:t>
      </w:r>
      <w:r>
        <w:rPr>
          <w:rFonts w:hint="eastAsia"/>
          <w:lang w:val="en-US" w:eastAsia="zh-CN"/>
        </w:rPr>
        <w:t>与</w:t>
      </w:r>
      <w:r>
        <w:rPr>
          <w:rFonts w:hint="eastAsia"/>
        </w:rPr>
        <w:t>供应商应</w:t>
      </w:r>
      <w:r>
        <w:rPr>
          <w:rFonts w:hint="eastAsia"/>
          <w:lang w:val="en-US" w:eastAsia="zh-CN"/>
        </w:rPr>
        <w:t>在</w:t>
      </w:r>
      <w:r>
        <w:rPr>
          <w:rFonts w:hint="eastAsia"/>
        </w:rPr>
        <w:t>成交</w:t>
      </w:r>
      <w:r>
        <w:rPr>
          <w:rFonts w:hint="eastAsia"/>
          <w:lang w:eastAsia="zh-CN"/>
        </w:rPr>
        <w:t>（</w:t>
      </w:r>
      <w:r>
        <w:rPr>
          <w:rFonts w:hint="eastAsia"/>
          <w:lang w:val="en-US" w:eastAsia="zh-CN"/>
        </w:rPr>
        <w:t>中标</w:t>
      </w:r>
      <w:r>
        <w:rPr>
          <w:rFonts w:hint="eastAsia"/>
          <w:lang w:eastAsia="zh-CN"/>
        </w:rPr>
        <w:t>）</w:t>
      </w:r>
      <w:r>
        <w:rPr>
          <w:rFonts w:hint="eastAsia"/>
        </w:rPr>
        <w:t>通知书</w:t>
      </w:r>
      <w:r>
        <w:rPr>
          <w:rFonts w:hint="eastAsia"/>
          <w:lang w:val="en-US" w:eastAsia="zh-CN"/>
        </w:rPr>
        <w:t>发出之日起三十日内，按照采购文件确认的事项</w:t>
      </w:r>
      <w:r>
        <w:rPr>
          <w:rFonts w:hint="eastAsia"/>
        </w:rPr>
        <w:t>签订采购合同。</w:t>
      </w:r>
    </w:p>
    <w:p w14:paraId="719D351F">
      <w:pPr>
        <w:rPr>
          <w:rFonts w:hint="eastAsia"/>
        </w:rPr>
      </w:pPr>
      <w:r>
        <w:t>2</w:t>
      </w:r>
      <w:r>
        <w:rPr>
          <w:rFonts w:hint="eastAsia"/>
          <w:lang w:val="en-US" w:eastAsia="zh-CN"/>
        </w:rPr>
        <w:t>.</w:t>
      </w:r>
      <w:r>
        <w:rPr>
          <w:rFonts w:hint="eastAsia"/>
        </w:rPr>
        <w:t>比选文件、供应商提交的比选申请文件以及成交通知书均成为有法律约束力的合同的组成内容。</w:t>
      </w:r>
    </w:p>
    <w:p w14:paraId="704E6B15">
      <w:pPr>
        <w:rPr>
          <w:rFonts w:hint="eastAsia"/>
          <w:lang w:val="en-US" w:eastAsia="zh-CN"/>
        </w:rPr>
      </w:pPr>
      <w:r>
        <w:rPr>
          <w:rFonts w:hint="eastAsia"/>
          <w:lang w:val="en-US" w:eastAsia="zh-CN"/>
        </w:rPr>
        <w:t>3.合同分包/转包：不允许。</w:t>
      </w:r>
    </w:p>
    <w:p w14:paraId="58B3EA23">
      <w:pPr>
        <w:rPr>
          <w:rFonts w:hint="eastAsia" w:ascii="方正小标宋_GBK" w:hAnsi="方正小标宋_GBK" w:eastAsia="方正小标宋_GBK" w:cs="方正小标宋_GBK"/>
          <w:sz w:val="28"/>
          <w:szCs w:val="28"/>
          <w:lang w:val="en-US" w:eastAsia="zh-CN"/>
        </w:rPr>
      </w:pPr>
      <w:r>
        <w:rPr>
          <w:rFonts w:hint="eastAsia"/>
          <w:lang w:val="en-US" w:eastAsia="zh-CN"/>
        </w:rPr>
        <w:t>4.合同模板</w:t>
      </w:r>
    </w:p>
    <w:p w14:paraId="4F398DF7">
      <w:pPr>
        <w:jc w:val="center"/>
      </w:pPr>
      <w:r>
        <w:rPr>
          <w:rFonts w:hint="eastAsia" w:ascii="方正小标宋_GBK" w:hAnsi="方正小标宋_GBK" w:eastAsia="方正小标宋_GBK" w:cs="方正小标宋_GBK"/>
          <w:sz w:val="28"/>
          <w:szCs w:val="28"/>
          <w:lang w:val="en-US" w:eastAsia="zh-CN"/>
        </w:rPr>
        <w:t>工程材料第三方询价服务采购</w:t>
      </w:r>
      <w:r>
        <w:rPr>
          <w:rFonts w:hint="eastAsia" w:ascii="方正小标宋_GBK" w:hAnsi="方正小标宋_GBK" w:eastAsia="方正小标宋_GBK" w:cs="方正小标宋_GBK"/>
          <w:sz w:val="28"/>
          <w:szCs w:val="28"/>
        </w:rPr>
        <w:t>合同</w:t>
      </w:r>
    </w:p>
    <w:p w14:paraId="6515F6D2">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p>
    <w:p w14:paraId="2CC4A5E1">
      <w:pPr>
        <w:pageBreakBefore w:val="0"/>
        <w:widowControl w:val="0"/>
        <w:kinsoku/>
        <w:wordWrap/>
        <w:overflowPunct/>
        <w:topLinePunct w:val="0"/>
        <w:bidi w:val="0"/>
        <w:snapToGrid/>
        <w:spacing w:line="240" w:lineRule="auto"/>
        <w:jc w:val="left"/>
        <w:textAlignment w:val="auto"/>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一、服务期限及内容</w:t>
      </w:r>
    </w:p>
    <w:p w14:paraId="0DF0530D">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bookmarkStart w:id="26" w:name="contract_subject"/>
      <w:r>
        <w:rPr>
          <w:rFonts w:hint="eastAsia" w:ascii="Times New Roman" w:hAnsi="Times New Roman" w:eastAsia="宋体" w:cs="Times New Roman"/>
          <w:b w:val="0"/>
          <w:bCs w:val="0"/>
          <w:kern w:val="2"/>
          <w:sz w:val="21"/>
          <w:szCs w:val="21"/>
          <w:lang w:val="en-US" w:eastAsia="zh-CN" w:bidi="ar-SA"/>
        </w:rPr>
        <w:t>甲方自   年   月    日至   年   月    日（以账号实际开通之日为准起算  ）订阅乙方信息服务系统内的     建材价格参考信息服务，乙方向甲方提供   个VIP账号（其中一个为主账号），甲方在订阅服务期内人工询价数量    条。服务内容包含：</w:t>
      </w:r>
    </w:p>
    <w:p w14:paraId="55B82002">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1.</w:t>
      </w:r>
      <w:r>
        <w:rPr>
          <w:rFonts w:hint="eastAsia" w:ascii="Times New Roman" w:hAnsi="Times New Roman" w:eastAsia="宋体" w:cs="Times New Roman"/>
          <w:b w:val="0"/>
          <w:bCs w:val="0"/>
          <w:kern w:val="2"/>
          <w:sz w:val="21"/>
          <w:szCs w:val="21"/>
          <w:lang w:val="en-US" w:eastAsia="zh-CN" w:bidi="ar-SA"/>
        </w:rPr>
        <w:t>服务期内甲方可以查阅          供应商提供的土建、安装、装饰、市政以及园林方面的材料价格参考信息；</w:t>
      </w:r>
    </w:p>
    <w:p w14:paraId="339C2EC9">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2.</w:t>
      </w:r>
      <w:r>
        <w:rPr>
          <w:rFonts w:hint="eastAsia" w:ascii="Times New Roman" w:hAnsi="Times New Roman" w:eastAsia="宋体" w:cs="Times New Roman"/>
          <w:b w:val="0"/>
          <w:bCs w:val="0"/>
          <w:kern w:val="2"/>
          <w:sz w:val="21"/>
          <w:szCs w:val="21"/>
          <w:lang w:val="en-US" w:eastAsia="zh-CN" w:bidi="ar-SA"/>
        </w:rPr>
        <w:t>服务期内甲方可以查看和下载原始报价单；</w:t>
      </w:r>
    </w:p>
    <w:p w14:paraId="2D2DDAB8">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3.</w:t>
      </w:r>
      <w:r>
        <w:rPr>
          <w:rFonts w:hint="eastAsia" w:ascii="Times New Roman" w:hAnsi="Times New Roman" w:eastAsia="宋体" w:cs="Times New Roman"/>
          <w:b w:val="0"/>
          <w:bCs w:val="0"/>
          <w:kern w:val="2"/>
          <w:sz w:val="21"/>
          <w:szCs w:val="21"/>
          <w:lang w:val="en-US" w:eastAsia="zh-CN" w:bidi="ar-SA"/>
        </w:rPr>
        <w:t>服务期内甲方可委托乙方进行上述数量限额内的人工查询产品服务（由乙方专门的查询人员根据甲方要求提供价格查询服务，包括非标产品参照图纸的查询）；</w:t>
      </w:r>
    </w:p>
    <w:p w14:paraId="2B8122C3">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4.</w:t>
      </w:r>
      <w:r>
        <w:rPr>
          <w:rFonts w:hint="eastAsia" w:ascii="Times New Roman" w:hAnsi="Times New Roman" w:eastAsia="宋体" w:cs="Times New Roman"/>
          <w:b w:val="0"/>
          <w:bCs w:val="0"/>
          <w:kern w:val="2"/>
          <w:sz w:val="21"/>
          <w:szCs w:val="21"/>
          <w:lang w:val="en-US" w:eastAsia="zh-CN" w:bidi="ar-SA"/>
        </w:rPr>
        <w:t>服务期内额外赠送手机登录账户    个；</w:t>
      </w:r>
    </w:p>
    <w:p w14:paraId="45E3E9AD">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5.</w:t>
      </w:r>
      <w:r>
        <w:rPr>
          <w:rFonts w:hint="eastAsia" w:ascii="Times New Roman" w:hAnsi="Times New Roman" w:eastAsia="宋体" w:cs="Times New Roman"/>
          <w:b w:val="0"/>
          <w:bCs w:val="0"/>
          <w:kern w:val="2"/>
          <w:sz w:val="21"/>
          <w:szCs w:val="21"/>
          <w:lang w:val="en-US" w:eastAsia="zh-CN" w:bidi="ar-SA"/>
        </w:rPr>
        <w:t>一对一专属客服服务；</w:t>
      </w:r>
    </w:p>
    <w:p w14:paraId="524F9369">
      <w:pPr>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备注：以上服务内容及金额仅限本次订阅，不作续约参考。</w:t>
      </w:r>
    </w:p>
    <w:bookmarkEnd w:id="26"/>
    <w:p w14:paraId="0B9154D4">
      <w:pPr>
        <w:jc w:val="both"/>
        <w:rPr>
          <w:rFonts w:hint="eastAsia" w:ascii="方正公文黑体" w:hAnsi="方正公文黑体" w:eastAsia="方正公文黑体" w:cs="方正公文黑体"/>
          <w:lang w:val="en-US" w:eastAsia="zh-CN"/>
        </w:rPr>
      </w:pPr>
      <w:r>
        <w:rPr>
          <w:rFonts w:hint="eastAsia" w:ascii="方正公文黑体" w:hAnsi="方正公文黑体" w:eastAsia="方正公文黑体" w:cs="方正公文黑体"/>
          <w:lang w:val="en-US" w:eastAsia="zh-CN"/>
        </w:rPr>
        <w:t>二、费用支付及发票</w:t>
      </w:r>
    </w:p>
    <w:p w14:paraId="0607FD76">
      <w:pPr>
        <w:pageBreakBefore w:val="0"/>
        <w:widowControl w:val="0"/>
        <w:kinsoku/>
        <w:wordWrap/>
        <w:overflowPunct/>
        <w:topLinePunct w:val="0"/>
        <w:autoSpaceDE w:val="0"/>
        <w:autoSpaceDN w:val="0"/>
        <w:bidi w:val="0"/>
        <w:adjustRightInd w:val="0"/>
        <w:snapToGrid/>
        <w:spacing w:line="240" w:lineRule="auto"/>
        <w:ind w:firstLine="440" w:firstLineChars="200"/>
        <w:textAlignment w:val="auto"/>
        <w:rPr>
          <w:rFonts w:hint="default" w:cs="Times New Roman"/>
          <w:b w:val="0"/>
          <w:bCs w:val="0"/>
          <w:kern w:val="2"/>
          <w:sz w:val="22"/>
          <w:szCs w:val="21"/>
          <w:lang w:val="en-US" w:eastAsia="zh-CN" w:bidi="ar-SA"/>
        </w:rPr>
      </w:pPr>
      <w:r>
        <w:rPr>
          <w:rFonts w:hint="eastAsia" w:cs="Times New Roman"/>
          <w:b w:val="0"/>
          <w:bCs w:val="0"/>
          <w:kern w:val="2"/>
          <w:sz w:val="22"/>
          <w:szCs w:val="21"/>
          <w:lang w:val="en-US" w:eastAsia="zh-CN" w:bidi="ar-SA"/>
        </w:rPr>
        <w:t>1.合同金额       元，大写        元整。</w:t>
      </w:r>
    </w:p>
    <w:p w14:paraId="70043B20">
      <w:pPr>
        <w:pageBreakBefore w:val="0"/>
        <w:widowControl w:val="0"/>
        <w:kinsoku/>
        <w:wordWrap/>
        <w:overflowPunct/>
        <w:topLinePunct w:val="0"/>
        <w:autoSpaceDE w:val="0"/>
        <w:autoSpaceDN w:val="0"/>
        <w:bidi w:val="0"/>
        <w:adjustRightInd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2.</w:t>
      </w:r>
      <w:r>
        <w:rPr>
          <w:rFonts w:hint="eastAsia" w:ascii="Times New Roman" w:hAnsi="Times New Roman" w:eastAsia="宋体" w:cs="Times New Roman"/>
          <w:b w:val="0"/>
          <w:bCs w:val="0"/>
          <w:kern w:val="2"/>
          <w:sz w:val="22"/>
          <w:szCs w:val="21"/>
          <w:lang w:val="en-US" w:eastAsia="zh-CN" w:bidi="ar-SA"/>
        </w:rPr>
        <w:t>本合同签订生效后</w:t>
      </w:r>
      <w:r>
        <w:rPr>
          <w:rFonts w:hint="eastAsia" w:ascii="Times New Roman" w:hAnsi="Times New Roman" w:eastAsia="宋体" w:cs="Times New Roman"/>
          <w:b w:val="0"/>
          <w:bCs w:val="0"/>
          <w:kern w:val="2"/>
          <w:sz w:val="21"/>
          <w:szCs w:val="21"/>
          <w:lang w:val="en-US" w:eastAsia="zh-CN" w:bidi="ar-SA"/>
        </w:rPr>
        <w:t>，甲方收到正规合法的</w:t>
      </w:r>
      <w:r>
        <w:rPr>
          <w:rFonts w:hint="eastAsia" w:cs="Times New Roman"/>
          <w:b w:val="0"/>
          <w:bCs w:val="0"/>
          <w:kern w:val="2"/>
          <w:sz w:val="21"/>
          <w:szCs w:val="21"/>
          <w:lang w:val="en-US" w:eastAsia="zh-CN" w:bidi="ar-SA"/>
        </w:rPr>
        <w:t>全额</w:t>
      </w:r>
      <w:r>
        <w:rPr>
          <w:rFonts w:hint="eastAsia" w:ascii="Times New Roman" w:hAnsi="Times New Roman" w:eastAsia="宋体" w:cs="Times New Roman"/>
          <w:b w:val="0"/>
          <w:bCs w:val="0"/>
          <w:kern w:val="2"/>
          <w:sz w:val="21"/>
          <w:szCs w:val="21"/>
          <w:lang w:val="en-US" w:eastAsia="zh-CN" w:bidi="ar-SA"/>
        </w:rPr>
        <w:t>发票30日内全额支付</w:t>
      </w:r>
      <w:r>
        <w:rPr>
          <w:rFonts w:hint="eastAsia"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乙方银行账户</w:t>
      </w:r>
      <w:r>
        <w:rPr>
          <w:rFonts w:hint="eastAsia" w:cs="Times New Roman"/>
          <w:b w:val="0"/>
          <w:bCs w:val="0"/>
          <w:kern w:val="2"/>
          <w:sz w:val="21"/>
          <w:szCs w:val="21"/>
          <w:lang w:val="en-US" w:eastAsia="zh-CN" w:bidi="ar-SA"/>
        </w:rPr>
        <w:t>如下</w:t>
      </w:r>
      <w:r>
        <w:rPr>
          <w:rFonts w:hint="eastAsia" w:ascii="Times New Roman" w:hAnsi="Times New Roman" w:eastAsia="宋体" w:cs="Times New Roman"/>
          <w:b w:val="0"/>
          <w:bCs w:val="0"/>
          <w:kern w:val="2"/>
          <w:sz w:val="21"/>
          <w:szCs w:val="21"/>
          <w:lang w:val="en-US" w:eastAsia="zh-CN" w:bidi="ar-SA"/>
        </w:rPr>
        <w:t>。</w:t>
      </w:r>
    </w:p>
    <w:p w14:paraId="44AC5BAA">
      <w:pPr>
        <w:pageBreakBefore w:val="0"/>
        <w:widowControl w:val="0"/>
        <w:tabs>
          <w:tab w:val="left" w:pos="433"/>
        </w:tabs>
        <w:kinsoku/>
        <w:wordWrap/>
        <w:overflowPunct/>
        <w:topLinePunct w:val="0"/>
        <w:autoSpaceDE w:val="0"/>
        <w:autoSpaceDN w:val="0"/>
        <w:bidi w:val="0"/>
        <w:adjustRightInd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 xml:space="preserve">账户名称： </w:t>
      </w:r>
    </w:p>
    <w:p w14:paraId="5FC9F4AA">
      <w:pPr>
        <w:pageBreakBefore w:val="0"/>
        <w:widowControl w:val="0"/>
        <w:kinsoku/>
        <w:wordWrap/>
        <w:overflowPunct/>
        <w:topLinePunct w:val="0"/>
        <w:bidi w:val="0"/>
        <w:snapToGrid/>
        <w:spacing w:line="240" w:lineRule="auto"/>
        <w:ind w:firstLine="440" w:firstLineChars="200"/>
        <w:jc w:val="left"/>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 xml:space="preserve">账号： </w:t>
      </w:r>
    </w:p>
    <w:p w14:paraId="289306B5">
      <w:pPr>
        <w:pageBreakBefore w:val="0"/>
        <w:widowControl w:val="0"/>
        <w:kinsoku/>
        <w:wordWrap/>
        <w:overflowPunct/>
        <w:topLinePunct w:val="0"/>
        <w:bidi w:val="0"/>
        <w:snapToGrid/>
        <w:spacing w:line="240" w:lineRule="auto"/>
        <w:ind w:firstLine="440" w:firstLineChars="200"/>
        <w:jc w:val="left"/>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开户行：</w:t>
      </w:r>
    </w:p>
    <w:p w14:paraId="5699828B">
      <w:pPr>
        <w:pageBreakBefore w:val="0"/>
        <w:widowControl w:val="0"/>
        <w:kinsoku/>
        <w:wordWrap/>
        <w:overflowPunct/>
        <w:topLinePunct w:val="0"/>
        <w:autoSpaceDE w:val="0"/>
        <w:autoSpaceDN w:val="0"/>
        <w:bidi w:val="0"/>
        <w:adjustRightInd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3.</w:t>
      </w:r>
      <w:r>
        <w:rPr>
          <w:rFonts w:hint="eastAsia" w:ascii="Times New Roman" w:hAnsi="Times New Roman" w:eastAsia="宋体" w:cs="Times New Roman"/>
          <w:b w:val="0"/>
          <w:bCs w:val="0"/>
          <w:kern w:val="2"/>
          <w:sz w:val="22"/>
          <w:szCs w:val="21"/>
          <w:lang w:val="en-US" w:eastAsia="zh-CN" w:bidi="ar-SA"/>
        </w:rPr>
        <w:t>根据国家税务机关的相关要求，甲方需被税务机关认定具有“一般纳税人”资格，并且通过与本合同甲方公司名称一致的企业银行账号实施支付（汇款或支票），乙方才能为甲方开具与本合同甲方公司名称一致的增值税专用发票，否则乙方只能为甲方开具增值税普通发票。</w:t>
      </w:r>
    </w:p>
    <w:p w14:paraId="2DF37718">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三、甲方权利义务</w:t>
      </w:r>
    </w:p>
    <w:p w14:paraId="2D3135BE">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1.</w:t>
      </w:r>
      <w:r>
        <w:rPr>
          <w:rFonts w:ascii="Times New Roman" w:hAnsi="Times New Roman" w:eastAsia="宋体" w:cs="Times New Roman"/>
          <w:b w:val="0"/>
          <w:bCs w:val="0"/>
          <w:kern w:val="2"/>
          <w:sz w:val="22"/>
          <w:szCs w:val="21"/>
          <w:lang w:val="en-US" w:eastAsia="zh-CN" w:bidi="ar-SA"/>
        </w:rPr>
        <w:t>甲乙双方应提供真实的合作资料</w:t>
      </w:r>
      <w:r>
        <w:rPr>
          <w:rFonts w:hint="eastAsia" w:cs="Times New Roman"/>
          <w:b w:val="0"/>
          <w:bCs w:val="0"/>
          <w:kern w:val="2"/>
          <w:sz w:val="22"/>
          <w:szCs w:val="21"/>
          <w:lang w:val="en-US" w:eastAsia="zh-CN" w:bidi="ar-SA"/>
        </w:rPr>
        <w:t>（</w:t>
      </w:r>
      <w:r>
        <w:rPr>
          <w:rFonts w:ascii="Times New Roman" w:hAnsi="Times New Roman" w:eastAsia="宋体" w:cs="Times New Roman"/>
          <w:b w:val="0"/>
          <w:bCs w:val="0"/>
          <w:kern w:val="2"/>
          <w:sz w:val="22"/>
          <w:szCs w:val="21"/>
          <w:lang w:val="en-US" w:eastAsia="zh-CN" w:bidi="ar-SA"/>
        </w:rPr>
        <w:t>例如正确的主体基本信息、营业执照、公司介绍等</w:t>
      </w:r>
      <w:r>
        <w:rPr>
          <w:rFonts w:hint="eastAsia" w:cs="Times New Roman"/>
          <w:b w:val="0"/>
          <w:bCs w:val="0"/>
          <w:kern w:val="2"/>
          <w:sz w:val="22"/>
          <w:szCs w:val="21"/>
          <w:lang w:val="en-US" w:eastAsia="zh-CN" w:bidi="ar-SA"/>
        </w:rPr>
        <w:t>）</w:t>
      </w:r>
      <w:r>
        <w:rPr>
          <w:rFonts w:ascii="Times New Roman" w:hAnsi="Times New Roman" w:eastAsia="宋体" w:cs="Times New Roman"/>
          <w:b w:val="0"/>
          <w:bCs w:val="0"/>
          <w:kern w:val="2"/>
          <w:sz w:val="22"/>
          <w:szCs w:val="21"/>
          <w:lang w:val="en-US" w:eastAsia="zh-CN" w:bidi="ar-SA"/>
        </w:rPr>
        <w:t>。如乙方发现甲方提供不真实的合作资料，乙方可终止本合同并无须对甲方退费或赔偿。</w:t>
      </w:r>
      <w:bookmarkStart w:id="27" w:name="rights_and_obligations_one"/>
    </w:p>
    <w:p w14:paraId="45612FDB">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2.</w:t>
      </w:r>
      <w:r>
        <w:rPr>
          <w:rFonts w:ascii="Times New Roman" w:hAnsi="Times New Roman" w:eastAsia="宋体" w:cs="Times New Roman"/>
          <w:b w:val="0"/>
          <w:bCs w:val="0"/>
          <w:kern w:val="2"/>
          <w:sz w:val="22"/>
          <w:szCs w:val="21"/>
          <w:lang w:val="en-US" w:eastAsia="zh-CN" w:bidi="ar-SA"/>
        </w:rPr>
        <w:t>甲方使用乙方所提供账号及信息服务的具体人员应为本公司员工，且不</w:t>
      </w:r>
      <w:r>
        <w:rPr>
          <w:rFonts w:hint="eastAsia" w:cs="Times New Roman"/>
          <w:b w:val="0"/>
          <w:bCs w:val="0"/>
          <w:kern w:val="2"/>
          <w:sz w:val="22"/>
          <w:szCs w:val="21"/>
          <w:lang w:val="en-US" w:eastAsia="zh-CN" w:bidi="ar-SA"/>
        </w:rPr>
        <w:t>在其他公司</w:t>
      </w:r>
      <w:r>
        <w:rPr>
          <w:rFonts w:ascii="Times New Roman" w:hAnsi="Times New Roman" w:eastAsia="宋体" w:cs="Times New Roman"/>
          <w:b w:val="0"/>
          <w:bCs w:val="0"/>
          <w:kern w:val="2"/>
          <w:sz w:val="22"/>
          <w:szCs w:val="21"/>
          <w:lang w:val="en-US" w:eastAsia="zh-CN" w:bidi="ar-SA"/>
        </w:rPr>
        <w:t>任职。甲方、甲方的关联企业、甲方股东或法人的关联企业或甲方员工不得从事与乙方有竞争性的业务，如工程信息类服务、招采信息类服务、材料价格信息服务、建材行业的产品推广服务等。如发生违反前述情形的情况，为维护双方的共同利益，乙方可暂停服务并与甲方核实具体情况，甲方有权书面提出合理异议或采取补救措施（包括但不限于问题整改、作出声明承诺等）；甲方未进行补救或乙方核实违约属实的，乙方有权终止本合同且无须向甲方退费或赔偿。</w:t>
      </w:r>
    </w:p>
    <w:p w14:paraId="0D9C4E1A">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3.</w:t>
      </w:r>
      <w:r>
        <w:rPr>
          <w:rFonts w:ascii="Times New Roman" w:hAnsi="Times New Roman" w:eastAsia="宋体" w:cs="Times New Roman"/>
          <w:b w:val="0"/>
          <w:bCs w:val="0"/>
          <w:kern w:val="2"/>
          <w:sz w:val="22"/>
          <w:szCs w:val="21"/>
          <w:lang w:val="en-US" w:eastAsia="zh-CN" w:bidi="ar-SA"/>
        </w:rPr>
        <w:t>乙方所提供的价格参考信息仅供甲方自用，甲方有权基于业务需要，在其内部报告等文件中适当转载、引用、复制乙方提供的价格信息，在甲方内部用作合理参考；但甲方不得直接或间接地向任何第三方或网站/纸质媒体</w:t>
      </w:r>
      <w:r>
        <w:rPr>
          <w:rFonts w:hint="eastAsia" w:cs="Times New Roman"/>
          <w:b w:val="0"/>
          <w:bCs w:val="0"/>
          <w:kern w:val="2"/>
          <w:sz w:val="22"/>
          <w:szCs w:val="21"/>
          <w:lang w:val="en-US" w:eastAsia="zh-CN" w:bidi="ar-SA"/>
        </w:rPr>
        <w:t>或</w:t>
      </w:r>
      <w:r>
        <w:rPr>
          <w:rFonts w:ascii="Times New Roman" w:hAnsi="Times New Roman" w:eastAsia="宋体" w:cs="Times New Roman"/>
          <w:b w:val="0"/>
          <w:bCs w:val="0"/>
          <w:kern w:val="2"/>
          <w:sz w:val="22"/>
          <w:szCs w:val="21"/>
          <w:lang w:val="en-US" w:eastAsia="zh-CN" w:bidi="ar-SA"/>
        </w:rPr>
        <w:t>在甲方网站或对外发布的纸质刊物和资料上对乙方的价格参考信息内容进行导出、复制、转载、摘录、发行、缩编和抄袭。如发生违反前述情形的情况，为避免信息外泄造成双方不必要的损失，乙方可暂停服务并与甲方核实具体情况，甲方有权书面提出合理异议或采取补救措施（包括但不限于问题整改、作出声明承诺等）；甲方未进行补救或乙方核实违约属实的，乙方有权终止本合同且无须向甲方退费或赔偿。</w:t>
      </w:r>
    </w:p>
    <w:p w14:paraId="5A1AAD0F">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4.</w:t>
      </w:r>
      <w:r>
        <w:rPr>
          <w:rFonts w:ascii="Times New Roman" w:hAnsi="Times New Roman" w:eastAsia="宋体" w:cs="Times New Roman"/>
          <w:b w:val="0"/>
          <w:bCs w:val="0"/>
          <w:kern w:val="2"/>
          <w:sz w:val="22"/>
          <w:szCs w:val="21"/>
          <w:lang w:val="en-US" w:eastAsia="zh-CN" w:bidi="ar-SA"/>
        </w:rPr>
        <w:t>甲方有权要求乙方确保信息调研的独立性，并同意不以任何方式对乙方信息服务工作进行不合理的干预或变更（例如未与乙方协商同意的情况下，要求乙方向指定供应商或指定联系人进行询价</w:t>
      </w:r>
      <w:r>
        <w:rPr>
          <w:rFonts w:hint="eastAsia" w:cs="Times New Roman"/>
          <w:b w:val="0"/>
          <w:bCs w:val="0"/>
          <w:kern w:val="2"/>
          <w:sz w:val="22"/>
          <w:szCs w:val="21"/>
          <w:lang w:val="en-US" w:eastAsia="zh-CN" w:bidi="ar-SA"/>
        </w:rPr>
        <w:t>或</w:t>
      </w:r>
      <w:r>
        <w:rPr>
          <w:rFonts w:ascii="Times New Roman" w:hAnsi="Times New Roman" w:eastAsia="宋体" w:cs="Times New Roman"/>
          <w:b w:val="0"/>
          <w:bCs w:val="0"/>
          <w:kern w:val="2"/>
          <w:sz w:val="22"/>
          <w:szCs w:val="21"/>
          <w:lang w:val="en-US" w:eastAsia="zh-CN" w:bidi="ar-SA"/>
        </w:rPr>
        <w:t>对甲方自身同品类产品进行询价）。如发生前述情形，乙方为确保其客观公正性可在说明理由后不承接相关需求。</w:t>
      </w:r>
    </w:p>
    <w:p w14:paraId="4772FBEA">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5.</w:t>
      </w:r>
      <w:r>
        <w:rPr>
          <w:rFonts w:ascii="Times New Roman" w:hAnsi="Times New Roman" w:eastAsia="宋体" w:cs="Times New Roman"/>
          <w:b w:val="0"/>
          <w:bCs w:val="0"/>
          <w:kern w:val="2"/>
          <w:sz w:val="22"/>
          <w:szCs w:val="21"/>
          <w:lang w:val="en-US" w:eastAsia="zh-CN" w:bidi="ar-SA"/>
        </w:rPr>
        <w:t>甲方在使用乙方所提供的服务时，应使用乙方提供的</w:t>
      </w:r>
      <w:r>
        <w:rPr>
          <w:rFonts w:hint="eastAsia" w:ascii="Times New Roman" w:hAnsi="Times New Roman" w:eastAsia="宋体" w:cs="Times New Roman"/>
          <w:b w:val="0"/>
          <w:bCs w:val="0"/>
          <w:kern w:val="2"/>
          <w:sz w:val="22"/>
          <w:szCs w:val="21"/>
          <w:lang w:val="en-US" w:eastAsia="zh-CN" w:bidi="ar-SA"/>
        </w:rPr>
        <w:t xml:space="preserve">      </w:t>
      </w:r>
      <w:r>
        <w:rPr>
          <w:rFonts w:ascii="Times New Roman" w:hAnsi="Times New Roman" w:eastAsia="宋体" w:cs="Times New Roman"/>
          <w:b w:val="0"/>
          <w:bCs w:val="0"/>
          <w:kern w:val="2"/>
          <w:sz w:val="22"/>
          <w:szCs w:val="21"/>
          <w:lang w:val="en-US" w:eastAsia="zh-CN" w:bidi="ar-SA"/>
        </w:rPr>
        <w:t>手机登录账户进行扫码登录；任何情况下甲方不得有偿或无偿将乙方提供的账户、密码和登录二维码提供给除甲方员工之外的任何第三方使用。如因此出现用户被锁情况，乙方经核实违约属实而非操作失误的，乙方有权终止本合同且无须向甲方退费或赔偿。</w:t>
      </w:r>
    </w:p>
    <w:p w14:paraId="34D1B791">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6.</w:t>
      </w:r>
      <w:r>
        <w:rPr>
          <w:rFonts w:ascii="Times New Roman" w:hAnsi="Times New Roman" w:eastAsia="宋体" w:cs="Times New Roman"/>
          <w:b w:val="0"/>
          <w:bCs w:val="0"/>
          <w:kern w:val="2"/>
          <w:sz w:val="22"/>
          <w:szCs w:val="21"/>
          <w:lang w:val="en-US" w:eastAsia="zh-CN" w:bidi="ar-SA"/>
        </w:rPr>
        <w:t>甲方有权获得依本合同约定范围内的材料价格参考信息咨询服务、一对一专属客服服务等以及本合同项下服务的使用功能培训。</w:t>
      </w:r>
    </w:p>
    <w:p w14:paraId="1DFD3FA0">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7.</w:t>
      </w:r>
      <w:r>
        <w:rPr>
          <w:rFonts w:ascii="Times New Roman" w:hAnsi="Times New Roman" w:eastAsia="宋体" w:cs="Times New Roman"/>
          <w:b w:val="0"/>
          <w:bCs w:val="0"/>
          <w:kern w:val="2"/>
          <w:sz w:val="22"/>
          <w:szCs w:val="21"/>
          <w:lang w:val="en-US" w:eastAsia="zh-CN" w:bidi="ar-SA"/>
        </w:rPr>
        <w:t>乙方为甲方开通的手机登录账户登录功能，手机号码必须是甲方员工注册，且使用人也必须是甲方员工，否则乙方有权取消相应的登录名额。为了保证甲乙双方的共同利益，甲方手机登录账户的开通，或因甲方使用人员变动等因素导致甲方需要新增/更换/停用手机登录账户使用人，由本合同中指定的甲方联系人：____、联系电话：____、使用指定的邮箱：____，将本合同的甲方公司名称以及新增/更换/停用的使用人信息（姓名、职位、手机号和企业邮箱或者名片扫描件）发送至</w:t>
      </w:r>
      <w:r>
        <w:rPr>
          <w:rFonts w:hint="eastAsia" w:ascii="Times New Roman" w:hAnsi="Times New Roman" w:eastAsia="宋体" w:cs="Times New Roman"/>
          <w:b w:val="0"/>
          <w:bCs w:val="0"/>
          <w:kern w:val="2"/>
          <w:sz w:val="22"/>
          <w:szCs w:val="21"/>
          <w:lang w:val="en-US" w:eastAsia="zh-CN" w:bidi="ar-SA"/>
        </w:rPr>
        <w:t xml:space="preserve">         </w:t>
      </w:r>
      <w:r>
        <w:rPr>
          <w:rFonts w:ascii="Times New Roman" w:hAnsi="Times New Roman" w:eastAsia="宋体" w:cs="Times New Roman"/>
          <w:b w:val="0"/>
          <w:bCs w:val="0"/>
          <w:kern w:val="2"/>
          <w:sz w:val="22"/>
          <w:szCs w:val="21"/>
          <w:lang w:val="en-US" w:eastAsia="zh-CN" w:bidi="ar-SA"/>
        </w:rPr>
        <w:t>申请处理，或者由甲方以加盖公章的书面申请通知乙方。乙方在收到甲方书面申请或甲方指定联系人邮件后的两个工作日内完成手机登录账户使用人的新增、更换或停用工作。新增手机登录账户需在甲方支付相关费用后的两个工作日内开通。</w:t>
      </w:r>
      <w:bookmarkEnd w:id="27"/>
    </w:p>
    <w:p w14:paraId="5FDA5C27">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四、乙方权利义务</w:t>
      </w:r>
    </w:p>
    <w:p w14:paraId="5137AB32">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1.</w:t>
      </w:r>
      <w:r>
        <w:rPr>
          <w:rFonts w:ascii="Times New Roman" w:hAnsi="Times New Roman" w:eastAsia="宋体" w:cs="Times New Roman"/>
          <w:b w:val="0"/>
          <w:bCs w:val="0"/>
          <w:kern w:val="2"/>
          <w:sz w:val="22"/>
          <w:szCs w:val="21"/>
          <w:lang w:val="en-US" w:eastAsia="zh-CN" w:bidi="ar-SA"/>
        </w:rPr>
        <w:t>自本合同生效且甲方付清全款之日起（以实际到账之日为准），乙方应在两个工作日内为甲方开通</w:t>
      </w:r>
      <w:r>
        <w:rPr>
          <w:rFonts w:hint="eastAsia" w:ascii="Times New Roman" w:hAnsi="Times New Roman" w:eastAsia="宋体" w:cs="Times New Roman"/>
          <w:b w:val="0"/>
          <w:bCs w:val="0"/>
          <w:kern w:val="2"/>
          <w:sz w:val="22"/>
          <w:szCs w:val="21"/>
          <w:lang w:val="en-US" w:eastAsia="zh-CN" w:bidi="ar-SA"/>
        </w:rPr>
        <w:t xml:space="preserve">      </w:t>
      </w:r>
      <w:r>
        <w:rPr>
          <w:rFonts w:ascii="Times New Roman" w:hAnsi="Times New Roman" w:eastAsia="宋体" w:cs="Times New Roman"/>
          <w:b w:val="0"/>
          <w:bCs w:val="0"/>
          <w:kern w:val="2"/>
          <w:sz w:val="22"/>
          <w:szCs w:val="21"/>
          <w:lang w:val="en-US" w:eastAsia="zh-CN" w:bidi="ar-SA"/>
        </w:rPr>
        <w:t>建材价格信息账号；如此时因乙方过错原因逾期开通信息账号超过5个工作日的，甲方有权单方解除合同，乙方须全额退还甲方已支付款项。</w:t>
      </w:r>
      <w:bookmarkStart w:id="28" w:name="rights_and_obligations_two"/>
    </w:p>
    <w:p w14:paraId="57CD7937">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2.</w:t>
      </w:r>
      <w:r>
        <w:rPr>
          <w:rFonts w:ascii="Times New Roman" w:hAnsi="Times New Roman" w:eastAsia="宋体" w:cs="Times New Roman"/>
          <w:b w:val="0"/>
          <w:bCs w:val="0"/>
          <w:kern w:val="2"/>
          <w:sz w:val="22"/>
          <w:szCs w:val="21"/>
          <w:lang w:val="en-US" w:eastAsia="zh-CN" w:bidi="ar-SA"/>
        </w:rPr>
        <w:t>乙方提供的建材价格参考信息有可能随着供应商的价格调整而出现偏差。乙方应尽力确保其所提供信息的准确性；如甲方发现信息不准确，乙方在接到甲方反馈后应进行核实，经甲乙双方共同认定存在偏差的，乙方有责任接受甲方委托安排作出相关更正。</w:t>
      </w:r>
    </w:p>
    <w:p w14:paraId="219D4E3C">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3.</w:t>
      </w:r>
      <w:r>
        <w:rPr>
          <w:rFonts w:ascii="Times New Roman" w:hAnsi="Times New Roman" w:eastAsia="宋体" w:cs="Times New Roman"/>
          <w:b w:val="0"/>
          <w:bCs w:val="0"/>
          <w:kern w:val="2"/>
          <w:sz w:val="22"/>
          <w:szCs w:val="21"/>
          <w:lang w:val="en-US" w:eastAsia="zh-CN" w:bidi="ar-SA"/>
        </w:rPr>
        <w:t>乙方应在收到甲方合同全款后免费为甲方提供</w:t>
      </w:r>
      <w:r>
        <w:rPr>
          <w:rFonts w:hint="eastAsia" w:ascii="Times New Roman" w:hAnsi="Times New Roman" w:eastAsia="宋体" w:cs="Times New Roman"/>
          <w:b w:val="0"/>
          <w:bCs w:val="0"/>
          <w:kern w:val="2"/>
          <w:sz w:val="22"/>
          <w:szCs w:val="21"/>
          <w:lang w:val="en-US" w:eastAsia="zh-CN" w:bidi="ar-SA"/>
        </w:rPr>
        <w:t xml:space="preserve">        </w:t>
      </w:r>
      <w:r>
        <w:rPr>
          <w:rFonts w:ascii="Times New Roman" w:hAnsi="Times New Roman" w:eastAsia="宋体" w:cs="Times New Roman"/>
          <w:b w:val="0"/>
          <w:bCs w:val="0"/>
          <w:kern w:val="2"/>
          <w:sz w:val="22"/>
          <w:szCs w:val="21"/>
          <w:lang w:val="en-US" w:eastAsia="zh-CN" w:bidi="ar-SA"/>
        </w:rPr>
        <w:t>使用功能培训，培训时间以双方确认的时间为准。</w:t>
      </w:r>
    </w:p>
    <w:p w14:paraId="3DC4DF37">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4.</w:t>
      </w:r>
      <w:r>
        <w:rPr>
          <w:rFonts w:ascii="Times New Roman" w:hAnsi="Times New Roman" w:eastAsia="宋体" w:cs="Times New Roman"/>
          <w:b w:val="0"/>
          <w:bCs w:val="0"/>
          <w:kern w:val="2"/>
          <w:sz w:val="22"/>
          <w:szCs w:val="21"/>
          <w:lang w:val="en-US" w:eastAsia="zh-CN" w:bidi="ar-SA"/>
        </w:rPr>
        <w:t>对非因乙方原因造成账户被锁而不能使用乙方的服务，乙方将不承担任何责任。但如甲方正常使用过程中账户被锁定，乙方经核实属于操作失误的，在甲方不违反本合同其他条款的情形下，乙方应在5个工作日内为甲方解锁账户。</w:t>
      </w:r>
    </w:p>
    <w:p w14:paraId="339093A0">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5.</w:t>
      </w:r>
      <w:r>
        <w:rPr>
          <w:rFonts w:ascii="Times New Roman" w:hAnsi="Times New Roman" w:eastAsia="宋体" w:cs="Times New Roman"/>
          <w:b w:val="0"/>
          <w:bCs w:val="0"/>
          <w:kern w:val="2"/>
          <w:sz w:val="22"/>
          <w:szCs w:val="21"/>
          <w:lang w:val="en-US" w:eastAsia="zh-CN" w:bidi="ar-SA"/>
        </w:rPr>
        <w:t>乙方保证其网站稳定、正常运行，甲方使用过</w:t>
      </w:r>
      <w:r>
        <w:rPr>
          <w:rFonts w:hint="eastAsia" w:cs="Times New Roman"/>
          <w:b w:val="0"/>
          <w:bCs w:val="0"/>
          <w:kern w:val="2"/>
          <w:sz w:val="22"/>
          <w:szCs w:val="21"/>
          <w:lang w:val="en-US" w:eastAsia="zh-CN" w:bidi="ar-SA"/>
        </w:rPr>
        <w:t>程中</w:t>
      </w:r>
      <w:r>
        <w:rPr>
          <w:rFonts w:ascii="Times New Roman" w:hAnsi="Times New Roman" w:eastAsia="宋体" w:cs="Times New Roman"/>
          <w:b w:val="0"/>
          <w:bCs w:val="0"/>
          <w:kern w:val="2"/>
          <w:sz w:val="22"/>
          <w:szCs w:val="21"/>
          <w:lang w:val="en-US" w:eastAsia="zh-CN" w:bidi="ar-SA"/>
        </w:rPr>
        <w:t>发现网站有问题的，及时通知乙方，乙方应进行核实，经核实确属于乙方自有系统故障、账户异常等原因的，乙方应及时予以处理。乙方逾期不处理或处理后仍有问题，影响甲方正常使用的，服务期限应按照甲方因此停用的期限相应延长。</w:t>
      </w:r>
    </w:p>
    <w:p w14:paraId="12DD52FB">
      <w:pPr>
        <w:pageBreakBefore w:val="0"/>
        <w:widowControl w:val="0"/>
        <w:kinsoku/>
        <w:wordWrap/>
        <w:overflowPunct/>
        <w:topLinePunct w:val="0"/>
        <w:bidi w:val="0"/>
        <w:snapToGrid/>
        <w:spacing w:line="240" w:lineRule="auto"/>
        <w:ind w:firstLine="431" w:firstLineChars="196"/>
        <w:textAlignment w:val="auto"/>
        <w:rPr>
          <w:rFonts w:hint="eastAsia" w:ascii="Times New Roman" w:hAnsi="Times New Roman" w:eastAsia="宋体" w:cs="Times New Roman"/>
          <w:b w:val="0"/>
          <w:bCs w:val="0"/>
          <w:kern w:val="2"/>
          <w:sz w:val="22"/>
          <w:szCs w:val="21"/>
          <w:lang w:val="en-US" w:eastAsia="zh-Hans" w:bidi="ar-SA"/>
        </w:rPr>
      </w:pPr>
      <w:r>
        <w:rPr>
          <w:rFonts w:hint="eastAsia" w:cs="Times New Roman"/>
          <w:b w:val="0"/>
          <w:bCs w:val="0"/>
          <w:kern w:val="2"/>
          <w:sz w:val="22"/>
          <w:szCs w:val="21"/>
          <w:lang w:val="en-US" w:eastAsia="zh-CN" w:bidi="ar-SA"/>
        </w:rPr>
        <w:t>6.</w:t>
      </w:r>
      <w:r>
        <w:rPr>
          <w:rFonts w:ascii="Times New Roman" w:hAnsi="Times New Roman" w:eastAsia="宋体" w:cs="Times New Roman"/>
          <w:b w:val="0"/>
          <w:bCs w:val="0"/>
          <w:kern w:val="2"/>
          <w:sz w:val="22"/>
          <w:szCs w:val="21"/>
          <w:lang w:val="en-US" w:eastAsia="zh-CN" w:bidi="ar-SA"/>
        </w:rPr>
        <w:t>服务期内，乙方所提供的人工查询服务及信息服务，甲方有权在本合同约定的范围内进行合理使用，乙方无权干涉。但服务内容涉及的知识产权、所有权等归属于乙方，乙方亦有权基于其业务需要使用而不受甲方干涉。</w:t>
      </w:r>
      <w:bookmarkEnd w:id="28"/>
    </w:p>
    <w:p w14:paraId="2F6AE943">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五、特别声明</w:t>
      </w:r>
    </w:p>
    <w:p w14:paraId="5164AE8F">
      <w:pPr>
        <w:pageBreakBefore w:val="0"/>
        <w:widowControl w:val="0"/>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乙方提供的建材价格信息仅供参考，不构成乙方的任何投资建议。通过使用乙方服务获取信息后，甲方与相关公司、组织或个人的沟通、对接、合作、交易等行为，乙方均不参与其中，亦不承担任何担保义务及任何形式的责任。因甲方与第三方对接合作或交易而引起的所有纠纷及责任均与乙方无关，由甲方自行解决和承担。</w:t>
      </w:r>
    </w:p>
    <w:p w14:paraId="24B3BD33">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六、双方保密约定</w:t>
      </w:r>
    </w:p>
    <w:p w14:paraId="27D499D5">
      <w:pPr>
        <w:pageBreakBefore w:val="0"/>
        <w:widowControl w:val="0"/>
        <w:numPr>
          <w:ilvl w:val="0"/>
          <w:numId w:val="3"/>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乙方尊重甲方的商业秘密及专利技术等保护，承诺应对本合同签署前后所知悉的甲方商业秘密、技术信息、商业交易方案等保密信息履行保密义务，未经甲方书面许可，不得向任何第三方进行披露或用于本合同之外的任何目的。在提供本合同服务过程中，应采取匿名或代理等适当方式进行信息咨询以符合本合同约定的保密要求及甲方询价目的。</w:t>
      </w:r>
    </w:p>
    <w:p w14:paraId="499D4035">
      <w:pPr>
        <w:pageBreakBefore w:val="0"/>
        <w:widowControl w:val="0"/>
        <w:numPr>
          <w:ilvl w:val="0"/>
          <w:numId w:val="3"/>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甲方尊重乙方的商业数据资产保护及知识产权保护，承诺不将本合同签署前后乙方提供的服务及报价方案、本合同约定、乙方服务流程等乙方商业秘密及商务资料披露或提供给第三方，特别是乙方竞争机构（含相关服务产品的运营机构及其关联企业）。</w:t>
      </w:r>
    </w:p>
    <w:p w14:paraId="46C2EC51">
      <w:pPr>
        <w:pageBreakBefore w:val="0"/>
        <w:widowControl w:val="0"/>
        <w:numPr>
          <w:ilvl w:val="0"/>
          <w:numId w:val="3"/>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为免疑义及争议，甲乙双方确认，乙方为进行本合同项下人工询价服务而必须将甲方提供的询价相关资料向特定第三方提供的行为，不视为乙方对双方保密要求的违反，但乙方应遵循最小且必要性原则，并不得主动向被调研方披露询价相关的任何信息。</w:t>
      </w:r>
    </w:p>
    <w:p w14:paraId="3265C0CC">
      <w:pPr>
        <w:pageBreakBefore w:val="0"/>
        <w:widowControl w:val="0"/>
        <w:numPr>
          <w:ilvl w:val="0"/>
          <w:numId w:val="3"/>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任一方违反保密义务的，守约方有权通知违约方停止违约行为、并应采取措施减小影响；如给守约方造成损失的，违约方还应赔偿由此给对方造成的实际损失。</w:t>
      </w:r>
    </w:p>
    <w:p w14:paraId="2116372F">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七、不可抗力</w:t>
      </w:r>
    </w:p>
    <w:p w14:paraId="7AD9347C">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1.</w:t>
      </w:r>
      <w:r>
        <w:rPr>
          <w:rFonts w:hint="eastAsia" w:ascii="Times New Roman" w:hAnsi="Times New Roman" w:eastAsia="宋体" w:cs="Times New Roman"/>
          <w:b w:val="0"/>
          <w:bCs w:val="0"/>
          <w:kern w:val="2"/>
          <w:sz w:val="22"/>
          <w:szCs w:val="21"/>
          <w:lang w:val="en-US" w:eastAsia="zh-CN" w:bidi="ar-SA"/>
        </w:rPr>
        <w:t>本合同中的不可抗力指在本合同生效后发生的、本合同签署时不能预见的、其发生</w:t>
      </w:r>
      <w:r>
        <w:rPr>
          <w:rFonts w:hint="eastAsia" w:cs="Times New Roman"/>
          <w:b w:val="0"/>
          <w:bCs w:val="0"/>
          <w:kern w:val="2"/>
          <w:sz w:val="22"/>
          <w:szCs w:val="21"/>
          <w:lang w:val="en-US" w:eastAsia="zh-CN" w:bidi="ar-SA"/>
        </w:rPr>
        <w:t>的</w:t>
      </w:r>
      <w:r>
        <w:rPr>
          <w:rFonts w:hint="eastAsia" w:ascii="Times New Roman" w:hAnsi="Times New Roman" w:eastAsia="宋体" w:cs="Times New Roman"/>
          <w:b w:val="0"/>
          <w:bCs w:val="0"/>
          <w:kern w:val="2"/>
          <w:sz w:val="22"/>
          <w:szCs w:val="21"/>
          <w:lang w:val="en-US" w:eastAsia="zh-CN" w:bidi="ar-SA"/>
        </w:rPr>
        <w:t>后果是无法避免或克服的、妨碍任何一方全部或部分履行本合同的所有事件，包括自然灾害如地震、台风、洪水、火灾；战争、流行病、罢工；电信系统瘫痪、电脑病毒、黑客技术攻击、乙方不可控制的ChinaNet骨干网故障、传输网故障或特定第三方的网络故障、服务故障或其他类似事件；政府行为、法律规定或其适用的变化或者其他任何无法预见、避免或者控制的事件。</w:t>
      </w:r>
    </w:p>
    <w:p w14:paraId="63DFD759">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2.</w:t>
      </w:r>
      <w:r>
        <w:rPr>
          <w:rFonts w:hint="eastAsia" w:ascii="Times New Roman" w:hAnsi="Times New Roman" w:eastAsia="宋体" w:cs="Times New Roman"/>
          <w:b w:val="0"/>
          <w:bCs w:val="0"/>
          <w:kern w:val="2"/>
          <w:sz w:val="22"/>
          <w:szCs w:val="21"/>
          <w:lang w:val="en-US" w:eastAsia="zh-CN" w:bidi="ar-SA"/>
        </w:rPr>
        <w:t>不可抗力的发生致使本合同暂时不能履行或不能全部履行的，一方可以在不可抗力造成的延误期内中止履行，且无须承担违约责任，但宣称发生不可抗力的一方应在第一时间通知对方，并提供证明不可抗力发生及其持续时间的证据。</w:t>
      </w:r>
    </w:p>
    <w:p w14:paraId="69F4F82C">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cs="Times New Roman"/>
          <w:b w:val="0"/>
          <w:bCs w:val="0"/>
          <w:kern w:val="2"/>
          <w:sz w:val="22"/>
          <w:szCs w:val="21"/>
          <w:lang w:val="en-US" w:eastAsia="zh-CN" w:bidi="ar-SA"/>
        </w:rPr>
        <w:t>3.</w:t>
      </w:r>
      <w:r>
        <w:rPr>
          <w:rFonts w:hint="eastAsia" w:ascii="Times New Roman" w:hAnsi="Times New Roman" w:eastAsia="宋体" w:cs="Times New Roman"/>
          <w:b w:val="0"/>
          <w:bCs w:val="0"/>
          <w:kern w:val="2"/>
          <w:sz w:val="22"/>
          <w:szCs w:val="21"/>
          <w:lang w:val="en-US" w:eastAsia="zh-CN" w:bidi="ar-SA"/>
        </w:rPr>
        <w:t>发生不可抗力事件时，双方应协商达成公平的解决办法或替代解决方案，并且应尽一切合理努力将不可抗力的影响减少到最低限度。如不可抗力的发生或后果对本合同的履行造成重大妨碍，双方自不可抗力发生之日起两个月后仍未能协商形成合理的解决办法的，双方可以书面形式终止本合同。</w:t>
      </w:r>
    </w:p>
    <w:p w14:paraId="4C9E6C1E">
      <w:pPr>
        <w:pStyle w:val="3"/>
        <w:pageBreakBefore w:val="0"/>
        <w:widowControl w:val="0"/>
        <w:numPr>
          <w:ilvl w:val="1"/>
          <w:numId w:val="0"/>
        </w:numPr>
        <w:kinsoku/>
        <w:wordWrap/>
        <w:overflowPunct/>
        <w:topLinePunct w:val="0"/>
        <w:bidi w:val="0"/>
        <w:snapToGrid/>
        <w:spacing w:before="0" w:after="0" w:line="240" w:lineRule="auto"/>
        <w:textAlignment w:val="auto"/>
        <w:rPr>
          <w:rFonts w:hint="eastAsia" w:ascii="方正公文黑体" w:hAnsi="方正公文黑体" w:eastAsia="方正公文黑体" w:cs="方正公文黑体"/>
          <w:b w:val="0"/>
          <w:bCs w:val="0"/>
          <w:kern w:val="2"/>
          <w:sz w:val="21"/>
          <w:szCs w:val="21"/>
          <w:lang w:val="en-US" w:eastAsia="zh-CN" w:bidi="ar-SA"/>
        </w:rPr>
      </w:pPr>
      <w:r>
        <w:rPr>
          <w:rFonts w:hint="eastAsia" w:ascii="方正公文黑体" w:hAnsi="方正公文黑体" w:eastAsia="方正公文黑体" w:cs="方正公文黑体"/>
          <w:b w:val="0"/>
          <w:bCs w:val="0"/>
          <w:kern w:val="2"/>
          <w:sz w:val="21"/>
          <w:szCs w:val="21"/>
          <w:lang w:val="en-US" w:eastAsia="zh-CN" w:bidi="ar-SA"/>
        </w:rPr>
        <w:t>八、其他</w:t>
      </w:r>
    </w:p>
    <w:p w14:paraId="10AD3946">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41.双方确认本合同的地址真实有效，如有更改应立即通知对方。任何一方将函件、通知、文 件等资料邮寄至该地址的，自寄出之次日起，视为已有效送达对方。</w:t>
      </w:r>
    </w:p>
    <w:p w14:paraId="7D28AD6C">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2.本合同一式伍份，甲方执肆份，乙方执一份，自甲方付清全款之日或双方盖章之日起生效 （以纸质版、复印件、扫描件或电子等加盖双方公章/合同专用章的形式均为有效），所有合同文本具有相同的法律效力。</w:t>
      </w:r>
    </w:p>
    <w:p w14:paraId="1C81C8D2">
      <w:pPr>
        <w:pageBreakBefore w:val="0"/>
        <w:widowControl w:val="0"/>
        <w:numPr>
          <w:ilvl w:val="0"/>
          <w:numId w:val="0"/>
        </w:numPr>
        <w:kinsoku/>
        <w:wordWrap/>
        <w:overflowPunct/>
        <w:topLinePunct w:val="0"/>
        <w:bidi w:val="0"/>
        <w:snapToGrid/>
        <w:spacing w:line="240" w:lineRule="auto"/>
        <w:ind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3.附件：廉洁承诺书</w:t>
      </w:r>
    </w:p>
    <w:p w14:paraId="56224D5D">
      <w:pPr>
        <w:pStyle w:val="15"/>
        <w:pageBreakBefore w:val="0"/>
        <w:widowControl w:val="0"/>
        <w:kinsoku/>
        <w:wordWrap/>
        <w:overflowPunct/>
        <w:topLinePunct w:val="0"/>
        <w:bidi w:val="0"/>
        <w:snapToGrid/>
        <w:spacing w:after="0" w:line="240" w:lineRule="auto"/>
        <w:ind w:leftChars="0" w:firstLine="440" w:firstLineChars="200"/>
        <w:textAlignment w:val="auto"/>
        <w:rPr>
          <w:rFonts w:hint="eastAsia" w:ascii="Times New Roman" w:hAnsi="Times New Roman" w:eastAsia="宋体" w:cs="Times New Roman"/>
          <w:b w:val="0"/>
          <w:bCs w:val="0"/>
          <w:kern w:val="2"/>
          <w:sz w:val="22"/>
          <w:szCs w:val="21"/>
          <w:lang w:val="en-US" w:eastAsia="zh-CN" w:bidi="ar-SA"/>
        </w:rPr>
      </w:pPr>
      <w:r>
        <w:rPr>
          <w:rFonts w:hint="eastAsia" w:ascii="Times New Roman" w:hAnsi="Times New Roman" w:eastAsia="宋体" w:cs="Times New Roman"/>
          <w:b w:val="0"/>
          <w:bCs w:val="0"/>
          <w:kern w:val="2"/>
          <w:sz w:val="22"/>
          <w:szCs w:val="21"/>
          <w:lang w:val="en-US" w:eastAsia="zh-CN" w:bidi="ar-SA"/>
        </w:rPr>
        <w:t>（以下无正文）</w:t>
      </w:r>
    </w:p>
    <w:p w14:paraId="5765DB41">
      <w:pPr>
        <w:pStyle w:val="15"/>
        <w:spacing w:line="480" w:lineRule="exact"/>
        <w:ind w:leftChars="0" w:firstLine="440" w:firstLineChars="200"/>
        <w:rPr>
          <w:rFonts w:hint="eastAsia" w:ascii="宋体" w:hAnsi="宋体"/>
          <w:color w:val="auto"/>
          <w:sz w:val="22"/>
          <w:szCs w:val="22"/>
          <w:highlight w:val="none"/>
        </w:rPr>
      </w:pPr>
    </w:p>
    <w:p w14:paraId="65CEA89A"/>
    <w:p w14:paraId="0BFD3D25"/>
    <w:tbl>
      <w:tblPr>
        <w:tblStyle w:val="28"/>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4255"/>
      </w:tblGrid>
      <w:tr w14:paraId="6EF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14:paraId="3461686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14:paraId="49D8E0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14:paraId="4EEAD53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14:paraId="68C610D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5093E0A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14:paraId="7DF3185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14:paraId="63D6042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14:paraId="7FAEE59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14:paraId="1AEC00C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6</w:t>
            </w:r>
            <w:r>
              <w:rPr>
                <w:rFonts w:hint="default" w:ascii="仿宋_GB2312" w:hAnsi="Calibri" w:eastAsia="仿宋_GB2312" w:cs="仿宋_GB2312"/>
                <w:sz w:val="24"/>
                <w:szCs w:val="24"/>
              </w:rPr>
              <w:t>年</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　月　</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日</w:t>
            </w:r>
          </w:p>
        </w:tc>
        <w:tc>
          <w:tcPr>
            <w:tcW w:w="4255" w:type="dxa"/>
            <w:tcBorders>
              <w:top w:val="nil"/>
              <w:left w:val="nil"/>
              <w:bottom w:val="nil"/>
              <w:right w:val="nil"/>
            </w:tcBorders>
            <w:noWrap w:val="0"/>
            <w:tcMar>
              <w:left w:w="108" w:type="dxa"/>
              <w:right w:w="108" w:type="dxa"/>
            </w:tcMar>
            <w:vAlign w:val="top"/>
          </w:tcPr>
          <w:p w14:paraId="21F0458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14:paraId="270DFF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14:paraId="085F734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71A834F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14:paraId="3ECEF80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14:paraId="196FCAC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14:paraId="1757F99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14:paraId="46FC4D6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6</w:t>
            </w:r>
            <w:r>
              <w:rPr>
                <w:rFonts w:hint="default" w:ascii="仿宋_GB2312" w:hAnsi="Calibri" w:eastAsia="仿宋_GB2312" w:cs="仿宋_GB2312"/>
                <w:sz w:val="24"/>
                <w:szCs w:val="24"/>
              </w:rPr>
              <w:t>年　</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月　</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日</w:t>
            </w:r>
          </w:p>
        </w:tc>
      </w:tr>
    </w:tbl>
    <w:p w14:paraId="3055E268">
      <w:pPr>
        <w:pStyle w:val="14"/>
      </w:pPr>
    </w:p>
    <w:p w14:paraId="6060053A">
      <w:pPr>
        <w:jc w:val="center"/>
      </w:pPr>
    </w:p>
    <w:p w14:paraId="4F9DBB7F">
      <w:pPr>
        <w:jc w:val="center"/>
      </w:pPr>
    </w:p>
    <w:p w14:paraId="43B609E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附件：廉洁承诺书</w:t>
      </w:r>
    </w:p>
    <w:p w14:paraId="7291308B">
      <w:pPr>
        <w:kinsoku w:val="0"/>
        <w:spacing w:after="0" w:line="360" w:lineRule="auto"/>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廉洁承诺书</w:t>
      </w:r>
    </w:p>
    <w:p w14:paraId="76E72156">
      <w:pPr>
        <w:pStyle w:val="14"/>
        <w:rPr>
          <w:rFonts w:hint="eastAsia" w:ascii="宋体" w:hAnsi="宋体" w:eastAsia="宋体" w:cstheme="minorBidi"/>
          <w:kern w:val="2"/>
          <w:sz w:val="21"/>
          <w:szCs w:val="21"/>
          <w:highlight w:val="none"/>
          <w:lang w:val="en-US" w:eastAsia="zh-CN" w:bidi="ar-SA"/>
        </w:rPr>
      </w:pPr>
    </w:p>
    <w:p w14:paraId="0FB8BAA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ascii="宋体" w:hAnsi="宋体" w:cstheme="minorBidi"/>
          <w:kern w:val="2"/>
          <w:sz w:val="21"/>
          <w:szCs w:val="21"/>
          <w:highlight w:val="none"/>
          <w:lang w:val="en-US" w:eastAsia="zh-CN" w:bidi="ar-SA"/>
        </w:rPr>
        <w:t>资阳市中心医院</w:t>
      </w:r>
      <w:r>
        <w:rPr>
          <w:rFonts w:hint="eastAsia" w:ascii="宋体" w:hAnsi="宋体" w:eastAsia="宋体" w:cstheme="minorBidi"/>
          <w:kern w:val="2"/>
          <w:sz w:val="21"/>
          <w:szCs w:val="21"/>
          <w:highlight w:val="none"/>
          <w:lang w:val="en-US" w:eastAsia="zh-CN" w:bidi="ar-SA"/>
        </w:rPr>
        <w:t>反商业贿赂工作实际，依法保护双方在药品、医用设备、医用耗材等购销活动中的合法权益，承诺如下：</w:t>
      </w:r>
    </w:p>
    <w:p w14:paraId="78F9939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一、进一步统一思想，充分认识开展治理商业贿赂专项治理的重要性、紧迫性和必要性。</w:t>
      </w:r>
    </w:p>
    <w:p w14:paraId="1AEC355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二、应积极配合医院开展自查自纠工作，积极配合对相关医务人员的商业贿赂行为进行查处。</w:t>
      </w:r>
    </w:p>
    <w:p w14:paraId="59373B2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三、不找有关领导干涉药品、医用设备、医用耗材等购销活动，不以贿赂的方式将上述商品销售到医院。</w:t>
      </w:r>
    </w:p>
    <w:p w14:paraId="2F301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四、不向药品、医用设备、医用耗材等购销人员给予各种名义的财物或回扣。</w:t>
      </w:r>
    </w:p>
    <w:p w14:paraId="2BD8B25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五、不向从事药品、医用设备、医用耗材等相关活动的人员给予开单费、临床促销费、宣传费、劳务费、统方费等费用。</w:t>
      </w:r>
    </w:p>
    <w:p w14:paraId="4DBE73F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六、不为医院相关人员报销电话费、娱乐费、差旅费、餐费等应由本人支付的各种费用。</w:t>
      </w:r>
    </w:p>
    <w:p w14:paraId="198BA605">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七、不组织甲方相关人员参加国内外旅游、座谈会、学术会等活动。</w:t>
      </w:r>
    </w:p>
    <w:p w14:paraId="7522656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八、不向甲方相关人员赠送各种实物及有价证券。</w:t>
      </w:r>
    </w:p>
    <w:p w14:paraId="5C13817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九、不派工作人员到医院临床科室进行药品、医用设备、医用耗材的广告宣传。</w:t>
      </w:r>
    </w:p>
    <w:p w14:paraId="7514F42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十、不以任何理由向医院及其相关人员进行商业贿赂。</w:t>
      </w:r>
    </w:p>
    <w:p w14:paraId="664B445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十一、如违反上述约定，医院有权单方终止现有购销关系，若违反承诺条款，公司承诺：三年内无权参加医院所有的采购活动。</w:t>
      </w:r>
    </w:p>
    <w:p w14:paraId="2BD197C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十二、违反上述约定，应向医院支付违约金贰万元，医院可直接在双方购销款中扣除。</w:t>
      </w:r>
    </w:p>
    <w:p w14:paraId="394E3707">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theme="minorBidi"/>
          <w:kern w:val="2"/>
          <w:sz w:val="21"/>
          <w:szCs w:val="21"/>
          <w:highlight w:val="none"/>
          <w:lang w:val="en-US" w:eastAsia="zh-CN" w:bidi="ar-SA"/>
        </w:rPr>
      </w:pPr>
    </w:p>
    <w:p w14:paraId="022D8FCD">
      <w:pPr>
        <w:keepNext w:val="0"/>
        <w:keepLines w:val="0"/>
        <w:pageBreakBefore w:val="0"/>
        <w:widowControl w:val="0"/>
        <w:kinsoku/>
        <w:wordWrap/>
        <w:overflowPunct/>
        <w:topLinePunct w:val="0"/>
        <w:autoSpaceDE/>
        <w:autoSpaceDN/>
        <w:bidi w:val="0"/>
        <w:adjustRightInd w:val="0"/>
        <w:snapToGrid w:val="0"/>
        <w:spacing w:after="0" w:line="240" w:lineRule="auto"/>
        <w:ind w:firstLine="2100" w:firstLineChars="10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乙方单位（盖公章）：</w:t>
      </w:r>
    </w:p>
    <w:p w14:paraId="087BD908">
      <w:pPr>
        <w:keepNext w:val="0"/>
        <w:keepLines w:val="0"/>
        <w:pageBreakBefore w:val="0"/>
        <w:widowControl w:val="0"/>
        <w:kinsoku/>
        <w:wordWrap/>
        <w:overflowPunct/>
        <w:topLinePunct w:val="0"/>
        <w:autoSpaceDE/>
        <w:autoSpaceDN/>
        <w:bidi w:val="0"/>
        <w:adjustRightInd w:val="0"/>
        <w:snapToGrid w:val="0"/>
        <w:spacing w:after="0" w:line="240" w:lineRule="auto"/>
        <w:ind w:firstLine="1470" w:firstLineChars="7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法定代表人或被授权代表人（签字）： </w:t>
      </w:r>
    </w:p>
    <w:p w14:paraId="4D245602">
      <w:pPr>
        <w:keepNext w:val="0"/>
        <w:keepLines w:val="0"/>
        <w:pageBreakBefore w:val="0"/>
        <w:widowControl w:val="0"/>
        <w:kinsoku/>
        <w:wordWrap/>
        <w:overflowPunct/>
        <w:topLinePunct w:val="0"/>
        <w:autoSpaceDE/>
        <w:autoSpaceDN/>
        <w:bidi w:val="0"/>
        <w:adjustRightInd w:val="0"/>
        <w:snapToGrid w:val="0"/>
        <w:spacing w:after="0" w:line="240" w:lineRule="auto"/>
        <w:ind w:firstLine="1680" w:firstLineChars="800"/>
        <w:textAlignment w:val="auto"/>
        <w:rPr>
          <w:rFonts w:hint="eastAsia" w:ascii="宋体" w:hAnsi="宋体" w:eastAsia="宋体" w:cstheme="minorBidi"/>
          <w:kern w:val="2"/>
          <w:sz w:val="21"/>
          <w:szCs w:val="21"/>
          <w:highlight w:val="none"/>
          <w:lang w:val="en-US" w:eastAsia="zh-Hans" w:bidi="ar-SA"/>
        </w:rPr>
      </w:pPr>
      <w:r>
        <w:rPr>
          <w:rFonts w:hint="eastAsia" w:ascii="宋体" w:hAnsi="宋体" w:eastAsia="宋体" w:cstheme="minorBidi"/>
          <w:kern w:val="2"/>
          <w:sz w:val="21"/>
          <w:szCs w:val="21"/>
          <w:highlight w:val="none"/>
          <w:lang w:val="en-US" w:eastAsia="zh-CN" w:bidi="ar-SA"/>
        </w:rPr>
        <w:t xml:space="preserve">日期：        年      月      日 </w:t>
      </w:r>
    </w:p>
    <w:p w14:paraId="3EBE7D16">
      <w:pPr>
        <w:jc w:val="center"/>
        <w:rPr>
          <w:rFonts w:hint="default" w:ascii="方正黑体_GBK" w:hAnsi="方正黑体_GBK" w:eastAsia="方正黑体_GBK" w:cs="方正黑体_GBK"/>
          <w:sz w:val="32"/>
          <w:szCs w:val="32"/>
          <w:lang w:val="en-US" w:eastAsia="zh-CN"/>
        </w:rPr>
      </w:pPr>
      <w:r>
        <w:br w:type="column"/>
      </w:r>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US" w:eastAsia="zh-CN"/>
        </w:rPr>
        <w:t xml:space="preserve"> </w:t>
      </w:r>
      <w:bookmarkEnd w:id="22"/>
      <w:bookmarkEnd w:id="23"/>
      <w:bookmarkEnd w:id="24"/>
      <w:bookmarkEnd w:id="25"/>
      <w:r>
        <w:rPr>
          <w:rFonts w:hint="eastAsia" w:ascii="方正黑体_GBK" w:hAnsi="方正黑体_GBK" w:eastAsia="方正黑体_GBK" w:cs="方正黑体_GBK"/>
          <w:sz w:val="32"/>
          <w:szCs w:val="32"/>
          <w:lang w:val="en-US" w:eastAsia="zh-CN"/>
        </w:rPr>
        <w:t>商务、</w:t>
      </w:r>
      <w:r>
        <w:rPr>
          <w:rFonts w:hint="eastAsia" w:ascii="方正黑体_GBK" w:hAnsi="方正黑体_GBK" w:eastAsia="方正黑体_GBK" w:cs="方正黑体_GBK"/>
          <w:sz w:val="32"/>
          <w:szCs w:val="32"/>
        </w:rPr>
        <w:t>技术及</w:t>
      </w:r>
      <w:r>
        <w:rPr>
          <w:rFonts w:hint="eastAsia" w:ascii="方正黑体_GBK" w:hAnsi="方正黑体_GBK" w:eastAsia="方正黑体_GBK" w:cs="方正黑体_GBK"/>
          <w:sz w:val="32"/>
          <w:szCs w:val="32"/>
          <w:lang w:val="en-US" w:eastAsia="zh-CN"/>
        </w:rPr>
        <w:t>服务要求</w:t>
      </w:r>
    </w:p>
    <w:p w14:paraId="21D49C81">
      <w:p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前提：本章中标注“★”的条款为本项目的实质性条款，供应商不满足的，将按照无效响应处理。</w:t>
      </w:r>
    </w:p>
    <w:p w14:paraId="5228B168"/>
    <w:p w14:paraId="60997875">
      <w:pPr>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一、项目概况</w:t>
      </w:r>
    </w:p>
    <w:p w14:paraId="6299AD57">
      <w:pPr>
        <w:rPr>
          <w:rFonts w:hint="eastAsia"/>
          <w:lang w:val="en-US" w:eastAsia="zh-CN"/>
        </w:rPr>
      </w:pPr>
      <w:r>
        <w:rPr>
          <w:rFonts w:hint="eastAsia"/>
          <w:lang w:val="en-US" w:eastAsia="zh-CN"/>
        </w:rPr>
        <w:t>本项目共1个包，采购工程材料第三方询价服务，预算51900元。</w:t>
      </w:r>
    </w:p>
    <w:p w14:paraId="21A950EC">
      <w:pP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★二、商务要求</w:t>
      </w:r>
    </w:p>
    <w:p w14:paraId="206BC84B">
      <w:pPr>
        <w:rPr>
          <w:rFonts w:hint="eastAsia"/>
          <w:lang w:val="en-US" w:eastAsia="zh-CN"/>
        </w:rPr>
      </w:pPr>
      <w:r>
        <w:rPr>
          <w:rFonts w:hint="eastAsia"/>
          <w:lang w:val="en-US" w:eastAsia="zh-CN"/>
        </w:rPr>
        <w:t>1.交付（实施）时间：</w:t>
      </w:r>
      <w:r>
        <w:rPr>
          <w:rFonts w:ascii="Times New Roman" w:hAnsi="Times New Roman" w:eastAsia="宋体" w:cs="Times New Roman"/>
          <w:b w:val="0"/>
          <w:bCs w:val="0"/>
          <w:kern w:val="2"/>
          <w:sz w:val="22"/>
          <w:szCs w:val="21"/>
          <w:lang w:val="en-US" w:eastAsia="zh-CN" w:bidi="ar-SA"/>
        </w:rPr>
        <w:t>自本合同生效且甲方付清全款之日起（以实际到账之日为准），乙方应在两个工作日内</w:t>
      </w:r>
    </w:p>
    <w:p w14:paraId="68BD1ED3">
      <w:pPr>
        <w:rPr>
          <w:rFonts w:hint="default"/>
          <w:lang w:val="en-US" w:eastAsia="zh-CN"/>
        </w:rPr>
      </w:pPr>
      <w:r>
        <w:rPr>
          <w:rFonts w:hint="eastAsia"/>
          <w:lang w:val="en-US" w:eastAsia="zh-CN"/>
        </w:rPr>
        <w:t>2.交付地点：资阳市中心医院指定地点</w:t>
      </w:r>
    </w:p>
    <w:p w14:paraId="34678FB1">
      <w:pPr>
        <w:rPr>
          <w:rFonts w:hint="eastAsia" w:cs="Times New Roman"/>
          <w:b w:val="0"/>
          <w:bCs w:val="0"/>
          <w:kern w:val="2"/>
          <w:sz w:val="21"/>
          <w:szCs w:val="21"/>
          <w:lang w:val="en-US" w:eastAsia="zh-CN" w:bidi="ar-SA"/>
        </w:rPr>
      </w:pPr>
      <w:r>
        <w:rPr>
          <w:rFonts w:hint="eastAsia"/>
          <w:lang w:val="en-US" w:eastAsia="zh-CN"/>
        </w:rPr>
        <w:t>3.付款条件：</w:t>
      </w:r>
      <w:r>
        <w:rPr>
          <w:rFonts w:hint="eastAsia" w:ascii="Times New Roman" w:hAnsi="Times New Roman" w:eastAsia="宋体" w:cs="Times New Roman"/>
          <w:b w:val="0"/>
          <w:bCs w:val="0"/>
          <w:kern w:val="2"/>
          <w:sz w:val="22"/>
          <w:szCs w:val="21"/>
          <w:lang w:val="en-US" w:eastAsia="zh-CN" w:bidi="ar-SA"/>
        </w:rPr>
        <w:t>合同签订生效后</w:t>
      </w:r>
      <w:r>
        <w:rPr>
          <w:rFonts w:hint="eastAsia" w:ascii="Times New Roman" w:hAnsi="Times New Roman" w:eastAsia="宋体" w:cs="Times New Roman"/>
          <w:b w:val="0"/>
          <w:bCs w:val="0"/>
          <w:kern w:val="2"/>
          <w:sz w:val="21"/>
          <w:szCs w:val="21"/>
          <w:lang w:val="en-US" w:eastAsia="zh-CN" w:bidi="ar-SA"/>
        </w:rPr>
        <w:t>，甲方收到正规合法的</w:t>
      </w:r>
      <w:r>
        <w:rPr>
          <w:rFonts w:hint="eastAsia" w:cs="Times New Roman"/>
          <w:b w:val="0"/>
          <w:bCs w:val="0"/>
          <w:kern w:val="2"/>
          <w:sz w:val="21"/>
          <w:szCs w:val="21"/>
          <w:lang w:val="en-US" w:eastAsia="zh-CN" w:bidi="ar-SA"/>
        </w:rPr>
        <w:t>全额</w:t>
      </w:r>
      <w:r>
        <w:rPr>
          <w:rFonts w:hint="eastAsia" w:ascii="Times New Roman" w:hAnsi="Times New Roman" w:eastAsia="宋体" w:cs="Times New Roman"/>
          <w:b w:val="0"/>
          <w:bCs w:val="0"/>
          <w:kern w:val="2"/>
          <w:sz w:val="21"/>
          <w:szCs w:val="21"/>
          <w:lang w:val="en-US" w:eastAsia="zh-CN" w:bidi="ar-SA"/>
        </w:rPr>
        <w:t>发票30日内全额支付</w:t>
      </w:r>
      <w:r>
        <w:rPr>
          <w:rFonts w:hint="eastAsia" w:cs="Times New Roman"/>
          <w:b w:val="0"/>
          <w:bCs w:val="0"/>
          <w:kern w:val="2"/>
          <w:sz w:val="21"/>
          <w:szCs w:val="21"/>
          <w:lang w:val="en-US" w:eastAsia="zh-CN" w:bidi="ar-SA"/>
        </w:rPr>
        <w:t>。</w:t>
      </w:r>
    </w:p>
    <w:p w14:paraId="32924842">
      <w:pPr>
        <w:rPr>
          <w:rFonts w:hint="eastAsia"/>
          <w:lang w:val="en-US" w:eastAsia="zh-CN"/>
        </w:rPr>
      </w:pPr>
      <w:r>
        <w:rPr>
          <w:rFonts w:hint="eastAsia"/>
          <w:lang w:val="en-US" w:eastAsia="zh-CN"/>
        </w:rPr>
        <w:t>4.服务形式：</w:t>
      </w:r>
    </w:p>
    <w:p w14:paraId="3B5ECBB8">
      <w:pPr>
        <w:rPr>
          <w:rFonts w:hint="default"/>
          <w:lang w:val="en-US" w:eastAsia="zh-CN"/>
        </w:rPr>
      </w:pPr>
      <w:r>
        <w:rPr>
          <w:rFonts w:hint="eastAsia"/>
          <w:lang w:val="en-US" w:eastAsia="zh-CN"/>
        </w:rPr>
        <w:t>5.服务期限：3年</w:t>
      </w:r>
    </w:p>
    <w:p w14:paraId="6180E5DC">
      <w:pPr>
        <w:rPr>
          <w:rFonts w:hint="default"/>
          <w:lang w:val="en-US" w:eastAsia="zh-CN"/>
        </w:rPr>
      </w:pPr>
      <w:r>
        <w:rPr>
          <w:rFonts w:hint="eastAsia"/>
          <w:lang w:val="en-US" w:eastAsia="zh-CN"/>
        </w:rPr>
        <w:t>6.售后服务（质保）要求：</w:t>
      </w:r>
    </w:p>
    <w:p w14:paraId="4EFB874A">
      <w:pPr>
        <w:rPr>
          <w:rFonts w:hint="eastAsia"/>
          <w:lang w:val="en-US" w:eastAsia="zh-CN"/>
        </w:rPr>
      </w:pPr>
      <w:r>
        <w:rPr>
          <w:rFonts w:hint="eastAsia"/>
          <w:lang w:val="en-US" w:eastAsia="zh-CN"/>
        </w:rPr>
        <w:t>7.验收时间及标准：</w:t>
      </w:r>
    </w:p>
    <w:p w14:paraId="4851DE59">
      <w:pPr>
        <w:pStyle w:val="14"/>
        <w:rPr>
          <w:rFonts w:hint="eastAsia"/>
          <w:lang w:val="en-US" w:eastAsia="zh-CN"/>
        </w:rPr>
      </w:pPr>
      <w:r>
        <w:rPr>
          <w:rFonts w:hint="eastAsia" w:ascii="宋体" w:hAnsi="宋体" w:cs="宋体"/>
          <w:b/>
          <w:bCs/>
          <w:kern w:val="2"/>
          <w:sz w:val="28"/>
          <w:szCs w:val="28"/>
          <w:highlight w:val="none"/>
          <w:lang w:val="en-US" w:eastAsia="zh-CN" w:bidi="ar-SA"/>
        </w:rPr>
        <w:t>三、</w:t>
      </w:r>
      <w:r>
        <w:rPr>
          <w:rFonts w:hint="eastAsia" w:ascii="宋体" w:hAnsi="宋体" w:eastAsia="宋体" w:cs="宋体"/>
          <w:b/>
          <w:bCs/>
          <w:kern w:val="2"/>
          <w:sz w:val="28"/>
          <w:szCs w:val="28"/>
          <w:highlight w:val="none"/>
          <w:lang w:val="en-US" w:eastAsia="zh-CN" w:bidi="ar-SA"/>
        </w:rPr>
        <w:t>技术要求</w:t>
      </w:r>
    </w:p>
    <w:p w14:paraId="25EFA79E">
      <w:pPr>
        <w:rPr>
          <w:rFonts w:hint="eastAsia"/>
          <w:lang w:val="en-US" w:eastAsia="zh-CN"/>
        </w:rPr>
      </w:pPr>
      <w:r>
        <w:rPr>
          <w:rFonts w:hint="eastAsia"/>
          <w:lang w:val="en-US" w:eastAsia="zh-CN"/>
        </w:rPr>
        <w:t>1.具有询价、比价、寻源功能。</w:t>
      </w:r>
    </w:p>
    <w:p w14:paraId="48921974">
      <w:pPr>
        <w:rPr>
          <w:rFonts w:hint="eastAsia"/>
          <w:lang w:val="en-US" w:eastAsia="zh-CN"/>
        </w:rPr>
      </w:pPr>
      <w:r>
        <w:rPr>
          <w:rFonts w:hint="eastAsia"/>
          <w:lang w:val="en-US" w:eastAsia="zh-CN"/>
        </w:rPr>
        <w:t>2.具有建筑材料、设备招标采购功能。</w:t>
      </w:r>
    </w:p>
    <w:p w14:paraId="69AE6078">
      <w:pPr>
        <w:rPr>
          <w:rFonts w:hint="eastAsia"/>
          <w:lang w:val="en-US" w:eastAsia="zh-CN"/>
        </w:rPr>
      </w:pPr>
      <w:r>
        <w:rPr>
          <w:rFonts w:hint="eastAsia"/>
          <w:lang w:val="en-US" w:eastAsia="zh-CN"/>
        </w:rPr>
        <w:t>3.与审计、财评数据一致。</w:t>
      </w:r>
    </w:p>
    <w:p w14:paraId="365EA175">
      <w:pPr>
        <w:rPr>
          <w:rFonts w:hint="eastAsia"/>
          <w:lang w:val="en-US" w:eastAsia="zh-CN"/>
        </w:rPr>
      </w:pPr>
      <w:r>
        <w:rPr>
          <w:rFonts w:hint="eastAsia"/>
          <w:lang w:val="en-US" w:eastAsia="zh-CN"/>
        </w:rPr>
        <w:t>4.具有政府、国企中标单价。</w:t>
      </w:r>
    </w:p>
    <w:p w14:paraId="59471FD5">
      <w:pPr>
        <w:rPr>
          <w:rFonts w:hint="eastAsia"/>
          <w:lang w:val="en-US" w:eastAsia="zh-CN"/>
        </w:rPr>
      </w:pPr>
      <w:r>
        <w:rPr>
          <w:rFonts w:hint="eastAsia"/>
          <w:lang w:val="en-US" w:eastAsia="zh-CN"/>
        </w:rPr>
        <w:t>5.具有配电箱组价功能。</w:t>
      </w:r>
    </w:p>
    <w:p w14:paraId="14DDEEB8">
      <w:pPr>
        <w:rPr>
          <w:rFonts w:hint="eastAsia"/>
          <w:lang w:val="en-US" w:eastAsia="zh-CN"/>
        </w:rPr>
      </w:pPr>
      <w:r>
        <w:rPr>
          <w:rFonts w:hint="eastAsia"/>
          <w:lang w:val="en-US" w:eastAsia="zh-CN"/>
        </w:rPr>
        <w:t>6.真实项目报价单，询价依据可证明有效性。</w:t>
      </w:r>
    </w:p>
    <w:p w14:paraId="047AA042">
      <w:pPr>
        <w:rPr>
          <w:rFonts w:hint="eastAsia"/>
          <w:lang w:val="en-US" w:eastAsia="zh-CN"/>
        </w:rPr>
      </w:pPr>
      <w:r>
        <w:rPr>
          <w:rFonts w:hint="eastAsia"/>
          <w:lang w:val="en-US" w:eastAsia="zh-CN"/>
        </w:rPr>
        <w:t>7.具有价格查询导出系统，做到数据存储导出成果文件。</w:t>
      </w:r>
    </w:p>
    <w:p w14:paraId="2AFABC3F">
      <w:pPr>
        <w:rPr>
          <w:rFonts w:hint="eastAsia"/>
          <w:lang w:val="en-US" w:eastAsia="zh-CN"/>
        </w:rPr>
      </w:pPr>
      <w:r>
        <w:rPr>
          <w:rFonts w:hint="eastAsia"/>
          <w:lang w:val="en-US" w:eastAsia="zh-CN"/>
        </w:rPr>
        <w:t>8.具有不同类型材料价格走势报告。</w:t>
      </w:r>
    </w:p>
    <w:p w14:paraId="661B4F2C">
      <w:pP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四</w:t>
      </w:r>
      <w:r>
        <w:rPr>
          <w:rFonts w:hint="eastAsia" w:ascii="宋体" w:hAnsi="宋体" w:eastAsia="宋体" w:cs="宋体"/>
          <w:b/>
          <w:bCs/>
          <w:kern w:val="2"/>
          <w:sz w:val="28"/>
          <w:szCs w:val="28"/>
          <w:highlight w:val="none"/>
          <w:lang w:val="en-US" w:eastAsia="zh-CN" w:bidi="ar-SA"/>
        </w:rPr>
        <w:t>、服务要求</w:t>
      </w:r>
    </w:p>
    <w:p w14:paraId="53E245F9">
      <w:pPr>
        <w:rPr>
          <w:rFonts w:hint="eastAsia"/>
          <w:lang w:val="en-US" w:eastAsia="zh-CN"/>
        </w:rPr>
      </w:pPr>
      <w:r>
        <w:rPr>
          <w:rFonts w:hint="eastAsia"/>
          <w:lang w:val="en-US" w:eastAsia="zh-CN"/>
        </w:rPr>
        <w:t>1.投标人针对本项目要求提供的项目实施方案（包括但不限于）：人工询价数目≥1000条；使用账号≥2个；培训支持；全国信息价；专业产品类型的指数报告；各地产品品牌热搜度排行等。</w:t>
      </w:r>
    </w:p>
    <w:p w14:paraId="285BB199">
      <w:pPr>
        <w:rPr>
          <w:rFonts w:hint="eastAsia"/>
          <w:lang w:val="en-US" w:eastAsia="zh-CN"/>
        </w:rPr>
      </w:pPr>
      <w:r>
        <w:rPr>
          <w:rFonts w:hint="eastAsia"/>
          <w:lang w:val="en-US" w:eastAsia="zh-CN"/>
        </w:rPr>
        <w:t>2.投标人针对本项目要求提供的网站使用培训方案。</w:t>
      </w:r>
    </w:p>
    <w:p w14:paraId="3112FB7F">
      <w:pPr>
        <w:rPr>
          <w:rFonts w:hint="eastAsia"/>
          <w:lang w:val="en-US" w:eastAsia="zh-CN"/>
        </w:rPr>
      </w:pPr>
      <w:r>
        <w:rPr>
          <w:rFonts w:hint="eastAsia"/>
          <w:lang w:val="en-US" w:eastAsia="zh-CN"/>
        </w:rPr>
        <w:t>3.投标人针对本项目要求提供的项目应急方案（包括但不限于）：网站出现问题修复时间≤2个工作日及应急方案。</w:t>
      </w:r>
    </w:p>
    <w:p w14:paraId="52EF37D3">
      <w:r>
        <w:rPr>
          <w:rFonts w:hint="eastAsia"/>
          <w:lang w:val="en-US" w:eastAsia="zh-CN"/>
        </w:rPr>
        <w:t>4.</w:t>
      </w:r>
      <w:r>
        <w:t>服务内容：</w:t>
      </w:r>
    </w:p>
    <w:p w14:paraId="71AA2F18">
      <w:r>
        <w:rPr>
          <w:rFonts w:hint="eastAsia"/>
          <w:lang w:val="en-US" w:eastAsia="zh-CN"/>
        </w:rPr>
        <w:t>4.1</w:t>
      </w:r>
      <w:r>
        <w:t>服务期内</w:t>
      </w:r>
      <w:r>
        <w:rPr>
          <w:rFonts w:hint="eastAsia"/>
          <w:lang w:val="en-US" w:eastAsia="zh-CN"/>
        </w:rPr>
        <w:t>招标人可</w:t>
      </w:r>
      <w:r>
        <w:t>查阅</w:t>
      </w:r>
      <w:r>
        <w:rPr>
          <w:rFonts w:hint="eastAsia"/>
          <w:lang w:val="en-US" w:eastAsia="zh-CN"/>
        </w:rPr>
        <w:t>投标人</w:t>
      </w:r>
      <w:r>
        <w:t>提供的土建、安装、装饰、市政以及园林方面的材料价格信息；</w:t>
      </w:r>
    </w:p>
    <w:p w14:paraId="5C4759AE">
      <w:r>
        <w:rPr>
          <w:rFonts w:hint="eastAsia"/>
          <w:lang w:val="en-US" w:eastAsia="zh-CN"/>
        </w:rPr>
        <w:t>4.2</w:t>
      </w:r>
      <w:r>
        <w:t>服务期内</w:t>
      </w:r>
      <w:r>
        <w:rPr>
          <w:rFonts w:hint="eastAsia"/>
          <w:lang w:val="en-US" w:eastAsia="zh-CN"/>
        </w:rPr>
        <w:t>招标人可以查看和</w:t>
      </w:r>
      <w:r>
        <w:t>下载原始报价单；</w:t>
      </w:r>
    </w:p>
    <w:p w14:paraId="6C115BA2">
      <w:r>
        <w:rPr>
          <w:rFonts w:hint="eastAsia"/>
          <w:lang w:val="en-US" w:eastAsia="zh-CN"/>
        </w:rPr>
        <w:t>4.3</w:t>
      </w:r>
      <w:r>
        <w:t>服务期内</w:t>
      </w:r>
      <w:r>
        <w:rPr>
          <w:rFonts w:hint="eastAsia"/>
          <w:lang w:val="en-US" w:eastAsia="zh-CN"/>
        </w:rPr>
        <w:t>额外赠送手机登录账号3个</w:t>
      </w:r>
      <w:r>
        <w:t>；</w:t>
      </w:r>
    </w:p>
    <w:p w14:paraId="77570BFD">
      <w:r>
        <w:rPr>
          <w:rFonts w:hint="eastAsia"/>
          <w:lang w:eastAsia="zh-CN"/>
        </w:rPr>
        <w:t>4.</w:t>
      </w:r>
      <w:r>
        <w:rPr>
          <w:rFonts w:hint="eastAsia"/>
          <w:lang w:val="en-US" w:eastAsia="zh-CN"/>
        </w:rPr>
        <w:t>4</w:t>
      </w:r>
      <w:r>
        <w:t>一对一专属客服服务。</w:t>
      </w:r>
      <w:bookmarkStart w:id="37" w:name="_GoBack"/>
      <w:bookmarkEnd w:id="37"/>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9" w:name="_Toc180296788"/>
      <w:bookmarkStart w:id="30" w:name="_Toc173895658"/>
      <w:bookmarkStart w:id="31" w:name="_Toc173895846"/>
      <w:bookmarkStart w:id="32" w:name="_Toc211679185"/>
      <w:r>
        <w:rPr>
          <w:rFonts w:hint="eastAsia" w:ascii="方正黑体_GBK" w:hAnsi="方正黑体_GBK" w:eastAsia="方正黑体_GBK" w:cs="方正黑体_GBK"/>
          <w:b/>
          <w:bCs/>
          <w:kern w:val="44"/>
          <w:sz w:val="32"/>
          <w:szCs w:val="32"/>
          <w:highlight w:val="none"/>
          <w:lang w:val="en-US" w:eastAsia="zh-CN"/>
        </w:rPr>
        <w:t xml:space="preserve"> 比选申请文件应包含的相关内容、格式</w:t>
      </w:r>
      <w:bookmarkEnd w:id="29"/>
      <w:bookmarkEnd w:id="30"/>
      <w:bookmarkEnd w:id="31"/>
      <w:r>
        <w:rPr>
          <w:rFonts w:hint="eastAsia" w:ascii="方正黑体_GBK" w:hAnsi="方正黑体_GBK" w:eastAsia="方正黑体_GBK" w:cs="方正黑体_GBK"/>
          <w:b/>
          <w:bCs/>
          <w:kern w:val="44"/>
          <w:sz w:val="32"/>
          <w:szCs w:val="32"/>
          <w:highlight w:val="none"/>
          <w:lang w:val="en-US" w:eastAsia="zh-CN"/>
        </w:rPr>
        <w:t>及要求</w:t>
      </w:r>
      <w:bookmarkEnd w:id="32"/>
      <w:bookmarkStart w:id="33" w:name="_Toc211679186"/>
      <w:bookmarkStart w:id="34" w:name="_Toc173895659"/>
      <w:bookmarkStart w:id="35" w:name="_Toc173895847"/>
      <w:bookmarkStart w:id="36" w:name="_Toc180296789"/>
    </w:p>
    <w:p w14:paraId="22A35946">
      <w:pPr>
        <w:rPr>
          <w:rFonts w:hint="eastAsia"/>
          <w:lang w:val="en-US" w:eastAsia="zh-CN"/>
        </w:rPr>
      </w:pPr>
    </w:p>
    <w:p w14:paraId="4EAB26AC">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一、供应商营业执照副本</w:t>
      </w:r>
    </w:p>
    <w:p w14:paraId="7B78249F">
      <w:pPr>
        <w:rPr>
          <w:rFonts w:hint="eastAsia"/>
        </w:rPr>
      </w:pPr>
    </w:p>
    <w:p w14:paraId="400E1E7B">
      <w:pPr>
        <w:rPr>
          <w:rFonts w:hint="eastAsia"/>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jc w:val="center"/>
              <w:rPr>
                <w:rFonts w:hint="default"/>
                <w:lang w:val="en-US" w:eastAsia="zh-CN"/>
              </w:rPr>
            </w:pPr>
            <w:r>
              <w:rPr>
                <w:rFonts w:hint="eastAsia"/>
                <w:lang w:val="en-US" w:eastAsia="zh-CN"/>
              </w:rPr>
              <w:t>此处粘贴</w:t>
            </w:r>
            <w:r>
              <w:rPr>
                <w:rFonts w:hint="eastAsia"/>
              </w:rPr>
              <w:t>供应商营业执照</w:t>
            </w:r>
            <w:r>
              <w:rPr>
                <w:rFonts w:hint="eastAsia"/>
                <w:lang w:val="en-US" w:eastAsia="zh-CN"/>
              </w:rPr>
              <w:t>副本图片，并加盖公章</w:t>
            </w:r>
          </w:p>
        </w:tc>
      </w:tr>
    </w:tbl>
    <w:p w14:paraId="2887FFCD">
      <w:pPr>
        <w:rPr>
          <w:rFonts w:hint="eastAsia"/>
          <w:lang w:val="en-US" w:eastAsia="zh-CN"/>
        </w:rPr>
      </w:pPr>
    </w:p>
    <w:p w14:paraId="638BFD3B">
      <w:pPr>
        <w:jc w:val="center"/>
        <w:rPr>
          <w:rFonts w:hint="eastAsia" w:ascii="宋体" w:hAnsi="宋体" w:eastAsia="宋体" w:cs="宋体"/>
          <w:b/>
          <w:bCs/>
          <w:kern w:val="2"/>
          <w:sz w:val="28"/>
          <w:szCs w:val="28"/>
          <w:highlight w:val="none"/>
          <w:lang w:val="en-US" w:eastAsia="zh-CN" w:bidi="ar-SA"/>
        </w:rPr>
      </w:pPr>
    </w:p>
    <w:p w14:paraId="4136DA5C">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二、法定代表人授权书</w:t>
      </w:r>
    </w:p>
    <w:p w14:paraId="74DE2DC7"/>
    <w:p w14:paraId="5F1B94CE">
      <w:r>
        <w:rPr>
          <w:rFonts w:hint="eastAsia"/>
          <w:lang w:eastAsia="zh-CN"/>
        </w:rPr>
        <w:t>资阳市中心医院</w:t>
      </w:r>
      <w:r>
        <w:rPr>
          <w:rFonts w:hint="eastAsia"/>
        </w:rPr>
        <w:t>：</w:t>
      </w:r>
    </w:p>
    <w:p w14:paraId="399B11D2">
      <w:r>
        <w:rPr>
          <w:rFonts w:hint="eastAsia"/>
          <w:lang w:val="en-US" w:eastAsia="zh-CN"/>
        </w:rPr>
        <w:t xml:space="preserve">    </w:t>
      </w:r>
      <w:r>
        <w:rPr>
          <w:rFonts w:hint="eastAsia"/>
          <w:u w:val="single"/>
        </w:rPr>
        <w:t>（供应商全称）</w:t>
      </w:r>
      <w:r>
        <w:rPr>
          <w:rFonts w:hint="eastAsia"/>
          <w:u w:val="single"/>
          <w:lang w:val="en-US" w:eastAsia="zh-CN"/>
        </w:rPr>
        <w:t xml:space="preserve">    </w:t>
      </w:r>
      <w:r>
        <w:rPr>
          <w:rFonts w:hint="eastAsia"/>
        </w:rPr>
        <w:t>法定代表人授权为我公司代理人，参加贵单位组织的</w:t>
      </w:r>
      <w:r>
        <w:rPr>
          <w:rFonts w:hint="eastAsia"/>
          <w:lang w:val="en-US" w:eastAsia="zh-CN"/>
        </w:rPr>
        <w:t xml:space="preserve"> </w:t>
      </w:r>
      <w:r>
        <w:rPr>
          <w:rFonts w:hint="eastAsia"/>
          <w:u w:val="single"/>
          <w:lang w:val="en-US" w:eastAsia="zh-CN"/>
        </w:rPr>
        <w:t xml:space="preserve">     </w:t>
      </w:r>
      <w:r>
        <w:rPr>
          <w:rFonts w:hint="eastAsia"/>
          <w:u w:val="single"/>
        </w:rPr>
        <w:t>（比选项目名称）</w:t>
      </w:r>
      <w:r>
        <w:rPr>
          <w:rFonts w:hint="eastAsia"/>
          <w:u w:val="single"/>
          <w:lang w:val="en-US" w:eastAsia="zh-CN"/>
        </w:rPr>
        <w:t xml:space="preserve">       </w:t>
      </w:r>
      <w:r>
        <w:rPr>
          <w:rFonts w:hint="eastAsia"/>
          <w:lang w:val="en-US" w:eastAsia="zh-CN"/>
        </w:rPr>
        <w:t>院内公开比选</w:t>
      </w:r>
      <w:r>
        <w:rPr>
          <w:rFonts w:hint="eastAsia"/>
        </w:rPr>
        <w:t>活动。代理人在本次参加货物</w:t>
      </w:r>
      <w:r>
        <w:t>/</w:t>
      </w:r>
      <w:r>
        <w:rPr>
          <w:rFonts w:hint="eastAsia"/>
        </w:rPr>
        <w:t>服务采购活动中所签署的一切文件和处理的一切有关</w:t>
      </w:r>
      <w:r>
        <w:rPr>
          <w:rFonts w:hint="eastAsia"/>
          <w:lang w:eastAsia="zh-CN"/>
        </w:rPr>
        <w:t>事务</w:t>
      </w:r>
      <w:r>
        <w:rPr>
          <w:rFonts w:hint="eastAsia"/>
        </w:rPr>
        <w:t>，我公司均</w:t>
      </w:r>
      <w:r>
        <w:rPr>
          <w:rFonts w:hint="eastAsia"/>
          <w:lang w:eastAsia="zh-CN"/>
        </w:rPr>
        <w:t>予以</w:t>
      </w:r>
      <w:r>
        <w:rPr>
          <w:rFonts w:hint="eastAsia"/>
        </w:rPr>
        <w:t>承认。</w:t>
      </w:r>
    </w:p>
    <w:p w14:paraId="42DBB949">
      <w:r>
        <w:rPr>
          <w:rFonts w:hint="eastAsia"/>
        </w:rPr>
        <w:t>本授权书年月日签字生效，并作出如下声明：</w:t>
      </w:r>
    </w:p>
    <w:p w14:paraId="5E1C30EC">
      <w:r>
        <w:rPr>
          <w:rFonts w:hint="eastAsia"/>
          <w:lang w:eastAsia="zh-CN"/>
        </w:rPr>
        <w:t>1.</w:t>
      </w:r>
      <w:r>
        <w:rPr>
          <w:rFonts w:hint="eastAsia"/>
        </w:rPr>
        <w:t>我方无条件认可《比选文件》中原则申明的相关内容。</w:t>
      </w:r>
    </w:p>
    <w:p w14:paraId="75B07AE1">
      <w:r>
        <w:rPr>
          <w:rFonts w:hint="eastAsia"/>
          <w:lang w:eastAsia="zh-CN"/>
        </w:rPr>
        <w:t>2.</w:t>
      </w:r>
      <w:r>
        <w:rPr>
          <w:rFonts w:hint="eastAsia"/>
        </w:rPr>
        <w:t>我方将严格按《比选文件》的规定履行合同责任和义务。</w:t>
      </w:r>
    </w:p>
    <w:p w14:paraId="5A5A9DB5">
      <w:r>
        <w:rPr>
          <w:rFonts w:hint="eastAsia"/>
          <w:lang w:eastAsia="zh-CN"/>
        </w:rPr>
        <w:t>3.</w:t>
      </w:r>
      <w:r>
        <w:rPr>
          <w:rFonts w:hint="eastAsia"/>
        </w:rPr>
        <w:t>我方同意提供按照贵方可能要求的与其比选有关的一切数据或资料。</w:t>
      </w:r>
    </w:p>
    <w:p w14:paraId="4D340735"/>
    <w:p w14:paraId="0CF16BC3">
      <w:r>
        <w:rPr>
          <w:rFonts w:hint="eastAsia"/>
        </w:rPr>
        <w:t>供应商全称：</w:t>
      </w:r>
      <w:r>
        <w:rPr>
          <w:rFonts w:hint="eastAsia"/>
          <w:lang w:val="en-US" w:eastAsia="zh-CN"/>
        </w:rPr>
        <w:t xml:space="preserve"> </w:t>
      </w:r>
      <w:r>
        <w:rPr>
          <w:rFonts w:hint="eastAsia"/>
          <w:u w:val="single"/>
          <w:lang w:val="en-US" w:eastAsia="zh-CN"/>
        </w:rPr>
        <w:t xml:space="preserve">                     </w:t>
      </w:r>
      <w:r>
        <w:rPr>
          <w:rFonts w:hint="eastAsia"/>
        </w:rPr>
        <w:t>（加盖公章</w:t>
      </w:r>
      <w:r>
        <w:rPr>
          <w:rFonts w:hint="eastAsia"/>
          <w:lang w:eastAsia="zh-CN"/>
        </w:rPr>
        <w:t>）</w:t>
      </w:r>
      <w:r>
        <w:rPr>
          <w:rFonts w:hint="eastAsia"/>
          <w:lang w:val="en-US" w:eastAsia="zh-CN"/>
        </w:rPr>
        <w:t xml:space="preserve">                                            </w:t>
      </w:r>
    </w:p>
    <w:p w14:paraId="0EE499CA">
      <w:r>
        <w:rPr>
          <w:rFonts w:hint="eastAsia"/>
        </w:rPr>
        <w:t>法定代表人：</w:t>
      </w:r>
      <w:r>
        <w:rPr>
          <w:rFonts w:hint="eastAsia"/>
          <w:u w:val="single"/>
          <w:lang w:val="en-US" w:eastAsia="zh-CN"/>
        </w:rPr>
        <w:t xml:space="preserve">                </w:t>
      </w:r>
      <w:r>
        <w:rPr>
          <w:rFonts w:hint="eastAsia"/>
        </w:rPr>
        <w:t>（签字或加盖法定代表人印章）</w:t>
      </w:r>
      <w:r>
        <w:rPr>
          <w:rFonts w:hint="eastAsia"/>
          <w:lang w:eastAsia="zh-CN"/>
        </w:rPr>
        <w:t>，</w:t>
      </w:r>
      <w:r>
        <w:rPr>
          <w:rFonts w:hint="eastAsia"/>
          <w:lang w:val="en-US" w:eastAsia="zh-CN"/>
        </w:rPr>
        <w:t>电话：                    。</w:t>
      </w:r>
    </w:p>
    <w:p w14:paraId="4BCC5954">
      <w:pPr>
        <w:rPr>
          <w:rFonts w:hint="eastAsia"/>
          <w:lang w:val="en-US" w:eastAsia="zh-CN"/>
        </w:rPr>
      </w:pPr>
      <w:r>
        <w:rPr>
          <w:rFonts w:hint="eastAsia"/>
        </w:rPr>
        <w:t>代理人</w:t>
      </w:r>
      <w:r>
        <w:rPr>
          <w:rFonts w:hint="eastAsia"/>
          <w:lang w:eastAsia="zh-CN"/>
        </w:rPr>
        <w:t>（</w:t>
      </w:r>
      <w:r>
        <w:rPr>
          <w:rFonts w:hint="eastAsia"/>
          <w:lang w:val="en-US" w:eastAsia="zh-CN"/>
        </w:rPr>
        <w:t>如有</w:t>
      </w:r>
      <w:r>
        <w:rPr>
          <w:rFonts w:hint="eastAsia"/>
          <w:lang w:eastAsia="zh-CN"/>
        </w:rPr>
        <w:t>）</w:t>
      </w:r>
      <w:r>
        <w:rPr>
          <w:rFonts w:hint="eastAsia"/>
        </w:rPr>
        <w:t>：</w:t>
      </w:r>
      <w:r>
        <w:rPr>
          <w:rFonts w:hint="eastAsia"/>
          <w:u w:val="single"/>
          <w:lang w:val="en-US" w:eastAsia="zh-CN"/>
        </w:rPr>
        <w:t xml:space="preserve">                  </w:t>
      </w:r>
      <w:r>
        <w:rPr>
          <w:rFonts w:hint="eastAsia"/>
        </w:rPr>
        <w:t>（签字）</w:t>
      </w:r>
      <w:r>
        <w:rPr>
          <w:rFonts w:hint="eastAsia"/>
          <w:lang w:eastAsia="zh-CN"/>
        </w:rPr>
        <w:t>，</w:t>
      </w:r>
      <w:r>
        <w:rPr>
          <w:rFonts w:hint="eastAsia"/>
          <w:lang w:val="en-US" w:eastAsia="zh-CN"/>
        </w:rPr>
        <w:t xml:space="preserve">电话：                    。                   </w:t>
      </w:r>
    </w:p>
    <w:p w14:paraId="756AB3B1">
      <w:r>
        <w:rPr>
          <w:rFonts w:hint="eastAsia"/>
        </w:rPr>
        <w:t>日期：</w:t>
      </w:r>
      <w:r>
        <w:rPr>
          <w:rFonts w:hint="eastAsia"/>
          <w:u w:val="single"/>
          <w:lang w:val="en-US" w:eastAsia="zh-CN"/>
        </w:rPr>
        <w:t xml:space="preserve">         </w:t>
      </w:r>
      <w:r>
        <w:rPr>
          <w:rFonts w:hint="eastAsia"/>
          <w:lang w:val="en-US" w:eastAsia="zh-CN"/>
        </w:rPr>
        <w:t xml:space="preserve"> </w:t>
      </w:r>
      <w:r>
        <w:rPr>
          <w:rFonts w:hint="eastAsia"/>
        </w:rPr>
        <w:t>年</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月</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日</w:t>
      </w:r>
    </w:p>
    <w:p w14:paraId="61F989B4">
      <w:pPr>
        <w:rPr>
          <w:rFonts w:hint="eastAsia"/>
          <w:lang w:val="en-US" w:eastAsia="zh-CN"/>
        </w:rPr>
      </w:pPr>
    </w:p>
    <w:p w14:paraId="29719D6F">
      <w:pPr>
        <w:numPr>
          <w:ilvl w:val="0"/>
          <w:numId w:val="4"/>
        </w:numPr>
        <w:rPr>
          <w:rFonts w:hint="eastAsia"/>
        </w:rPr>
      </w:pPr>
      <w:r>
        <w:rPr>
          <w:rFonts w:hint="eastAsia"/>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8" w:hRule="atLeast"/>
        </w:trPr>
        <w:tc>
          <w:tcPr>
            <w:tcW w:w="9061" w:type="dxa"/>
            <w:vAlign w:val="center"/>
          </w:tcPr>
          <w:p w14:paraId="70678F4E">
            <w:pPr>
              <w:jc w:val="center"/>
              <w:rPr>
                <w:rFonts w:hint="eastAsia"/>
                <w:lang w:val="en-US" w:eastAsia="zh-CN"/>
              </w:rPr>
            </w:pPr>
            <w:r>
              <w:rPr>
                <w:rFonts w:hint="eastAsia"/>
                <w:lang w:val="en-US" w:eastAsia="zh-CN"/>
              </w:rPr>
              <w:t>此处粘贴</w:t>
            </w:r>
            <w:r>
              <w:rPr>
                <w:rFonts w:hint="eastAsia"/>
              </w:rPr>
              <w:t>供应商法定代表人身份证</w:t>
            </w:r>
            <w:r>
              <w:rPr>
                <w:rFonts w:hint="eastAsia"/>
                <w:lang w:val="en-US" w:eastAsia="zh-CN"/>
              </w:rPr>
              <w:t>图片，并加盖公章</w:t>
            </w:r>
          </w:p>
        </w:tc>
      </w:tr>
    </w:tbl>
    <w:p w14:paraId="3DE299C5">
      <w:pPr>
        <w:rPr>
          <w:rFonts w:hint="eastAsia"/>
          <w:lang w:val="en-US" w:eastAsia="zh-CN"/>
        </w:rPr>
      </w:pPr>
    </w:p>
    <w:p w14:paraId="28901C58">
      <w:r>
        <w:rPr>
          <w:rFonts w:hint="eastAsia"/>
          <w:lang w:val="en-US" w:eastAsia="zh-CN"/>
        </w:rPr>
        <w:t>2.</w:t>
      </w:r>
      <w:r>
        <w:rPr>
          <w:rFonts w:hint="eastAsia"/>
          <w:lang w:eastAsia="zh-CN"/>
        </w:rPr>
        <w:t>（</w:t>
      </w:r>
      <w:r>
        <w:rPr>
          <w:rFonts w:hint="eastAsia"/>
          <w:lang w:val="en-US" w:eastAsia="zh-CN"/>
        </w:rPr>
        <w:t>如有</w:t>
      </w:r>
      <w:r>
        <w:rPr>
          <w:rFonts w:hint="eastAsia"/>
          <w:lang w:eastAsia="zh-CN"/>
        </w:rPr>
        <w:t>）</w:t>
      </w:r>
      <w:r>
        <w:rPr>
          <w:rFonts w:hint="eastAsia"/>
        </w:rPr>
        <w:t>代理人</w:t>
      </w:r>
      <w:r>
        <w:rPr>
          <w:rFonts w:hint="eastAsia"/>
          <w:lang w:eastAsia="zh-CN"/>
        </w:rPr>
        <w:t>，</w:t>
      </w:r>
      <w:r>
        <w:rPr>
          <w:rFonts w:hint="eastAsia"/>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9061" w:type="dxa"/>
            <w:vAlign w:val="center"/>
          </w:tcPr>
          <w:p w14:paraId="3CE43959">
            <w:pPr>
              <w:jc w:val="center"/>
              <w:rPr>
                <w:rFonts w:hint="eastAsia"/>
                <w:lang w:val="en-US" w:eastAsia="zh-CN"/>
              </w:rPr>
            </w:pPr>
            <w:r>
              <w:rPr>
                <w:rFonts w:hint="eastAsia"/>
                <w:lang w:val="en-US" w:eastAsia="zh-CN"/>
              </w:rPr>
              <w:t>此处粘贴</w:t>
            </w:r>
            <w:r>
              <w:rPr>
                <w:rFonts w:hint="eastAsia"/>
              </w:rPr>
              <w:t>代理人身份证</w:t>
            </w:r>
            <w:r>
              <w:rPr>
                <w:rFonts w:hint="eastAsia"/>
                <w:lang w:val="en-US" w:eastAsia="zh-CN"/>
              </w:rPr>
              <w:t>图片，并加盖公章</w:t>
            </w:r>
          </w:p>
        </w:tc>
      </w:tr>
    </w:tbl>
    <w:p w14:paraId="7FED8030">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三、承诺函</w:t>
      </w:r>
    </w:p>
    <w:p w14:paraId="4C177B09"/>
    <w:p w14:paraId="49662031">
      <w:r>
        <w:rPr>
          <w:rFonts w:hint="eastAsia"/>
        </w:rPr>
        <w:t>致</w:t>
      </w:r>
      <w:r>
        <w:rPr>
          <w:rFonts w:hint="eastAsia"/>
          <w:lang w:eastAsia="zh-CN"/>
        </w:rPr>
        <w:t>资阳市中心医院</w:t>
      </w:r>
      <w:r>
        <w:rPr>
          <w:rFonts w:hint="eastAsia"/>
        </w:rPr>
        <w:t>：</w:t>
      </w:r>
    </w:p>
    <w:p w14:paraId="3653016E">
      <w:pPr>
        <w:ind w:firstLine="420" w:firstLineChars="200"/>
      </w:pPr>
      <w:r>
        <w:rPr>
          <w:rFonts w:hint="eastAsia"/>
        </w:rPr>
        <w:t>本单位</w:t>
      </w:r>
      <w:r>
        <w:rPr>
          <w:rFonts w:hint="eastAsia"/>
          <w:u w:val="single"/>
          <w:lang w:val="en-US" w:eastAsia="zh-CN"/>
        </w:rPr>
        <w:t xml:space="preserve">  </w:t>
      </w:r>
      <w:r>
        <w:rPr>
          <w:rFonts w:hint="eastAsia"/>
          <w:u w:val="single"/>
        </w:rPr>
        <w:t>（供应商名称）</w:t>
      </w:r>
      <w:r>
        <w:rPr>
          <w:rFonts w:hint="eastAsia"/>
          <w:u w:val="single"/>
          <w:lang w:val="en-US" w:eastAsia="zh-CN"/>
        </w:rPr>
        <w:t xml:space="preserve">  </w:t>
      </w:r>
      <w:r>
        <w:rPr>
          <w:rFonts w:hint="eastAsia"/>
        </w:rPr>
        <w:t>参加</w:t>
      </w:r>
      <w:r>
        <w:rPr>
          <w:rFonts w:hint="eastAsia"/>
          <w:u w:val="single"/>
          <w:lang w:val="en-US" w:eastAsia="zh-CN"/>
        </w:rPr>
        <w:t xml:space="preserve">   </w:t>
      </w:r>
      <w:r>
        <w:rPr>
          <w:rFonts w:hint="eastAsia"/>
          <w:u w:val="single"/>
        </w:rPr>
        <w:t>（比选项目名称）</w:t>
      </w:r>
      <w:r>
        <w:rPr>
          <w:rFonts w:hint="eastAsia"/>
          <w:u w:val="single"/>
          <w:lang w:val="en-US" w:eastAsia="zh-CN"/>
        </w:rPr>
        <w:t xml:space="preserve">  </w:t>
      </w:r>
      <w:r>
        <w:rPr>
          <w:rFonts w:hint="eastAsia"/>
        </w:rPr>
        <w:t>的</w:t>
      </w:r>
      <w:r>
        <w:rPr>
          <w:rFonts w:hint="eastAsia"/>
          <w:lang w:val="en-US" w:eastAsia="zh-CN"/>
        </w:rPr>
        <w:t>院内公开比选</w:t>
      </w:r>
      <w:r>
        <w:rPr>
          <w:rFonts w:hint="eastAsia"/>
        </w:rPr>
        <w:t>活动，现承诺：</w:t>
      </w:r>
    </w:p>
    <w:p w14:paraId="55E86B08">
      <w:r>
        <w:rPr>
          <w:rFonts w:hint="eastAsia"/>
        </w:rPr>
        <w:t>一、</w:t>
      </w:r>
      <w:r>
        <w:rPr>
          <w:rFonts w:hint="eastAsia"/>
          <w:lang w:val="en-US" w:eastAsia="zh-CN"/>
        </w:rPr>
        <w:t>已</w:t>
      </w:r>
      <w:r>
        <w:rPr>
          <w:rFonts w:hint="eastAsia"/>
        </w:rPr>
        <w:t>具备本项目规定的条件：</w:t>
      </w:r>
    </w:p>
    <w:p w14:paraId="34E5E0AA">
      <w:r>
        <w:rPr>
          <w:rFonts w:hint="eastAsia"/>
        </w:rPr>
        <w:t>（一）在中华人民共和国境内注册，具有独立法人资格的合法企业；</w:t>
      </w:r>
    </w:p>
    <w:p w14:paraId="60AE9CCD">
      <w:r>
        <w:rPr>
          <w:rFonts w:hint="eastAsia"/>
        </w:rPr>
        <w:t>（二）具有良好的商业信誉和健全的财务会计制度；</w:t>
      </w:r>
    </w:p>
    <w:p w14:paraId="26632946">
      <w:r>
        <w:rPr>
          <w:rFonts w:hint="eastAsia"/>
        </w:rPr>
        <w:t>（三）具有履行合同所必需的设备和专业技术能力；</w:t>
      </w:r>
    </w:p>
    <w:p w14:paraId="5F95139D">
      <w:r>
        <w:rPr>
          <w:rFonts w:hint="eastAsia"/>
        </w:rPr>
        <w:t>（四）有依法缴纳税收和社会保障资金的良好记录；</w:t>
      </w:r>
    </w:p>
    <w:p w14:paraId="37A3FEE2">
      <w:r>
        <w:rPr>
          <w:rFonts w:hint="eastAsia"/>
        </w:rPr>
        <w:t>（五）参加采购活动前三年内，在经营活动中没有重大违法记录；</w:t>
      </w:r>
    </w:p>
    <w:p w14:paraId="51886A79">
      <w:r>
        <w:rPr>
          <w:rFonts w:hint="eastAsia"/>
        </w:rPr>
        <w:t>（六）法律、行政法规规定的其他条件；</w:t>
      </w:r>
    </w:p>
    <w:p w14:paraId="3E270742">
      <w:pPr>
        <w:rPr>
          <w:rFonts w:hint="eastAsia"/>
          <w:lang w:eastAsia="zh-CN"/>
        </w:rPr>
      </w:pPr>
      <w:r>
        <w:rPr>
          <w:rFonts w:hint="eastAsia"/>
        </w:rPr>
        <w:t>（七）根据采购项目提出的特殊条件</w:t>
      </w:r>
      <w:r>
        <w:rPr>
          <w:rFonts w:hint="eastAsia"/>
          <w:lang w:eastAsia="zh-CN"/>
        </w:rPr>
        <w:t>：</w:t>
      </w:r>
      <w:r>
        <w:rPr>
          <w:rFonts w:hint="eastAsia"/>
          <w:lang w:val="en-US" w:eastAsia="zh-CN"/>
        </w:rPr>
        <w:t>具有有效的电信与信息服务业务经营许可证</w:t>
      </w:r>
    </w:p>
    <w:p w14:paraId="6AE6E8D1">
      <w:r>
        <w:rPr>
          <w:rFonts w:hint="eastAsia"/>
        </w:rPr>
        <w:t>二、截至比选申请文件递交截止日未被列入失信被执行人、重大税收违法案件当事人名单、政府采购严重违法失信行为记录名单。</w:t>
      </w:r>
    </w:p>
    <w:p w14:paraId="4C6EB89F">
      <w:r>
        <w:rPr>
          <w:rFonts w:hint="eastAsia"/>
        </w:rPr>
        <w:t>三、我单位及其现任法定代表人</w:t>
      </w:r>
      <w:r>
        <w:t>/</w:t>
      </w:r>
      <w:r>
        <w:rPr>
          <w:rFonts w:hint="eastAsia"/>
        </w:rPr>
        <w:t>主要负责人不具有行贿犯罪记录。</w:t>
      </w:r>
    </w:p>
    <w:p w14:paraId="712766F2">
      <w:r>
        <w:rPr>
          <w:rFonts w:hint="eastAsia"/>
        </w:rPr>
        <w:t>本单位对上述承诺的内容事项真实性负责。如经查实上述承诺的内容事项存在虚假，我单位愿意接受以提供虚假材料谋取成交追究法律责任。</w:t>
      </w:r>
    </w:p>
    <w:p w14:paraId="5B28B547"/>
    <w:p w14:paraId="1132C618"/>
    <w:p w14:paraId="2D48287A">
      <w:pPr>
        <w:ind w:firstLine="2940" w:firstLineChars="1400"/>
      </w:pPr>
      <w:r>
        <w:rPr>
          <w:rFonts w:hint="eastAsia"/>
        </w:rPr>
        <w:t>供应商名称：</w:t>
      </w:r>
      <w:r>
        <w:rPr>
          <w:rFonts w:hint="eastAsia"/>
          <w:lang w:val="en-US" w:eastAsia="zh-CN"/>
        </w:rPr>
        <w:t>（</w:t>
      </w:r>
      <w:r>
        <w:rPr>
          <w:rFonts w:hint="eastAsia"/>
        </w:rPr>
        <w:t>加盖公章</w:t>
      </w:r>
      <w:r>
        <w:rPr>
          <w:rFonts w:hint="eastAsia"/>
          <w:lang w:eastAsia="zh-CN"/>
        </w:rPr>
        <w:t>）</w:t>
      </w:r>
    </w:p>
    <w:p w14:paraId="3186AB7C">
      <w:pPr>
        <w:ind w:firstLine="2940" w:firstLineChars="1400"/>
      </w:pPr>
      <w:r>
        <w:rPr>
          <w:rFonts w:hint="eastAsia"/>
        </w:rPr>
        <w:t>法定代表人或代理人</w:t>
      </w:r>
      <w:r>
        <w:rPr>
          <w:rFonts w:hint="eastAsia"/>
          <w:lang w:eastAsia="zh-CN"/>
        </w:rPr>
        <w:t>：</w:t>
      </w:r>
      <w:r>
        <w:rPr>
          <w:rFonts w:hint="eastAsia"/>
        </w:rPr>
        <w:t>（签字）</w:t>
      </w:r>
    </w:p>
    <w:p w14:paraId="1722D549">
      <w:pPr>
        <w:ind w:firstLine="2940" w:firstLineChars="1400"/>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02E351F8"/>
    <w:p w14:paraId="77BD208C">
      <w:r>
        <w:rPr>
          <w:rFonts w:hint="eastAsia"/>
        </w:rPr>
        <w:t>注：本承诺函可自行提供有效签字或盖章的格式。</w:t>
      </w:r>
    </w:p>
    <w:p w14:paraId="0FFE1BAA">
      <w:pPr>
        <w:rPr>
          <w:rFonts w:hint="eastAsia"/>
        </w:rPr>
      </w:pPr>
    </w:p>
    <w:p w14:paraId="3591A558">
      <w:pPr>
        <w:rPr>
          <w:rFonts w:hint="eastAsia"/>
        </w:rPr>
      </w:pPr>
    </w:p>
    <w:p w14:paraId="617947FE">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四、</w:t>
      </w:r>
      <w:r>
        <w:rPr>
          <w:rFonts w:hint="eastAsia" w:ascii="宋体" w:hAnsi="宋体" w:eastAsia="宋体" w:cs="宋体"/>
          <w:b/>
          <w:bCs/>
          <w:kern w:val="2"/>
          <w:sz w:val="28"/>
          <w:szCs w:val="28"/>
          <w:highlight w:val="none"/>
          <w:lang w:val="en-US" w:eastAsia="zh-CN" w:bidi="ar-SA"/>
        </w:rPr>
        <w:t>其他资格证明文件（电信与信息服务业务经营许可证）</w:t>
      </w:r>
    </w:p>
    <w:p w14:paraId="1F1BE322">
      <w:pPr>
        <w:rPr>
          <w:rFonts w:hint="eastAsia"/>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164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9" w:hRule="atLeast"/>
        </w:trPr>
        <w:tc>
          <w:tcPr>
            <w:tcW w:w="9061" w:type="dxa"/>
            <w:vAlign w:val="center"/>
          </w:tcPr>
          <w:p w14:paraId="7C7A086F">
            <w:pPr>
              <w:jc w:val="center"/>
              <w:rPr>
                <w:rFonts w:hint="eastAsia"/>
                <w:lang w:val="en-US" w:eastAsia="zh-CN"/>
              </w:rPr>
            </w:pPr>
            <w:r>
              <w:rPr>
                <w:rFonts w:hint="eastAsia"/>
                <w:lang w:val="en-US" w:eastAsia="zh-CN"/>
              </w:rPr>
              <w:t>此处粘贴投标人具有的有效的“电信与信息服务业务经营许可证”图片，并加盖公章</w:t>
            </w:r>
          </w:p>
        </w:tc>
      </w:tr>
    </w:tbl>
    <w:p w14:paraId="0E6D7635">
      <w:pPr>
        <w:rPr>
          <w:rFonts w:hint="eastAsia"/>
        </w:rPr>
      </w:pPr>
    </w:p>
    <w:p w14:paraId="7A464510">
      <w:pPr>
        <w:rPr>
          <w:rFonts w:hint="eastAsia"/>
          <w:lang w:val="en-US" w:eastAsia="zh-CN"/>
        </w:rPr>
      </w:pPr>
    </w:p>
    <w:p w14:paraId="22E0C48A">
      <w:pPr>
        <w:rPr>
          <w:rFonts w:hint="eastAsia"/>
        </w:rPr>
      </w:pPr>
    </w:p>
    <w:p w14:paraId="1982D9E3">
      <w:pPr>
        <w:rPr>
          <w:rFonts w:hint="default"/>
          <w:lang w:val="en-US" w:eastAsia="zh-CN"/>
        </w:rPr>
      </w:pPr>
    </w:p>
    <w:p w14:paraId="43E053C0">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五、报价表</w:t>
      </w:r>
    </w:p>
    <w:p w14:paraId="1979B469">
      <w:pPr>
        <w:rPr>
          <w:rFonts w:hint="eastAsia"/>
          <w:lang w:val="en-US" w:eastAsia="zh-CN"/>
        </w:rPr>
      </w:pPr>
      <w:r>
        <w:rPr>
          <w:rFonts w:hint="eastAsia"/>
          <w:lang w:val="en-US" w:eastAsia="zh-CN"/>
        </w:rPr>
        <w:t xml:space="preserve">  </w:t>
      </w:r>
    </w:p>
    <w:p w14:paraId="09F2C716">
      <w:pPr>
        <w:rPr>
          <w:rFonts w:hint="eastAsia"/>
          <w:lang w:val="en-US" w:eastAsia="zh-CN"/>
        </w:rPr>
      </w:pPr>
      <w:r>
        <w:rPr>
          <w:rFonts w:hint="eastAsia"/>
          <w:lang w:val="en-US" w:eastAsia="zh-CN"/>
        </w:rPr>
        <w:t>项目名称：工程材料第三方询价服务采购项目（第二次）</w:t>
      </w:r>
    </w:p>
    <w:p w14:paraId="1484795D">
      <w:pPr>
        <w:rPr>
          <w:rFonts w:hint="eastAsia"/>
          <w:lang w:val="en-US" w:eastAsia="zh-CN"/>
        </w:rPr>
      </w:pPr>
      <w:r>
        <w:rPr>
          <w:rFonts w:hint="eastAsia"/>
          <w:lang w:val="en-US" w:eastAsia="zh-CN"/>
        </w:rPr>
        <w:t>投标人名称：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898"/>
        <w:gridCol w:w="1475"/>
        <w:gridCol w:w="1475"/>
        <w:gridCol w:w="2314"/>
        <w:gridCol w:w="899"/>
      </w:tblGrid>
      <w:tr w14:paraId="5F08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0" w:type="auto"/>
            <w:vAlign w:val="center"/>
          </w:tcPr>
          <w:p w14:paraId="1851E9A2">
            <w:pPr>
              <w:jc w:val="center"/>
              <w:rPr>
                <w:rFonts w:hint="default"/>
                <w:lang w:val="en-US" w:eastAsia="zh-CN"/>
              </w:rPr>
            </w:pPr>
            <w:r>
              <w:rPr>
                <w:rFonts w:hint="eastAsia"/>
                <w:lang w:val="en-US" w:eastAsia="zh-CN"/>
              </w:rPr>
              <w:t>报价内容</w:t>
            </w:r>
          </w:p>
        </w:tc>
        <w:tc>
          <w:tcPr>
            <w:tcW w:w="0" w:type="auto"/>
            <w:vAlign w:val="center"/>
          </w:tcPr>
          <w:p w14:paraId="24F2B593">
            <w:pPr>
              <w:jc w:val="center"/>
              <w:rPr>
                <w:rFonts w:hint="default"/>
                <w:lang w:val="en-US" w:eastAsia="zh-CN"/>
              </w:rPr>
            </w:pPr>
            <w:r>
              <w:rPr>
                <w:rFonts w:hint="eastAsia"/>
                <w:lang w:val="en-US" w:eastAsia="zh-CN"/>
              </w:rPr>
              <w:t>计量单位</w:t>
            </w:r>
          </w:p>
        </w:tc>
        <w:tc>
          <w:tcPr>
            <w:tcW w:w="0" w:type="auto"/>
            <w:vAlign w:val="center"/>
          </w:tcPr>
          <w:p w14:paraId="32D9DE86">
            <w:pPr>
              <w:jc w:val="center"/>
              <w:rPr>
                <w:rFonts w:hint="default"/>
                <w:lang w:val="en-US" w:eastAsia="zh-CN"/>
              </w:rPr>
            </w:pPr>
            <w:r>
              <w:rPr>
                <w:rFonts w:hint="eastAsia"/>
                <w:lang w:val="en-US" w:eastAsia="zh-CN"/>
              </w:rPr>
              <w:t>最高限价（元）</w:t>
            </w:r>
          </w:p>
        </w:tc>
        <w:tc>
          <w:tcPr>
            <w:tcW w:w="0" w:type="auto"/>
            <w:vAlign w:val="center"/>
          </w:tcPr>
          <w:p w14:paraId="6A3981B3">
            <w:pPr>
              <w:jc w:val="center"/>
              <w:rPr>
                <w:rFonts w:hint="default"/>
                <w:lang w:val="en-US" w:eastAsia="zh-CN"/>
              </w:rPr>
            </w:pPr>
            <w:r>
              <w:rPr>
                <w:rFonts w:hint="eastAsia"/>
                <w:lang w:val="en-US" w:eastAsia="zh-CN"/>
              </w:rPr>
              <w:t>投标报价（元）</w:t>
            </w:r>
          </w:p>
        </w:tc>
        <w:tc>
          <w:tcPr>
            <w:tcW w:w="0" w:type="auto"/>
            <w:vAlign w:val="center"/>
          </w:tcPr>
          <w:p w14:paraId="38860C04">
            <w:pPr>
              <w:jc w:val="center"/>
              <w:rPr>
                <w:rFonts w:hint="default"/>
                <w:lang w:val="en-US" w:eastAsia="zh-CN"/>
              </w:rPr>
            </w:pPr>
            <w:r>
              <w:rPr>
                <w:rFonts w:hint="eastAsia"/>
                <w:lang w:val="en-US" w:eastAsia="zh-CN"/>
              </w:rPr>
              <w:t>服务内容</w:t>
            </w:r>
          </w:p>
        </w:tc>
        <w:tc>
          <w:tcPr>
            <w:tcW w:w="0" w:type="auto"/>
            <w:vAlign w:val="center"/>
          </w:tcPr>
          <w:p w14:paraId="21FDB461">
            <w:pPr>
              <w:jc w:val="center"/>
              <w:rPr>
                <w:rFonts w:hint="default"/>
                <w:lang w:val="en-US" w:eastAsia="zh-CN"/>
              </w:rPr>
            </w:pPr>
            <w:r>
              <w:rPr>
                <w:rFonts w:hint="eastAsia"/>
                <w:lang w:val="en-US" w:eastAsia="zh-CN"/>
              </w:rPr>
              <w:t>服务期限</w:t>
            </w:r>
          </w:p>
        </w:tc>
      </w:tr>
      <w:tr w14:paraId="0AA9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0" w:type="auto"/>
            <w:vAlign w:val="center"/>
          </w:tcPr>
          <w:p w14:paraId="03134FAE">
            <w:pPr>
              <w:jc w:val="center"/>
              <w:rPr>
                <w:rFonts w:hint="eastAsia"/>
                <w:lang w:val="en-US" w:eastAsia="zh-CN"/>
              </w:rPr>
            </w:pPr>
            <w:r>
              <w:rPr>
                <w:rFonts w:hint="eastAsia"/>
                <w:lang w:val="en-US" w:eastAsia="zh-CN"/>
              </w:rPr>
              <w:t>工程材料第三方询价服务</w:t>
            </w:r>
          </w:p>
        </w:tc>
        <w:tc>
          <w:tcPr>
            <w:tcW w:w="0" w:type="auto"/>
            <w:vAlign w:val="center"/>
          </w:tcPr>
          <w:p w14:paraId="1CEA8901">
            <w:pPr>
              <w:jc w:val="center"/>
              <w:rPr>
                <w:rFonts w:hint="default"/>
                <w:lang w:val="en-US" w:eastAsia="zh-CN"/>
              </w:rPr>
            </w:pPr>
            <w:r>
              <w:rPr>
                <w:rFonts w:hint="eastAsia"/>
                <w:lang w:val="en-US" w:eastAsia="zh-CN"/>
              </w:rPr>
              <w:t>项</w:t>
            </w:r>
          </w:p>
        </w:tc>
        <w:tc>
          <w:tcPr>
            <w:tcW w:w="0" w:type="auto"/>
            <w:vAlign w:val="center"/>
          </w:tcPr>
          <w:p w14:paraId="256DD6BF">
            <w:pPr>
              <w:jc w:val="center"/>
              <w:rPr>
                <w:rFonts w:hint="default"/>
                <w:lang w:val="en-US" w:eastAsia="zh-CN"/>
              </w:rPr>
            </w:pPr>
            <w:r>
              <w:rPr>
                <w:rFonts w:hint="eastAsia"/>
                <w:lang w:val="en-US" w:eastAsia="zh-CN"/>
              </w:rPr>
              <w:t>51900</w:t>
            </w:r>
          </w:p>
        </w:tc>
        <w:tc>
          <w:tcPr>
            <w:tcW w:w="0" w:type="auto"/>
            <w:vAlign w:val="center"/>
          </w:tcPr>
          <w:p w14:paraId="2685FD79">
            <w:pPr>
              <w:jc w:val="center"/>
              <w:rPr>
                <w:rFonts w:hint="eastAsia"/>
                <w:lang w:val="en-US" w:eastAsia="zh-CN"/>
              </w:rPr>
            </w:pPr>
          </w:p>
        </w:tc>
        <w:tc>
          <w:tcPr>
            <w:tcW w:w="0" w:type="auto"/>
            <w:vAlign w:val="center"/>
          </w:tcPr>
          <w:p w14:paraId="1F82C658">
            <w:pPr>
              <w:jc w:val="center"/>
              <w:rPr>
                <w:rFonts w:hint="eastAsia"/>
                <w:lang w:val="en-US" w:eastAsia="zh-CN"/>
              </w:rPr>
            </w:pPr>
            <w:r>
              <w:rPr>
                <w:rFonts w:hint="eastAsia"/>
                <w:lang w:val="en-US" w:eastAsia="zh-CN"/>
              </w:rPr>
              <w:t>提供工程材料第三方询价服务</w:t>
            </w:r>
          </w:p>
        </w:tc>
        <w:tc>
          <w:tcPr>
            <w:tcW w:w="0" w:type="auto"/>
            <w:vAlign w:val="center"/>
          </w:tcPr>
          <w:p w14:paraId="6ECBA54F">
            <w:pPr>
              <w:jc w:val="center"/>
              <w:rPr>
                <w:rFonts w:hint="default"/>
                <w:lang w:val="en-US" w:eastAsia="zh-CN"/>
              </w:rPr>
            </w:pPr>
            <w:r>
              <w:rPr>
                <w:rFonts w:hint="eastAsia"/>
                <w:lang w:val="en-US" w:eastAsia="zh-CN"/>
              </w:rPr>
              <w:t>三年</w:t>
            </w:r>
          </w:p>
        </w:tc>
      </w:tr>
    </w:tbl>
    <w:p w14:paraId="76B4CFCF">
      <w:pPr>
        <w:rPr>
          <w:rFonts w:hint="eastAsia"/>
          <w:lang w:val="en-US" w:eastAsia="zh-CN"/>
        </w:rPr>
      </w:pPr>
    </w:p>
    <w:p w14:paraId="63B76BB2">
      <w:pPr>
        <w:rPr>
          <w:rFonts w:hint="eastAsia"/>
        </w:rPr>
      </w:pPr>
    </w:p>
    <w:p w14:paraId="53A2C14E">
      <w:pPr>
        <w:ind w:firstLine="1890" w:firstLineChars="900"/>
      </w:pPr>
      <w:r>
        <w:rPr>
          <w:rFonts w:hint="eastAsia"/>
        </w:rPr>
        <w:t>供应商名称：</w:t>
      </w:r>
      <w:r>
        <w:rPr>
          <w:rFonts w:hint="eastAsia"/>
          <w:lang w:val="en-US" w:eastAsia="zh-CN"/>
        </w:rPr>
        <w:t xml:space="preserve">                             （</w:t>
      </w:r>
      <w:r>
        <w:rPr>
          <w:rFonts w:hint="eastAsia"/>
        </w:rPr>
        <w:t>加盖公章</w:t>
      </w:r>
      <w:r>
        <w:rPr>
          <w:rFonts w:hint="eastAsia"/>
          <w:lang w:eastAsia="zh-CN"/>
        </w:rPr>
        <w:t>）</w:t>
      </w:r>
    </w:p>
    <w:p w14:paraId="051378AE">
      <w:pPr>
        <w:ind w:firstLine="1890" w:firstLineChars="900"/>
        <w:rPr>
          <w:rFonts w:hint="eastAsia" w:eastAsia="宋体"/>
          <w:lang w:eastAsia="zh-CN"/>
        </w:rPr>
      </w:pPr>
      <w:r>
        <w:rPr>
          <w:rFonts w:hint="eastAsia"/>
        </w:rPr>
        <w:t>法定代表人或代理人</w:t>
      </w:r>
      <w:r>
        <w:rPr>
          <w:rFonts w:hint="eastAsia"/>
          <w:lang w:eastAsia="zh-CN"/>
        </w:rPr>
        <w:t>：</w:t>
      </w:r>
      <w:r>
        <w:rPr>
          <w:rFonts w:hint="eastAsia"/>
          <w:lang w:val="en-US" w:eastAsia="zh-CN"/>
        </w:rPr>
        <w:t xml:space="preserve">                  </w:t>
      </w:r>
      <w:r>
        <w:rPr>
          <w:rFonts w:hint="eastAsia"/>
        </w:rPr>
        <w:t>（签字</w:t>
      </w:r>
      <w:r>
        <w:rPr>
          <w:rFonts w:hint="eastAsia"/>
          <w:lang w:eastAsia="zh-CN"/>
        </w:rPr>
        <w:t>）</w:t>
      </w:r>
    </w:p>
    <w:p w14:paraId="2AB0ACDB">
      <w:pPr>
        <w:ind w:firstLine="1890" w:firstLineChars="900"/>
        <w:rPr>
          <w:rFonts w:hint="eastAsia"/>
          <w:lang w:val="en-US" w:eastAsia="zh-CN"/>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50A7D033">
      <w:pPr>
        <w:rPr>
          <w:rFonts w:hint="eastAsia"/>
        </w:rPr>
      </w:pPr>
    </w:p>
    <w:p w14:paraId="3BEDF616">
      <w:pPr>
        <w:rPr>
          <w:rFonts w:hint="eastAsia"/>
          <w:lang w:val="en-US" w:eastAsia="zh-CN"/>
        </w:rPr>
      </w:pPr>
      <w:r>
        <w:rPr>
          <w:rFonts w:hint="eastAsia"/>
        </w:rPr>
        <w:t>注：1</w:t>
      </w:r>
      <w:r>
        <w:rPr>
          <w:rFonts w:hint="eastAsia"/>
          <w:lang w:val="en-US" w:eastAsia="zh-CN"/>
        </w:rPr>
        <w:t>.</w:t>
      </w:r>
      <w:r>
        <w:rPr>
          <w:rFonts w:hint="eastAsia"/>
        </w:rPr>
        <w:t>比选应答</w:t>
      </w:r>
      <w:r>
        <w:rPr>
          <w:rFonts w:hint="eastAsia"/>
          <w:lang w:eastAsia="zh-CN"/>
        </w:rPr>
        <w:t>的</w:t>
      </w:r>
      <w:r>
        <w:rPr>
          <w:rFonts w:hint="eastAsia"/>
        </w:rPr>
        <w:t>“报价表”</w:t>
      </w:r>
      <w:r>
        <w:rPr>
          <w:rFonts w:hint="eastAsia"/>
          <w:lang w:eastAsia="zh-CN"/>
        </w:rPr>
        <w:t>的</w:t>
      </w:r>
      <w:r>
        <w:rPr>
          <w:rFonts w:hint="eastAsia"/>
        </w:rPr>
        <w:t>总价</w:t>
      </w:r>
      <w:r>
        <w:rPr>
          <w:rFonts w:hint="eastAsia"/>
          <w:lang w:val="en-US" w:eastAsia="zh-CN"/>
        </w:rPr>
        <w:t>已</w:t>
      </w:r>
      <w:r>
        <w:rPr>
          <w:rFonts w:hint="eastAsia"/>
        </w:rPr>
        <w:t>包括供应商完成本项目所需的一切费用</w:t>
      </w:r>
      <w:r>
        <w:rPr>
          <w:rFonts w:hint="eastAsia"/>
          <w:lang w:eastAsia="zh-CN"/>
        </w:rPr>
        <w:t>，</w:t>
      </w:r>
      <w:r>
        <w:rPr>
          <w:rFonts w:hint="eastAsia"/>
        </w:rPr>
        <w:t>包括</w:t>
      </w:r>
      <w:r>
        <w:rPr>
          <w:rFonts w:hint="eastAsia"/>
          <w:lang w:val="en-US" w:eastAsia="zh-CN"/>
        </w:rPr>
        <w:t>服务、</w:t>
      </w:r>
      <w:r>
        <w:rPr>
          <w:rFonts w:hint="eastAsia"/>
        </w:rPr>
        <w:t>货物</w:t>
      </w:r>
      <w:r>
        <w:rPr>
          <w:rFonts w:hint="eastAsia"/>
          <w:lang w:eastAsia="zh-CN"/>
        </w:rPr>
        <w:t>、</w:t>
      </w:r>
      <w:r>
        <w:rPr>
          <w:rFonts w:hint="eastAsia"/>
        </w:rPr>
        <w:t>运输、</w:t>
      </w:r>
      <w:r>
        <w:rPr>
          <w:rFonts w:hint="eastAsia"/>
          <w:lang w:val="en-US" w:eastAsia="zh-CN"/>
        </w:rPr>
        <w:t>制作、安装、人工、机械、辅材（含水、电等）、</w:t>
      </w:r>
      <w:r>
        <w:rPr>
          <w:rFonts w:hint="eastAsia"/>
        </w:rPr>
        <w:t>保险、代理、培训、税</w:t>
      </w:r>
      <w:r>
        <w:rPr>
          <w:rFonts w:hint="eastAsia"/>
          <w:lang w:eastAsia="zh-CN"/>
        </w:rPr>
        <w:t>、</w:t>
      </w:r>
      <w:r>
        <w:rPr>
          <w:rFonts w:hint="eastAsia"/>
        </w:rPr>
        <w:t>费</w:t>
      </w:r>
      <w:r>
        <w:rPr>
          <w:rFonts w:hint="eastAsia"/>
          <w:lang w:eastAsia="zh-CN"/>
        </w:rPr>
        <w:t>、</w:t>
      </w:r>
      <w:r>
        <w:rPr>
          <w:rFonts w:hint="eastAsia"/>
        </w:rPr>
        <w:t>验收</w:t>
      </w:r>
      <w:r>
        <w:rPr>
          <w:rFonts w:hint="eastAsia"/>
          <w:lang w:val="en-US" w:eastAsia="zh-CN"/>
        </w:rPr>
        <w:t>前成品保护和交付后的质保等费用，以及</w:t>
      </w:r>
      <w:r>
        <w:rPr>
          <w:rFonts w:hint="eastAsia"/>
        </w:rPr>
        <w:t>比选文件规定</w:t>
      </w:r>
      <w:r>
        <w:rPr>
          <w:rFonts w:hint="eastAsia"/>
          <w:lang w:eastAsia="zh-CN"/>
        </w:rPr>
        <w:t>的其他费用</w:t>
      </w:r>
      <w:r>
        <w:rPr>
          <w:rFonts w:hint="eastAsia"/>
        </w:rPr>
        <w:t>。</w:t>
      </w:r>
      <w:r>
        <w:rPr>
          <w:rFonts w:hint="eastAsia"/>
          <w:lang w:val="en-US" w:eastAsia="zh-CN"/>
        </w:rPr>
        <w:t>2.</w:t>
      </w:r>
      <w:r>
        <w:rPr>
          <w:rFonts w:hint="eastAsia"/>
        </w:rPr>
        <w:t>“报价表”为多页的，每页均需由法定代表人/单位负责人或授权代表签字并加盖公章。</w:t>
      </w:r>
      <w:r>
        <w:rPr>
          <w:rFonts w:hint="eastAsia"/>
          <w:lang w:val="en-US" w:eastAsia="zh-CN"/>
        </w:rPr>
        <w:t>3.</w:t>
      </w:r>
      <w:r>
        <w:rPr>
          <w:rFonts w:hint="eastAsia"/>
        </w:rPr>
        <w:t>“报价表”以包为单位填写，在比选申请文件中应当提供，如有遗漏，将视为无效比选申请文件。</w:t>
      </w:r>
      <w:r>
        <w:rPr>
          <w:rFonts w:hint="eastAsia"/>
          <w:lang w:val="en-US" w:eastAsia="zh-CN"/>
        </w:rPr>
        <w:t>4.</w:t>
      </w:r>
      <w:r>
        <w:rPr>
          <w:rFonts w:hint="eastAsia"/>
        </w:rPr>
        <w:t>根据情况可增减表格行数，但不可随意更改表格样式。</w:t>
      </w:r>
      <w:r>
        <w:rPr>
          <w:rFonts w:hint="eastAsia"/>
          <w:lang w:val="en-US" w:eastAsia="zh-CN"/>
        </w:rPr>
        <w:t>5.报价如高于预算价，为无效报价，视为</w:t>
      </w:r>
      <w:r>
        <w:rPr>
          <w:rFonts w:hint="eastAsia"/>
        </w:rPr>
        <w:t>未按比选文件要求完成报价</w:t>
      </w:r>
      <w:r>
        <w:rPr>
          <w:rFonts w:hint="eastAsia"/>
          <w:lang w:val="en-US" w:eastAsia="zh-CN"/>
        </w:rPr>
        <w:t>。</w:t>
      </w:r>
    </w:p>
    <w:p w14:paraId="39FC2D52">
      <w:pPr>
        <w:pStyle w:val="14"/>
      </w:pPr>
    </w:p>
    <w:p w14:paraId="2A0F19A5">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六、商务要求应答表</w:t>
      </w:r>
    </w:p>
    <w:p w14:paraId="1D7816D9">
      <w:pPr>
        <w:rPr>
          <w:rFonts w:hint="eastAsia"/>
          <w:lang w:val="en-US" w:eastAsia="zh-CN"/>
        </w:rPr>
      </w:pPr>
      <w:r>
        <w:rPr>
          <w:rFonts w:hint="eastAsia"/>
        </w:rPr>
        <w:t>包号/品目</w:t>
      </w:r>
      <w:r>
        <w:t>号</w:t>
      </w:r>
      <w:r>
        <w:rPr>
          <w:rFonts w:hint="eastAsia"/>
          <w:lang w:eastAsia="zh-CN"/>
        </w:rPr>
        <w:t>：</w:t>
      </w:r>
      <w:r>
        <w:rPr>
          <w:rFonts w:hint="eastAsia"/>
        </w:rPr>
        <w:t>01-01</w:t>
      </w:r>
      <w:r>
        <w:rPr>
          <w:rFonts w:hint="eastAsia"/>
          <w:lang w:val="en-US" w:eastAsia="zh-CN"/>
        </w:rPr>
        <w:t xml:space="preserve">    标的名称：工程材料第三方询价服务采购项目（第二次）</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5"/>
        <w:gridCol w:w="3000"/>
        <w:gridCol w:w="2544"/>
        <w:gridCol w:w="1236"/>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C2300E4">
            <w:r>
              <w:rPr>
                <w:rFonts w:hint="eastAsia"/>
              </w:rPr>
              <w:t>序号</w:t>
            </w:r>
          </w:p>
        </w:tc>
        <w:tc>
          <w:tcPr>
            <w:tcW w:w="1325" w:type="dxa"/>
            <w:vAlign w:val="center"/>
          </w:tcPr>
          <w:p w14:paraId="59362866">
            <w:pPr>
              <w:rPr>
                <w:rFonts w:hint="default"/>
                <w:lang w:val="en-US" w:eastAsia="zh-CN"/>
              </w:rPr>
            </w:pPr>
            <w:r>
              <w:rPr>
                <w:rFonts w:hint="eastAsia"/>
              </w:rPr>
              <w:t>比选文件</w:t>
            </w:r>
            <w:r>
              <w:rPr>
                <w:rFonts w:hint="eastAsia"/>
                <w:lang w:val="en-US" w:eastAsia="zh-CN"/>
              </w:rPr>
              <w:t>条目序号</w:t>
            </w:r>
          </w:p>
        </w:tc>
        <w:tc>
          <w:tcPr>
            <w:tcW w:w="3000" w:type="dxa"/>
            <w:vAlign w:val="center"/>
          </w:tcPr>
          <w:p w14:paraId="6D8CC31E">
            <w:pPr>
              <w:rPr>
                <w:rFonts w:hint="eastAsia" w:eastAsia="宋体"/>
                <w:lang w:val="en-US" w:eastAsia="zh-CN"/>
              </w:rPr>
            </w:pPr>
            <w:r>
              <w:rPr>
                <w:rFonts w:hint="eastAsia"/>
              </w:rPr>
              <w:t>比选文件</w:t>
            </w:r>
            <w:r>
              <w:rPr>
                <w:rFonts w:hint="eastAsia"/>
                <w:lang w:eastAsia="zh-CN"/>
              </w:rPr>
              <w:t>中</w:t>
            </w:r>
            <w:r>
              <w:rPr>
                <w:rFonts w:hint="eastAsia"/>
                <w:lang w:val="en-US" w:eastAsia="zh-CN"/>
              </w:rPr>
              <w:t>的商务</w:t>
            </w:r>
            <w:r>
              <w:rPr>
                <w:rFonts w:hint="eastAsia"/>
              </w:rPr>
              <w:t>要求</w:t>
            </w:r>
            <w:r>
              <w:rPr>
                <w:rFonts w:hint="eastAsia"/>
                <w:lang w:val="en-US" w:eastAsia="zh-CN"/>
              </w:rPr>
              <w:t>条款</w:t>
            </w:r>
          </w:p>
        </w:tc>
        <w:tc>
          <w:tcPr>
            <w:tcW w:w="2544" w:type="dxa"/>
            <w:vAlign w:val="center"/>
          </w:tcPr>
          <w:p w14:paraId="36CE92FD">
            <w:pPr>
              <w:rPr>
                <w:rFonts w:hint="eastAsia"/>
                <w:lang w:eastAsia="zh-CN"/>
              </w:rPr>
            </w:pPr>
            <w:r>
              <w:rPr>
                <w:rFonts w:hint="eastAsia"/>
                <w:lang w:val="en-US" w:eastAsia="zh-CN"/>
              </w:rPr>
              <w:t>投标人针对商务要求的</w:t>
            </w:r>
            <w:r>
              <w:rPr>
                <w:rFonts w:hint="eastAsia"/>
              </w:rPr>
              <w:t>响应</w:t>
            </w:r>
            <w:r>
              <w:rPr>
                <w:rFonts w:hint="eastAsia"/>
                <w:lang w:val="en-US" w:eastAsia="zh-CN"/>
              </w:rPr>
              <w:t>内容</w:t>
            </w:r>
          </w:p>
        </w:tc>
        <w:tc>
          <w:tcPr>
            <w:tcW w:w="1236" w:type="dxa"/>
            <w:vAlign w:val="center"/>
          </w:tcPr>
          <w:p w14:paraId="50D8C25E">
            <w:r>
              <w:rPr>
                <w:rFonts w:hint="eastAsia"/>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8D9EA75"/>
        </w:tc>
        <w:tc>
          <w:tcPr>
            <w:tcW w:w="1325" w:type="dxa"/>
          </w:tcPr>
          <w:p w14:paraId="404DB79E"/>
        </w:tc>
        <w:tc>
          <w:tcPr>
            <w:tcW w:w="3000" w:type="dxa"/>
          </w:tcPr>
          <w:p w14:paraId="0493EAC1"/>
        </w:tc>
        <w:tc>
          <w:tcPr>
            <w:tcW w:w="2544" w:type="dxa"/>
          </w:tcPr>
          <w:p w14:paraId="64C4D3B0"/>
        </w:tc>
        <w:tc>
          <w:tcPr>
            <w:tcW w:w="1236" w:type="dxa"/>
          </w:tcPr>
          <w:p w14:paraId="71DEA217"/>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438E7A9"/>
        </w:tc>
        <w:tc>
          <w:tcPr>
            <w:tcW w:w="1325" w:type="dxa"/>
          </w:tcPr>
          <w:p w14:paraId="411C6D5D"/>
        </w:tc>
        <w:tc>
          <w:tcPr>
            <w:tcW w:w="3000" w:type="dxa"/>
          </w:tcPr>
          <w:p w14:paraId="104917DB"/>
        </w:tc>
        <w:tc>
          <w:tcPr>
            <w:tcW w:w="2544" w:type="dxa"/>
          </w:tcPr>
          <w:p w14:paraId="541C2A0E"/>
        </w:tc>
        <w:tc>
          <w:tcPr>
            <w:tcW w:w="1236" w:type="dxa"/>
          </w:tcPr>
          <w:p w14:paraId="4D74D1BC"/>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E23C5A8"/>
        </w:tc>
        <w:tc>
          <w:tcPr>
            <w:tcW w:w="1325" w:type="dxa"/>
          </w:tcPr>
          <w:p w14:paraId="5039A1A6"/>
        </w:tc>
        <w:tc>
          <w:tcPr>
            <w:tcW w:w="3000" w:type="dxa"/>
          </w:tcPr>
          <w:p w14:paraId="2FDB0C45"/>
        </w:tc>
        <w:tc>
          <w:tcPr>
            <w:tcW w:w="2544" w:type="dxa"/>
          </w:tcPr>
          <w:p w14:paraId="143EE4C5"/>
        </w:tc>
        <w:tc>
          <w:tcPr>
            <w:tcW w:w="1236" w:type="dxa"/>
          </w:tcPr>
          <w:p w14:paraId="6CE81DEF"/>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E1E82E2"/>
        </w:tc>
        <w:tc>
          <w:tcPr>
            <w:tcW w:w="1325" w:type="dxa"/>
          </w:tcPr>
          <w:p w14:paraId="34EF9CC0"/>
        </w:tc>
        <w:tc>
          <w:tcPr>
            <w:tcW w:w="3000" w:type="dxa"/>
          </w:tcPr>
          <w:p w14:paraId="388C1F20"/>
        </w:tc>
        <w:tc>
          <w:tcPr>
            <w:tcW w:w="2544" w:type="dxa"/>
          </w:tcPr>
          <w:p w14:paraId="005224B2"/>
        </w:tc>
        <w:tc>
          <w:tcPr>
            <w:tcW w:w="1236" w:type="dxa"/>
          </w:tcPr>
          <w:p w14:paraId="00417A56"/>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2560390B"/>
        </w:tc>
        <w:tc>
          <w:tcPr>
            <w:tcW w:w="1325" w:type="dxa"/>
          </w:tcPr>
          <w:p w14:paraId="7F3171C3"/>
        </w:tc>
        <w:tc>
          <w:tcPr>
            <w:tcW w:w="3000" w:type="dxa"/>
          </w:tcPr>
          <w:p w14:paraId="19751450"/>
        </w:tc>
        <w:tc>
          <w:tcPr>
            <w:tcW w:w="2544" w:type="dxa"/>
          </w:tcPr>
          <w:p w14:paraId="118880AC"/>
        </w:tc>
        <w:tc>
          <w:tcPr>
            <w:tcW w:w="1236" w:type="dxa"/>
          </w:tcPr>
          <w:p w14:paraId="111674EF"/>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102A681"/>
        </w:tc>
        <w:tc>
          <w:tcPr>
            <w:tcW w:w="1325" w:type="dxa"/>
          </w:tcPr>
          <w:p w14:paraId="453230BF"/>
        </w:tc>
        <w:tc>
          <w:tcPr>
            <w:tcW w:w="3000" w:type="dxa"/>
          </w:tcPr>
          <w:p w14:paraId="11DBDD9E"/>
        </w:tc>
        <w:tc>
          <w:tcPr>
            <w:tcW w:w="2544" w:type="dxa"/>
          </w:tcPr>
          <w:p w14:paraId="4525391A"/>
        </w:tc>
        <w:tc>
          <w:tcPr>
            <w:tcW w:w="1236" w:type="dxa"/>
          </w:tcPr>
          <w:p w14:paraId="42B2FC02"/>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4915A3B1"/>
        </w:tc>
        <w:tc>
          <w:tcPr>
            <w:tcW w:w="1325" w:type="dxa"/>
          </w:tcPr>
          <w:p w14:paraId="3660CD20"/>
        </w:tc>
        <w:tc>
          <w:tcPr>
            <w:tcW w:w="3000" w:type="dxa"/>
          </w:tcPr>
          <w:p w14:paraId="4BC34CE1"/>
        </w:tc>
        <w:tc>
          <w:tcPr>
            <w:tcW w:w="2544" w:type="dxa"/>
          </w:tcPr>
          <w:p w14:paraId="65423E13"/>
        </w:tc>
        <w:tc>
          <w:tcPr>
            <w:tcW w:w="1236" w:type="dxa"/>
          </w:tcPr>
          <w:p w14:paraId="0E9D68DF"/>
        </w:tc>
      </w:tr>
    </w:tbl>
    <w:p w14:paraId="54835045"/>
    <w:p w14:paraId="7A46AB9D">
      <w:r>
        <w:rPr>
          <w:rFonts w:hint="eastAsia"/>
        </w:rPr>
        <w:t>供应商名称：</w:t>
      </w:r>
      <w:r>
        <w:rPr>
          <w:rFonts w:hint="eastAsia"/>
          <w:lang w:val="en-US" w:eastAsia="zh-CN"/>
        </w:rPr>
        <w:t xml:space="preserve">                （</w:t>
      </w:r>
      <w:r>
        <w:rPr>
          <w:rFonts w:hint="eastAsia"/>
        </w:rPr>
        <w:t>加盖公章</w:t>
      </w:r>
      <w:r>
        <w:rPr>
          <w:rFonts w:hint="eastAsia"/>
          <w:lang w:eastAsia="zh-CN"/>
        </w:rPr>
        <w:t>）</w:t>
      </w:r>
    </w:p>
    <w:p w14:paraId="2081AAC2">
      <w:r>
        <w:rPr>
          <w:rFonts w:hint="eastAsia"/>
        </w:rPr>
        <w:t>法定代表人或代理人</w:t>
      </w:r>
      <w:r>
        <w:rPr>
          <w:rFonts w:hint="eastAsia"/>
          <w:lang w:eastAsia="zh-CN"/>
        </w:rPr>
        <w:t>：</w:t>
      </w:r>
      <w:r>
        <w:rPr>
          <w:rFonts w:hint="eastAsia"/>
          <w:lang w:val="en-US" w:eastAsia="zh-CN"/>
        </w:rPr>
        <w:t xml:space="preserve">                  </w:t>
      </w:r>
      <w:r>
        <w:rPr>
          <w:rFonts w:hint="eastAsia"/>
        </w:rPr>
        <w:t>（签字）</w:t>
      </w:r>
    </w:p>
    <w:p w14:paraId="653EB625">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41447119"/>
    <w:p w14:paraId="6E95BC20">
      <w:pPr>
        <w:rPr>
          <w:rFonts w:hint="eastAsia"/>
        </w:rPr>
      </w:pPr>
      <w:r>
        <w:rPr>
          <w:rFonts w:hint="eastAsia"/>
        </w:rPr>
        <w:t>注：供应商必须据实填写，不得虚假应答，如与比选文件所列</w:t>
      </w:r>
      <w:r>
        <w:rPr>
          <w:rFonts w:hint="eastAsia"/>
          <w:lang w:val="en-US" w:eastAsia="zh-CN"/>
        </w:rPr>
        <w:t>商务技术</w:t>
      </w:r>
      <w:r>
        <w:rPr>
          <w:rFonts w:hint="eastAsia"/>
        </w:rPr>
        <w:t>要求相关条款无偏离（包括正偏离和负偏离），无须逐条应答</w:t>
      </w:r>
      <w:r>
        <w:rPr>
          <w:rFonts w:hint="eastAsia"/>
          <w:lang w:eastAsia="zh-CN"/>
        </w:rPr>
        <w:t>（可</w:t>
      </w:r>
      <w:r>
        <w:rPr>
          <w:rFonts w:hint="eastAsia"/>
          <w:lang w:val="en-US" w:eastAsia="zh-CN"/>
        </w:rPr>
        <w:t>统一应答为</w:t>
      </w:r>
      <w:r>
        <w:rPr>
          <w:rFonts w:hint="eastAsia"/>
        </w:rPr>
        <w:t>无偏离</w:t>
      </w:r>
      <w:r>
        <w:rPr>
          <w:rFonts w:hint="eastAsia"/>
          <w:lang w:eastAsia="zh-CN"/>
        </w:rPr>
        <w:t>）</w:t>
      </w:r>
      <w:r>
        <w:rPr>
          <w:rFonts w:hint="eastAsia"/>
        </w:rPr>
        <w:t>。</w:t>
      </w:r>
      <w:r>
        <w:rPr>
          <w:rFonts w:hint="eastAsia"/>
          <w:lang w:val="en-US" w:eastAsia="zh-CN"/>
        </w:rPr>
        <w:t>表格不足可自行添行。</w:t>
      </w:r>
      <w:r>
        <w:rPr>
          <w:rFonts w:hint="eastAsia"/>
        </w:rPr>
        <w:t>如有偏离条款，</w:t>
      </w:r>
      <w:r>
        <w:rPr>
          <w:rFonts w:hint="eastAsia"/>
          <w:lang w:val="en-US" w:eastAsia="zh-CN"/>
        </w:rPr>
        <w:t>须</w:t>
      </w:r>
      <w:r>
        <w:rPr>
          <w:rFonts w:hint="eastAsia"/>
        </w:rPr>
        <w:t>将偏离条款逐条应答</w:t>
      </w:r>
      <w:r>
        <w:rPr>
          <w:rFonts w:hint="eastAsia"/>
          <w:lang w:eastAsia="zh-CN"/>
        </w:rPr>
        <w:t>；</w:t>
      </w:r>
      <w:r>
        <w:rPr>
          <w:rFonts w:hint="eastAsia"/>
        </w:rPr>
        <w:t>未明确偏离的条款，视为默认接受，供应商不得籍</w:t>
      </w:r>
      <w:r>
        <w:rPr>
          <w:rFonts w:hint="eastAsia"/>
          <w:lang w:eastAsia="zh-CN"/>
        </w:rPr>
        <w:t>未作</w:t>
      </w:r>
      <w:r>
        <w:rPr>
          <w:rFonts w:hint="eastAsia"/>
        </w:rPr>
        <w:t>应答而拒不接受。</w:t>
      </w:r>
    </w:p>
    <w:p w14:paraId="38308290">
      <w:pPr>
        <w:rPr>
          <w:rFonts w:hint="default"/>
          <w:lang w:val="en-US"/>
        </w:rPr>
      </w:pPr>
      <w:r>
        <w:rPr>
          <w:rFonts w:hint="eastAsia"/>
          <w:lang w:val="en-US" w:eastAsia="zh-CN"/>
        </w:rPr>
        <w:t>供应商参与投标无论是响应还是不响应，都务必填写此表格，明确是否响应招标文件中的技术要求。</w:t>
      </w:r>
    </w:p>
    <w:p w14:paraId="1DD8F65B"/>
    <w:p w14:paraId="0EE85214"/>
    <w:p w14:paraId="6519D06C"/>
    <w:p w14:paraId="2AD57338">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七、技术</w:t>
      </w:r>
      <w:r>
        <w:rPr>
          <w:rFonts w:hint="eastAsia" w:ascii="宋体" w:hAnsi="宋体" w:eastAsia="宋体" w:cs="宋体"/>
          <w:b/>
          <w:bCs/>
          <w:kern w:val="2"/>
          <w:sz w:val="28"/>
          <w:szCs w:val="28"/>
          <w:highlight w:val="none"/>
          <w:lang w:val="en-US" w:eastAsia="zh-CN" w:bidi="ar-SA"/>
        </w:rPr>
        <w:t>要求应答表</w:t>
      </w:r>
    </w:p>
    <w:p w14:paraId="4A946612">
      <w:pPr>
        <w:rPr>
          <w:rFonts w:hint="eastAsia"/>
          <w:lang w:val="en-US" w:eastAsia="zh-CN"/>
        </w:rPr>
      </w:pPr>
      <w:r>
        <w:rPr>
          <w:rFonts w:hint="eastAsia"/>
        </w:rPr>
        <w:t>包号/品目</w:t>
      </w:r>
      <w:r>
        <w:t>号</w:t>
      </w:r>
      <w:r>
        <w:rPr>
          <w:rFonts w:hint="eastAsia"/>
          <w:lang w:eastAsia="zh-CN"/>
        </w:rPr>
        <w:t>：</w:t>
      </w:r>
      <w:r>
        <w:rPr>
          <w:rFonts w:hint="eastAsia"/>
        </w:rPr>
        <w:t>01-01</w:t>
      </w:r>
      <w:r>
        <w:rPr>
          <w:rFonts w:hint="eastAsia"/>
          <w:lang w:val="en-US" w:eastAsia="zh-CN"/>
        </w:rPr>
        <w:t xml:space="preserve">    标的名称：工程材料第三方询价服务采购项目（第二次）</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5"/>
        <w:gridCol w:w="3000"/>
        <w:gridCol w:w="2544"/>
        <w:gridCol w:w="1236"/>
      </w:tblGrid>
      <w:tr w14:paraId="4E4A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F042238">
            <w:r>
              <w:rPr>
                <w:rFonts w:hint="eastAsia"/>
              </w:rPr>
              <w:t>序号</w:t>
            </w:r>
          </w:p>
        </w:tc>
        <w:tc>
          <w:tcPr>
            <w:tcW w:w="1325" w:type="dxa"/>
            <w:vAlign w:val="center"/>
          </w:tcPr>
          <w:p w14:paraId="1B6B7626">
            <w:pPr>
              <w:rPr>
                <w:rFonts w:hint="default"/>
                <w:lang w:val="en-US" w:eastAsia="zh-CN"/>
              </w:rPr>
            </w:pPr>
            <w:r>
              <w:rPr>
                <w:rFonts w:hint="eastAsia"/>
              </w:rPr>
              <w:t>比选文件</w:t>
            </w:r>
            <w:r>
              <w:rPr>
                <w:rFonts w:hint="eastAsia"/>
                <w:lang w:val="en-US" w:eastAsia="zh-CN"/>
              </w:rPr>
              <w:t>条目序号</w:t>
            </w:r>
          </w:p>
        </w:tc>
        <w:tc>
          <w:tcPr>
            <w:tcW w:w="3000" w:type="dxa"/>
            <w:vAlign w:val="center"/>
          </w:tcPr>
          <w:p w14:paraId="31C81E11">
            <w:pPr>
              <w:rPr>
                <w:rFonts w:hint="eastAsia" w:eastAsia="宋体"/>
                <w:lang w:val="en-US" w:eastAsia="zh-CN"/>
              </w:rPr>
            </w:pPr>
            <w:r>
              <w:rPr>
                <w:rFonts w:hint="eastAsia"/>
              </w:rPr>
              <w:t>比选文件</w:t>
            </w:r>
            <w:r>
              <w:rPr>
                <w:rFonts w:hint="eastAsia"/>
                <w:lang w:eastAsia="zh-CN"/>
              </w:rPr>
              <w:t>中</w:t>
            </w:r>
            <w:r>
              <w:rPr>
                <w:rFonts w:hint="eastAsia"/>
                <w:lang w:val="en-US" w:eastAsia="zh-CN"/>
              </w:rPr>
              <w:t>的技术</w:t>
            </w:r>
            <w:r>
              <w:rPr>
                <w:rFonts w:hint="eastAsia"/>
              </w:rPr>
              <w:t>要求</w:t>
            </w:r>
            <w:r>
              <w:rPr>
                <w:rFonts w:hint="eastAsia"/>
                <w:lang w:val="en-US" w:eastAsia="zh-CN"/>
              </w:rPr>
              <w:t>条款</w:t>
            </w:r>
          </w:p>
        </w:tc>
        <w:tc>
          <w:tcPr>
            <w:tcW w:w="2544" w:type="dxa"/>
            <w:vAlign w:val="center"/>
          </w:tcPr>
          <w:p w14:paraId="4C56C6F4">
            <w:pPr>
              <w:rPr>
                <w:rFonts w:hint="eastAsia"/>
                <w:lang w:eastAsia="zh-CN"/>
              </w:rPr>
            </w:pPr>
            <w:r>
              <w:rPr>
                <w:rFonts w:hint="eastAsia"/>
                <w:lang w:val="en-US" w:eastAsia="zh-CN"/>
              </w:rPr>
              <w:t>投标人针对技术要求的</w:t>
            </w:r>
            <w:r>
              <w:rPr>
                <w:rFonts w:hint="eastAsia"/>
              </w:rPr>
              <w:t>响应</w:t>
            </w:r>
            <w:r>
              <w:rPr>
                <w:rFonts w:hint="eastAsia"/>
                <w:lang w:val="en-US" w:eastAsia="zh-CN"/>
              </w:rPr>
              <w:t>内容</w:t>
            </w:r>
          </w:p>
        </w:tc>
        <w:tc>
          <w:tcPr>
            <w:tcW w:w="1236" w:type="dxa"/>
            <w:vAlign w:val="center"/>
          </w:tcPr>
          <w:p w14:paraId="1AB26E64">
            <w:r>
              <w:rPr>
                <w:rFonts w:hint="eastAsia"/>
              </w:rPr>
              <w:t>响应/偏离</w:t>
            </w:r>
          </w:p>
        </w:tc>
      </w:tr>
      <w:tr w14:paraId="5ACE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C6A058C"/>
        </w:tc>
        <w:tc>
          <w:tcPr>
            <w:tcW w:w="1325" w:type="dxa"/>
          </w:tcPr>
          <w:p w14:paraId="4DFF4C5C"/>
        </w:tc>
        <w:tc>
          <w:tcPr>
            <w:tcW w:w="3000" w:type="dxa"/>
          </w:tcPr>
          <w:p w14:paraId="72A483A1"/>
        </w:tc>
        <w:tc>
          <w:tcPr>
            <w:tcW w:w="2544" w:type="dxa"/>
          </w:tcPr>
          <w:p w14:paraId="18044EEF"/>
        </w:tc>
        <w:tc>
          <w:tcPr>
            <w:tcW w:w="1236" w:type="dxa"/>
          </w:tcPr>
          <w:p w14:paraId="771B25A9"/>
        </w:tc>
      </w:tr>
      <w:tr w14:paraId="2A2F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F3CF900"/>
        </w:tc>
        <w:tc>
          <w:tcPr>
            <w:tcW w:w="1325" w:type="dxa"/>
          </w:tcPr>
          <w:p w14:paraId="17EEA568"/>
        </w:tc>
        <w:tc>
          <w:tcPr>
            <w:tcW w:w="3000" w:type="dxa"/>
          </w:tcPr>
          <w:p w14:paraId="39FF38B8"/>
        </w:tc>
        <w:tc>
          <w:tcPr>
            <w:tcW w:w="2544" w:type="dxa"/>
          </w:tcPr>
          <w:p w14:paraId="475E613D"/>
        </w:tc>
        <w:tc>
          <w:tcPr>
            <w:tcW w:w="1236" w:type="dxa"/>
          </w:tcPr>
          <w:p w14:paraId="7914217F"/>
        </w:tc>
      </w:tr>
      <w:tr w14:paraId="59D0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0E77DA7"/>
        </w:tc>
        <w:tc>
          <w:tcPr>
            <w:tcW w:w="1325" w:type="dxa"/>
          </w:tcPr>
          <w:p w14:paraId="52F9EB22"/>
        </w:tc>
        <w:tc>
          <w:tcPr>
            <w:tcW w:w="3000" w:type="dxa"/>
          </w:tcPr>
          <w:p w14:paraId="38F02C80"/>
        </w:tc>
        <w:tc>
          <w:tcPr>
            <w:tcW w:w="2544" w:type="dxa"/>
          </w:tcPr>
          <w:p w14:paraId="4E1E826E"/>
        </w:tc>
        <w:tc>
          <w:tcPr>
            <w:tcW w:w="1236" w:type="dxa"/>
          </w:tcPr>
          <w:p w14:paraId="4AD467E6"/>
        </w:tc>
      </w:tr>
      <w:tr w14:paraId="174E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86D6074"/>
        </w:tc>
        <w:tc>
          <w:tcPr>
            <w:tcW w:w="1325" w:type="dxa"/>
          </w:tcPr>
          <w:p w14:paraId="2528C091"/>
        </w:tc>
        <w:tc>
          <w:tcPr>
            <w:tcW w:w="3000" w:type="dxa"/>
          </w:tcPr>
          <w:p w14:paraId="7CBB5C78"/>
        </w:tc>
        <w:tc>
          <w:tcPr>
            <w:tcW w:w="2544" w:type="dxa"/>
          </w:tcPr>
          <w:p w14:paraId="32C400F6"/>
        </w:tc>
        <w:tc>
          <w:tcPr>
            <w:tcW w:w="1236" w:type="dxa"/>
          </w:tcPr>
          <w:p w14:paraId="6F086623"/>
        </w:tc>
      </w:tr>
      <w:tr w14:paraId="0CA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B621753"/>
        </w:tc>
        <w:tc>
          <w:tcPr>
            <w:tcW w:w="1325" w:type="dxa"/>
          </w:tcPr>
          <w:p w14:paraId="4B4E1A3D"/>
        </w:tc>
        <w:tc>
          <w:tcPr>
            <w:tcW w:w="3000" w:type="dxa"/>
          </w:tcPr>
          <w:p w14:paraId="0F70498B"/>
        </w:tc>
        <w:tc>
          <w:tcPr>
            <w:tcW w:w="2544" w:type="dxa"/>
          </w:tcPr>
          <w:p w14:paraId="363CCB45"/>
        </w:tc>
        <w:tc>
          <w:tcPr>
            <w:tcW w:w="1236" w:type="dxa"/>
          </w:tcPr>
          <w:p w14:paraId="245F1189"/>
        </w:tc>
      </w:tr>
      <w:tr w14:paraId="73C1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485E17A8"/>
        </w:tc>
        <w:tc>
          <w:tcPr>
            <w:tcW w:w="1325" w:type="dxa"/>
          </w:tcPr>
          <w:p w14:paraId="663F7050"/>
        </w:tc>
        <w:tc>
          <w:tcPr>
            <w:tcW w:w="3000" w:type="dxa"/>
          </w:tcPr>
          <w:p w14:paraId="23823FC2"/>
        </w:tc>
        <w:tc>
          <w:tcPr>
            <w:tcW w:w="2544" w:type="dxa"/>
          </w:tcPr>
          <w:p w14:paraId="68094381"/>
        </w:tc>
        <w:tc>
          <w:tcPr>
            <w:tcW w:w="1236" w:type="dxa"/>
          </w:tcPr>
          <w:p w14:paraId="725D60CE"/>
        </w:tc>
      </w:tr>
      <w:tr w14:paraId="679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477A99D"/>
        </w:tc>
        <w:tc>
          <w:tcPr>
            <w:tcW w:w="1325" w:type="dxa"/>
          </w:tcPr>
          <w:p w14:paraId="12D727A2"/>
        </w:tc>
        <w:tc>
          <w:tcPr>
            <w:tcW w:w="3000" w:type="dxa"/>
          </w:tcPr>
          <w:p w14:paraId="0B31E038"/>
        </w:tc>
        <w:tc>
          <w:tcPr>
            <w:tcW w:w="2544" w:type="dxa"/>
          </w:tcPr>
          <w:p w14:paraId="3F9CD483"/>
        </w:tc>
        <w:tc>
          <w:tcPr>
            <w:tcW w:w="1236" w:type="dxa"/>
          </w:tcPr>
          <w:p w14:paraId="5844F5D6"/>
        </w:tc>
      </w:tr>
    </w:tbl>
    <w:p w14:paraId="3B0993B2"/>
    <w:p w14:paraId="3C91C781">
      <w:r>
        <w:rPr>
          <w:rFonts w:hint="eastAsia"/>
        </w:rPr>
        <w:t>供应商名称：</w:t>
      </w:r>
      <w:r>
        <w:rPr>
          <w:rFonts w:hint="eastAsia"/>
          <w:lang w:val="en-US" w:eastAsia="zh-CN"/>
        </w:rPr>
        <w:t xml:space="preserve">                （</w:t>
      </w:r>
      <w:r>
        <w:rPr>
          <w:rFonts w:hint="eastAsia"/>
        </w:rPr>
        <w:t>加盖公章</w:t>
      </w:r>
      <w:r>
        <w:rPr>
          <w:rFonts w:hint="eastAsia"/>
          <w:lang w:eastAsia="zh-CN"/>
        </w:rPr>
        <w:t>）</w:t>
      </w:r>
    </w:p>
    <w:p w14:paraId="66D295AD">
      <w:r>
        <w:rPr>
          <w:rFonts w:hint="eastAsia"/>
        </w:rPr>
        <w:t>法定代表人或代理人</w:t>
      </w:r>
      <w:r>
        <w:rPr>
          <w:rFonts w:hint="eastAsia"/>
          <w:lang w:eastAsia="zh-CN"/>
        </w:rPr>
        <w:t>：</w:t>
      </w:r>
      <w:r>
        <w:rPr>
          <w:rFonts w:hint="eastAsia"/>
          <w:lang w:val="en-US" w:eastAsia="zh-CN"/>
        </w:rPr>
        <w:t xml:space="preserve">                  </w:t>
      </w:r>
      <w:r>
        <w:rPr>
          <w:rFonts w:hint="eastAsia"/>
        </w:rPr>
        <w:t>（签字）</w:t>
      </w:r>
    </w:p>
    <w:p w14:paraId="7BB261F8">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4412852A"/>
    <w:p w14:paraId="667EA9CA">
      <w:pPr>
        <w:rPr>
          <w:rFonts w:hint="eastAsia"/>
        </w:rPr>
      </w:pPr>
      <w:r>
        <w:rPr>
          <w:rFonts w:hint="eastAsia"/>
        </w:rPr>
        <w:t>注：供应商必须据实填写，不得虚假应答，如与比选文件所列</w:t>
      </w:r>
      <w:r>
        <w:rPr>
          <w:rFonts w:hint="eastAsia"/>
          <w:lang w:val="en-US" w:eastAsia="zh-CN"/>
        </w:rPr>
        <w:t>商务技术</w:t>
      </w:r>
      <w:r>
        <w:rPr>
          <w:rFonts w:hint="eastAsia"/>
        </w:rPr>
        <w:t>要求相关条款无偏离（包括正偏离和负偏离），无须逐条应答</w:t>
      </w:r>
      <w:r>
        <w:rPr>
          <w:rFonts w:hint="eastAsia"/>
          <w:lang w:eastAsia="zh-CN"/>
        </w:rPr>
        <w:t>（可</w:t>
      </w:r>
      <w:r>
        <w:rPr>
          <w:rFonts w:hint="eastAsia"/>
          <w:lang w:val="en-US" w:eastAsia="zh-CN"/>
        </w:rPr>
        <w:t>统一应答为</w:t>
      </w:r>
      <w:r>
        <w:rPr>
          <w:rFonts w:hint="eastAsia"/>
        </w:rPr>
        <w:t>无偏离</w:t>
      </w:r>
      <w:r>
        <w:rPr>
          <w:rFonts w:hint="eastAsia"/>
          <w:lang w:eastAsia="zh-CN"/>
        </w:rPr>
        <w:t>）</w:t>
      </w:r>
      <w:r>
        <w:rPr>
          <w:rFonts w:hint="eastAsia"/>
        </w:rPr>
        <w:t>。</w:t>
      </w:r>
      <w:r>
        <w:rPr>
          <w:rFonts w:hint="eastAsia"/>
          <w:lang w:val="en-US" w:eastAsia="zh-CN"/>
        </w:rPr>
        <w:t>表格不足可自行添行。</w:t>
      </w:r>
      <w:r>
        <w:rPr>
          <w:rFonts w:hint="eastAsia"/>
        </w:rPr>
        <w:t>如有偏离条款，</w:t>
      </w:r>
      <w:r>
        <w:rPr>
          <w:rFonts w:hint="eastAsia"/>
          <w:lang w:val="en-US" w:eastAsia="zh-CN"/>
        </w:rPr>
        <w:t>须</w:t>
      </w:r>
      <w:r>
        <w:rPr>
          <w:rFonts w:hint="eastAsia"/>
        </w:rPr>
        <w:t>将偏离条款逐条应答</w:t>
      </w:r>
      <w:r>
        <w:rPr>
          <w:rFonts w:hint="eastAsia"/>
          <w:lang w:eastAsia="zh-CN"/>
        </w:rPr>
        <w:t>；</w:t>
      </w:r>
      <w:r>
        <w:rPr>
          <w:rFonts w:hint="eastAsia"/>
        </w:rPr>
        <w:t>未明确偏离的条款，视为默认接受，供应商不得籍</w:t>
      </w:r>
      <w:r>
        <w:rPr>
          <w:rFonts w:hint="eastAsia"/>
          <w:lang w:eastAsia="zh-CN"/>
        </w:rPr>
        <w:t>未作</w:t>
      </w:r>
      <w:r>
        <w:rPr>
          <w:rFonts w:hint="eastAsia"/>
        </w:rPr>
        <w:t>应答而拒不接受。</w:t>
      </w:r>
    </w:p>
    <w:p w14:paraId="7D040789">
      <w:pPr>
        <w:rPr>
          <w:rFonts w:hint="eastAsia"/>
          <w:lang w:val="en-US" w:eastAsia="zh-CN"/>
        </w:rPr>
      </w:pPr>
      <w:r>
        <w:rPr>
          <w:rFonts w:hint="eastAsia"/>
          <w:lang w:val="en-US" w:eastAsia="zh-CN"/>
        </w:rPr>
        <w:t>供应商参与投标无论是响应还是不响应，都务必填写此表格，明确是否响应招标文件中的技术要求。</w:t>
      </w:r>
    </w:p>
    <w:p w14:paraId="3AE70788">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八、服务要求应答表</w:t>
      </w:r>
    </w:p>
    <w:p w14:paraId="6C9D950F">
      <w:pPr>
        <w:rPr>
          <w:rFonts w:hint="eastAsia"/>
          <w:lang w:val="en-US" w:eastAsia="zh-CN"/>
        </w:rPr>
      </w:pPr>
      <w:r>
        <w:rPr>
          <w:rFonts w:hint="eastAsia"/>
        </w:rPr>
        <w:t>包号/品目</w:t>
      </w:r>
      <w:r>
        <w:t>号</w:t>
      </w:r>
      <w:r>
        <w:rPr>
          <w:rFonts w:hint="eastAsia"/>
          <w:lang w:eastAsia="zh-CN"/>
        </w:rPr>
        <w:t>：</w:t>
      </w:r>
      <w:r>
        <w:rPr>
          <w:rFonts w:hint="eastAsia"/>
        </w:rPr>
        <w:t>01-01</w:t>
      </w:r>
      <w:r>
        <w:rPr>
          <w:rFonts w:hint="eastAsia"/>
          <w:lang w:val="en-US" w:eastAsia="zh-CN"/>
        </w:rPr>
        <w:t xml:space="preserve">    标的名称：工程材料第三方询价服务采购项目（第二次）</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5"/>
        <w:gridCol w:w="3000"/>
        <w:gridCol w:w="2544"/>
        <w:gridCol w:w="1236"/>
      </w:tblGrid>
      <w:tr w14:paraId="6DCD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AA2D264">
            <w:r>
              <w:rPr>
                <w:rFonts w:hint="eastAsia"/>
              </w:rPr>
              <w:t>序号</w:t>
            </w:r>
          </w:p>
        </w:tc>
        <w:tc>
          <w:tcPr>
            <w:tcW w:w="1325" w:type="dxa"/>
            <w:vAlign w:val="center"/>
          </w:tcPr>
          <w:p w14:paraId="2F667851">
            <w:pPr>
              <w:rPr>
                <w:rFonts w:hint="default"/>
                <w:lang w:val="en-US" w:eastAsia="zh-CN"/>
              </w:rPr>
            </w:pPr>
            <w:r>
              <w:rPr>
                <w:rFonts w:hint="eastAsia"/>
              </w:rPr>
              <w:t>比选文件</w:t>
            </w:r>
            <w:r>
              <w:rPr>
                <w:rFonts w:hint="eastAsia"/>
                <w:lang w:val="en-US" w:eastAsia="zh-CN"/>
              </w:rPr>
              <w:t>条目序号</w:t>
            </w:r>
          </w:p>
        </w:tc>
        <w:tc>
          <w:tcPr>
            <w:tcW w:w="3000" w:type="dxa"/>
            <w:vAlign w:val="center"/>
          </w:tcPr>
          <w:p w14:paraId="1D5C5D62">
            <w:pPr>
              <w:rPr>
                <w:rFonts w:hint="eastAsia" w:eastAsia="宋体"/>
                <w:lang w:val="en-US" w:eastAsia="zh-CN"/>
              </w:rPr>
            </w:pPr>
            <w:r>
              <w:rPr>
                <w:rFonts w:hint="eastAsia"/>
              </w:rPr>
              <w:t>比选文件</w:t>
            </w:r>
            <w:r>
              <w:rPr>
                <w:rFonts w:hint="eastAsia"/>
                <w:lang w:eastAsia="zh-CN"/>
              </w:rPr>
              <w:t>中</w:t>
            </w:r>
            <w:r>
              <w:rPr>
                <w:rFonts w:hint="eastAsia"/>
                <w:lang w:val="en-US" w:eastAsia="zh-CN"/>
              </w:rPr>
              <w:t>的服务</w:t>
            </w:r>
            <w:r>
              <w:rPr>
                <w:rFonts w:hint="eastAsia"/>
              </w:rPr>
              <w:t>要求</w:t>
            </w:r>
            <w:r>
              <w:rPr>
                <w:rFonts w:hint="eastAsia"/>
                <w:lang w:val="en-US" w:eastAsia="zh-CN"/>
              </w:rPr>
              <w:t>条款</w:t>
            </w:r>
          </w:p>
        </w:tc>
        <w:tc>
          <w:tcPr>
            <w:tcW w:w="2544" w:type="dxa"/>
            <w:vAlign w:val="center"/>
          </w:tcPr>
          <w:p w14:paraId="72C57F06">
            <w:pPr>
              <w:rPr>
                <w:rFonts w:hint="eastAsia"/>
                <w:lang w:eastAsia="zh-CN"/>
              </w:rPr>
            </w:pPr>
            <w:r>
              <w:rPr>
                <w:rFonts w:hint="eastAsia"/>
                <w:lang w:val="en-US" w:eastAsia="zh-CN"/>
              </w:rPr>
              <w:t>投标人针对服务要求的</w:t>
            </w:r>
            <w:r>
              <w:rPr>
                <w:rFonts w:hint="eastAsia"/>
              </w:rPr>
              <w:t>响应</w:t>
            </w:r>
            <w:r>
              <w:rPr>
                <w:rFonts w:hint="eastAsia"/>
                <w:lang w:val="en-US" w:eastAsia="zh-CN"/>
              </w:rPr>
              <w:t>内容</w:t>
            </w:r>
          </w:p>
        </w:tc>
        <w:tc>
          <w:tcPr>
            <w:tcW w:w="1236" w:type="dxa"/>
            <w:vAlign w:val="center"/>
          </w:tcPr>
          <w:p w14:paraId="37236802">
            <w:r>
              <w:rPr>
                <w:rFonts w:hint="eastAsia"/>
              </w:rPr>
              <w:t>响应/偏离</w:t>
            </w:r>
          </w:p>
        </w:tc>
      </w:tr>
      <w:tr w14:paraId="2BF0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6622E12D"/>
        </w:tc>
        <w:tc>
          <w:tcPr>
            <w:tcW w:w="1325" w:type="dxa"/>
          </w:tcPr>
          <w:p w14:paraId="3C6996DD"/>
        </w:tc>
        <w:tc>
          <w:tcPr>
            <w:tcW w:w="3000" w:type="dxa"/>
          </w:tcPr>
          <w:p w14:paraId="134B21A9"/>
        </w:tc>
        <w:tc>
          <w:tcPr>
            <w:tcW w:w="2544" w:type="dxa"/>
          </w:tcPr>
          <w:p w14:paraId="3BC5909D"/>
        </w:tc>
        <w:tc>
          <w:tcPr>
            <w:tcW w:w="1236" w:type="dxa"/>
          </w:tcPr>
          <w:p w14:paraId="5FDEC34B"/>
        </w:tc>
      </w:tr>
      <w:tr w14:paraId="04B7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F4032DB"/>
        </w:tc>
        <w:tc>
          <w:tcPr>
            <w:tcW w:w="1325" w:type="dxa"/>
          </w:tcPr>
          <w:p w14:paraId="7F9A238F"/>
        </w:tc>
        <w:tc>
          <w:tcPr>
            <w:tcW w:w="3000" w:type="dxa"/>
          </w:tcPr>
          <w:p w14:paraId="4F6E71E4"/>
        </w:tc>
        <w:tc>
          <w:tcPr>
            <w:tcW w:w="2544" w:type="dxa"/>
          </w:tcPr>
          <w:p w14:paraId="555E99F0"/>
        </w:tc>
        <w:tc>
          <w:tcPr>
            <w:tcW w:w="1236" w:type="dxa"/>
          </w:tcPr>
          <w:p w14:paraId="260EBA8D"/>
        </w:tc>
      </w:tr>
      <w:tr w14:paraId="39CC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3BBEF48C"/>
        </w:tc>
        <w:tc>
          <w:tcPr>
            <w:tcW w:w="1325" w:type="dxa"/>
          </w:tcPr>
          <w:p w14:paraId="15EAE638"/>
        </w:tc>
        <w:tc>
          <w:tcPr>
            <w:tcW w:w="3000" w:type="dxa"/>
          </w:tcPr>
          <w:p w14:paraId="5E7814D3"/>
        </w:tc>
        <w:tc>
          <w:tcPr>
            <w:tcW w:w="2544" w:type="dxa"/>
          </w:tcPr>
          <w:p w14:paraId="668F2BCC"/>
        </w:tc>
        <w:tc>
          <w:tcPr>
            <w:tcW w:w="1236" w:type="dxa"/>
          </w:tcPr>
          <w:p w14:paraId="798384B6"/>
        </w:tc>
      </w:tr>
      <w:tr w14:paraId="662D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04BA24F"/>
        </w:tc>
        <w:tc>
          <w:tcPr>
            <w:tcW w:w="1325" w:type="dxa"/>
          </w:tcPr>
          <w:p w14:paraId="72648A3A"/>
        </w:tc>
        <w:tc>
          <w:tcPr>
            <w:tcW w:w="3000" w:type="dxa"/>
          </w:tcPr>
          <w:p w14:paraId="2B3557B3"/>
        </w:tc>
        <w:tc>
          <w:tcPr>
            <w:tcW w:w="2544" w:type="dxa"/>
          </w:tcPr>
          <w:p w14:paraId="5BE334F3"/>
        </w:tc>
        <w:tc>
          <w:tcPr>
            <w:tcW w:w="1236" w:type="dxa"/>
          </w:tcPr>
          <w:p w14:paraId="744D955C"/>
        </w:tc>
      </w:tr>
      <w:tr w14:paraId="2291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CA0BCD8"/>
        </w:tc>
        <w:tc>
          <w:tcPr>
            <w:tcW w:w="1325" w:type="dxa"/>
          </w:tcPr>
          <w:p w14:paraId="5A541572"/>
        </w:tc>
        <w:tc>
          <w:tcPr>
            <w:tcW w:w="3000" w:type="dxa"/>
          </w:tcPr>
          <w:p w14:paraId="63637AAC"/>
        </w:tc>
        <w:tc>
          <w:tcPr>
            <w:tcW w:w="2544" w:type="dxa"/>
          </w:tcPr>
          <w:p w14:paraId="427FEF18"/>
        </w:tc>
        <w:tc>
          <w:tcPr>
            <w:tcW w:w="1236" w:type="dxa"/>
          </w:tcPr>
          <w:p w14:paraId="0FB13647"/>
        </w:tc>
      </w:tr>
      <w:tr w14:paraId="6E89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42D57DE"/>
        </w:tc>
        <w:tc>
          <w:tcPr>
            <w:tcW w:w="1325" w:type="dxa"/>
          </w:tcPr>
          <w:p w14:paraId="636FDBAC"/>
        </w:tc>
        <w:tc>
          <w:tcPr>
            <w:tcW w:w="3000" w:type="dxa"/>
          </w:tcPr>
          <w:p w14:paraId="62DB4BC2"/>
        </w:tc>
        <w:tc>
          <w:tcPr>
            <w:tcW w:w="2544" w:type="dxa"/>
          </w:tcPr>
          <w:p w14:paraId="793B84D3"/>
        </w:tc>
        <w:tc>
          <w:tcPr>
            <w:tcW w:w="1236" w:type="dxa"/>
          </w:tcPr>
          <w:p w14:paraId="0978A29F"/>
        </w:tc>
      </w:tr>
      <w:tr w14:paraId="6BF1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618E4CA0"/>
        </w:tc>
        <w:tc>
          <w:tcPr>
            <w:tcW w:w="1325" w:type="dxa"/>
          </w:tcPr>
          <w:p w14:paraId="4CAED6AC"/>
        </w:tc>
        <w:tc>
          <w:tcPr>
            <w:tcW w:w="3000" w:type="dxa"/>
          </w:tcPr>
          <w:p w14:paraId="5F9328BF"/>
        </w:tc>
        <w:tc>
          <w:tcPr>
            <w:tcW w:w="2544" w:type="dxa"/>
          </w:tcPr>
          <w:p w14:paraId="77034C1C"/>
        </w:tc>
        <w:tc>
          <w:tcPr>
            <w:tcW w:w="1236" w:type="dxa"/>
          </w:tcPr>
          <w:p w14:paraId="1743FB9E"/>
        </w:tc>
      </w:tr>
    </w:tbl>
    <w:p w14:paraId="1CFFCF88"/>
    <w:p w14:paraId="746D84A8">
      <w:r>
        <w:rPr>
          <w:rFonts w:hint="eastAsia"/>
        </w:rPr>
        <w:t>供应商名称：</w:t>
      </w:r>
      <w:r>
        <w:rPr>
          <w:rFonts w:hint="eastAsia"/>
          <w:lang w:val="en-US" w:eastAsia="zh-CN"/>
        </w:rPr>
        <w:t xml:space="preserve">                （</w:t>
      </w:r>
      <w:r>
        <w:rPr>
          <w:rFonts w:hint="eastAsia"/>
        </w:rPr>
        <w:t>加盖公章</w:t>
      </w:r>
      <w:r>
        <w:rPr>
          <w:rFonts w:hint="eastAsia"/>
          <w:lang w:eastAsia="zh-CN"/>
        </w:rPr>
        <w:t>）</w:t>
      </w:r>
    </w:p>
    <w:p w14:paraId="783DF68F">
      <w:r>
        <w:rPr>
          <w:rFonts w:hint="eastAsia"/>
        </w:rPr>
        <w:t>法定代表人或代理人</w:t>
      </w:r>
      <w:r>
        <w:rPr>
          <w:rFonts w:hint="eastAsia"/>
          <w:lang w:eastAsia="zh-CN"/>
        </w:rPr>
        <w:t>：</w:t>
      </w:r>
      <w:r>
        <w:rPr>
          <w:rFonts w:hint="eastAsia"/>
          <w:lang w:val="en-US" w:eastAsia="zh-CN"/>
        </w:rPr>
        <w:t xml:space="preserve">                  </w:t>
      </w:r>
      <w:r>
        <w:rPr>
          <w:rFonts w:hint="eastAsia"/>
        </w:rPr>
        <w:t>（签字）</w:t>
      </w:r>
    </w:p>
    <w:p w14:paraId="239506C2">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30FEC123"/>
    <w:p w14:paraId="6470063C">
      <w:pPr>
        <w:rPr>
          <w:rFonts w:hint="eastAsia"/>
        </w:rPr>
      </w:pPr>
      <w:r>
        <w:rPr>
          <w:rFonts w:hint="eastAsia"/>
        </w:rPr>
        <w:t>注：供应商必须据实填写，不得虚假应答，如与比选文件所列</w:t>
      </w:r>
      <w:r>
        <w:rPr>
          <w:rFonts w:hint="eastAsia"/>
          <w:lang w:val="en-US" w:eastAsia="zh-CN"/>
        </w:rPr>
        <w:t>服务</w:t>
      </w:r>
      <w:r>
        <w:rPr>
          <w:rFonts w:hint="eastAsia"/>
        </w:rPr>
        <w:t>要求相关条款无偏离（包括正偏离和负偏离），无须逐条应答</w:t>
      </w:r>
      <w:r>
        <w:rPr>
          <w:rFonts w:hint="eastAsia"/>
          <w:lang w:eastAsia="zh-CN"/>
        </w:rPr>
        <w:t>（可</w:t>
      </w:r>
      <w:r>
        <w:rPr>
          <w:rFonts w:hint="eastAsia"/>
          <w:lang w:val="en-US" w:eastAsia="zh-CN"/>
        </w:rPr>
        <w:t>统一应答为</w:t>
      </w:r>
      <w:r>
        <w:rPr>
          <w:rFonts w:hint="eastAsia"/>
        </w:rPr>
        <w:t>无偏离</w:t>
      </w:r>
      <w:r>
        <w:rPr>
          <w:rFonts w:hint="eastAsia"/>
          <w:lang w:eastAsia="zh-CN"/>
        </w:rPr>
        <w:t>）</w:t>
      </w:r>
      <w:r>
        <w:rPr>
          <w:rFonts w:hint="eastAsia"/>
        </w:rPr>
        <w:t>。</w:t>
      </w:r>
      <w:r>
        <w:rPr>
          <w:rFonts w:hint="eastAsia"/>
          <w:lang w:val="en-US" w:eastAsia="zh-CN"/>
        </w:rPr>
        <w:t>表格不足可自行添行。</w:t>
      </w:r>
      <w:r>
        <w:rPr>
          <w:rFonts w:hint="eastAsia"/>
        </w:rPr>
        <w:t>如有偏离条款，</w:t>
      </w:r>
      <w:r>
        <w:rPr>
          <w:rFonts w:hint="eastAsia"/>
          <w:lang w:val="en-US" w:eastAsia="zh-CN"/>
        </w:rPr>
        <w:t>须</w:t>
      </w:r>
      <w:r>
        <w:rPr>
          <w:rFonts w:hint="eastAsia"/>
        </w:rPr>
        <w:t>将偏离条款逐条应答</w:t>
      </w:r>
      <w:r>
        <w:rPr>
          <w:rFonts w:hint="eastAsia"/>
          <w:lang w:eastAsia="zh-CN"/>
        </w:rPr>
        <w:t>；</w:t>
      </w:r>
      <w:r>
        <w:rPr>
          <w:rFonts w:hint="eastAsia"/>
        </w:rPr>
        <w:t>未明确偏离的条款，视为默认接受，供应商不得籍</w:t>
      </w:r>
      <w:r>
        <w:rPr>
          <w:rFonts w:hint="eastAsia"/>
          <w:lang w:eastAsia="zh-CN"/>
        </w:rPr>
        <w:t>未作</w:t>
      </w:r>
      <w:r>
        <w:rPr>
          <w:rFonts w:hint="eastAsia"/>
        </w:rPr>
        <w:t>应答而拒不接受。</w:t>
      </w:r>
    </w:p>
    <w:p w14:paraId="641C33F8">
      <w:pPr>
        <w:rPr>
          <w:rFonts w:hint="default"/>
          <w:lang w:val="en-US"/>
        </w:rPr>
      </w:pPr>
      <w:r>
        <w:rPr>
          <w:rFonts w:hint="eastAsia"/>
          <w:lang w:val="en-US" w:eastAsia="zh-CN"/>
        </w:rPr>
        <w:t>供应商参与投标无论是响应还是不响应，都务必填写此表格，明确是否响应招标文件中的技术要求。</w:t>
      </w:r>
    </w:p>
    <w:p w14:paraId="18B12719"/>
    <w:p w14:paraId="67CE5626">
      <w:pPr>
        <w:rPr>
          <w:rFonts w:hint="eastAsia"/>
          <w:lang w:val="en-US" w:eastAsia="zh-CN"/>
        </w:rPr>
      </w:pPr>
    </w:p>
    <w:p w14:paraId="1B1F96B7">
      <w:pPr>
        <w:pStyle w:val="14"/>
        <w:rPr>
          <w:rFonts w:hint="eastAsia"/>
          <w:lang w:val="en-US" w:eastAsia="zh-CN"/>
        </w:rPr>
      </w:pPr>
    </w:p>
    <w:p w14:paraId="6A2B79C0">
      <w:pPr>
        <w:rPr>
          <w:rFonts w:hint="eastAsia"/>
          <w:lang w:val="en-US" w:eastAsia="zh-CN"/>
        </w:rPr>
      </w:pPr>
    </w:p>
    <w:p w14:paraId="6271288A">
      <w:pPr>
        <w:pStyle w:val="14"/>
        <w:rPr>
          <w:rFonts w:hint="eastAsia"/>
          <w:lang w:val="en-US" w:eastAsia="zh-CN"/>
        </w:rPr>
      </w:pPr>
    </w:p>
    <w:p w14:paraId="59CA045A">
      <w:pPr>
        <w:rPr>
          <w:rFonts w:hint="eastAsia"/>
          <w:lang w:val="en-US" w:eastAsia="zh-CN"/>
        </w:rPr>
      </w:pPr>
    </w:p>
    <w:p w14:paraId="39D71B34">
      <w:pPr>
        <w:pStyle w:val="14"/>
        <w:rPr>
          <w:rFonts w:hint="eastAsia"/>
          <w:lang w:val="en-US" w:eastAsia="zh-CN"/>
        </w:rPr>
      </w:pPr>
    </w:p>
    <w:p w14:paraId="4FB5EB38">
      <w:pPr>
        <w:rPr>
          <w:rFonts w:hint="eastAsia"/>
          <w:lang w:val="en-US" w:eastAsia="zh-CN"/>
        </w:rPr>
      </w:pPr>
    </w:p>
    <w:p w14:paraId="20428F51">
      <w:pPr>
        <w:pStyle w:val="14"/>
        <w:rPr>
          <w:rFonts w:hint="eastAsia"/>
          <w:lang w:val="en-US" w:eastAsia="zh-CN"/>
        </w:rPr>
      </w:pPr>
    </w:p>
    <w:p w14:paraId="32D7280C">
      <w:pPr>
        <w:rPr>
          <w:rFonts w:hint="eastAsia"/>
          <w:lang w:val="en-US" w:eastAsia="zh-CN"/>
        </w:rPr>
      </w:pPr>
    </w:p>
    <w:p w14:paraId="3A1DC680">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九、其他相关资料</w:t>
      </w:r>
    </w:p>
    <w:p w14:paraId="04FB31E9">
      <w:pPr>
        <w:pStyle w:val="14"/>
        <w:rPr>
          <w:rFonts w:hint="eastAsia"/>
          <w:lang w:val="en-US" w:eastAsia="zh-CN"/>
        </w:rPr>
      </w:pPr>
    </w:p>
    <w:p w14:paraId="6A2D1075">
      <w:pPr>
        <w:pStyle w:val="14"/>
        <w:ind w:firstLine="420" w:firstLineChars="200"/>
        <w:rPr>
          <w:rFonts w:hint="default"/>
          <w:lang w:val="en-US" w:eastAsia="zh-CN"/>
        </w:rPr>
      </w:pPr>
      <w:r>
        <w:rPr>
          <w:rFonts w:hint="eastAsia"/>
          <w:lang w:val="en-US" w:eastAsia="zh-CN"/>
        </w:rPr>
        <w:t>根据本项目情况及本项目的评分标准，投标人认为需提供的相关资料（如提供佐证投标人满足本项目的技术指标、服务方案、业绩等评分标准的资料）。格式自拟，加盖公章。</w:t>
      </w:r>
    </w:p>
    <w:p w14:paraId="35CB6B5B">
      <w:pPr>
        <w:pStyle w:val="14"/>
        <w:rPr>
          <w:rFonts w:hint="eastAsia"/>
          <w:lang w:val="en-US" w:eastAsia="zh-CN"/>
        </w:rPr>
      </w:pPr>
    </w:p>
    <w:p w14:paraId="2C59484B">
      <w:pPr>
        <w:rPr>
          <w:rFonts w:hint="eastAsia"/>
          <w:lang w:val="en-US" w:eastAsia="zh-CN"/>
        </w:rPr>
      </w:pPr>
    </w:p>
    <w:p w14:paraId="06E0E6B4">
      <w:pPr>
        <w:ind w:firstLine="420" w:firstLineChars="200"/>
        <w:jc w:val="center"/>
        <w:rPr>
          <w:rFonts w:hint="default"/>
          <w:lang w:val="en-US" w:eastAsia="zh-CN"/>
        </w:rPr>
      </w:pPr>
    </w:p>
    <w:p w14:paraId="12CC39C2">
      <w:pPr>
        <w:pStyle w:val="14"/>
        <w:widowControl w:val="0"/>
        <w:numPr>
          <w:ilvl w:val="0"/>
          <w:numId w:val="0"/>
        </w:numPr>
        <w:spacing w:after="120"/>
        <w:jc w:val="both"/>
        <w:rPr>
          <w:rFonts w:hint="eastAsia"/>
          <w:lang w:val="en-US" w:eastAsia="zh-CN"/>
        </w:rPr>
      </w:pPr>
    </w:p>
    <w:p w14:paraId="3E44AC75">
      <w:pPr>
        <w:rPr>
          <w:rFonts w:hint="eastAsia"/>
          <w:lang w:val="en-US" w:eastAsia="zh-CN"/>
        </w:rPr>
      </w:pPr>
    </w:p>
    <w:p w14:paraId="25D17BC4">
      <w:pPr>
        <w:pStyle w:val="14"/>
        <w:rPr>
          <w:rFonts w:hint="eastAsia"/>
          <w:lang w:val="en-US" w:eastAsia="zh-CN"/>
        </w:rPr>
      </w:pPr>
    </w:p>
    <w:p w14:paraId="08DC3D71">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十、廉洁承诺书</w:t>
      </w:r>
    </w:p>
    <w:p w14:paraId="009DE4BC"/>
    <w:p w14:paraId="0AA2A827">
      <w:pPr>
        <w:ind w:firstLine="420" w:firstLineChars="200"/>
        <w:rPr>
          <w:rFonts w:hint="eastAsia"/>
          <w:lang w:val="en-US" w:eastAsia="zh-CN"/>
        </w:rPr>
      </w:pPr>
      <w:r>
        <w:rPr>
          <w:rFonts w:hint="eastAsia"/>
          <w:lang w:val="en-US" w:eastAsia="zh-CN"/>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rPr>
          <w:rFonts w:hint="eastAsia"/>
          <w:lang w:val="en-US" w:eastAsia="zh-CN"/>
        </w:rPr>
      </w:pPr>
      <w:r>
        <w:rPr>
          <w:rFonts w:hint="eastAsia"/>
          <w:lang w:val="en-US" w:eastAsia="zh-CN"/>
        </w:rPr>
        <w:t>一、进一步统一思想，充分认识开展治理商业贿赂专项治理的重要性、紧迫性和必要性。</w:t>
      </w:r>
    </w:p>
    <w:p w14:paraId="55B14430">
      <w:pPr>
        <w:rPr>
          <w:rFonts w:hint="eastAsia"/>
          <w:lang w:val="en-US" w:eastAsia="zh-CN"/>
        </w:rPr>
      </w:pPr>
      <w:r>
        <w:rPr>
          <w:rFonts w:hint="eastAsia"/>
          <w:lang w:val="en-US" w:eastAsia="zh-CN"/>
        </w:rPr>
        <w:t>二、应积极配合医院开展自查自纠工作，积极配合对相关医务人员的商业贿赂行为进行查处。</w:t>
      </w:r>
    </w:p>
    <w:p w14:paraId="1E323586">
      <w:pPr>
        <w:rPr>
          <w:rFonts w:hint="eastAsia"/>
          <w:lang w:val="en-US" w:eastAsia="zh-CN"/>
        </w:rPr>
      </w:pPr>
      <w:r>
        <w:rPr>
          <w:rFonts w:hint="eastAsia"/>
          <w:lang w:val="en-US" w:eastAsia="zh-CN"/>
        </w:rPr>
        <w:t>三、不找有关领导干涉药品、医用设备、医用耗材等购销活动，不以贿赂的方式将上述商品销售到医院。</w:t>
      </w:r>
    </w:p>
    <w:p w14:paraId="73DC20B1">
      <w:pPr>
        <w:rPr>
          <w:rFonts w:hint="eastAsia"/>
          <w:lang w:val="en-US" w:eastAsia="zh-CN"/>
        </w:rPr>
      </w:pPr>
      <w:r>
        <w:rPr>
          <w:rFonts w:hint="eastAsia"/>
          <w:lang w:val="en-US" w:eastAsia="zh-CN"/>
        </w:rPr>
        <w:t>四、不向药品、医用设备、医用耗材等购销人员给予各种名义的财物或回扣。</w:t>
      </w:r>
    </w:p>
    <w:p w14:paraId="7EAB41AE">
      <w:pPr>
        <w:rPr>
          <w:rFonts w:hint="eastAsia"/>
          <w:lang w:val="en-US" w:eastAsia="zh-CN"/>
        </w:rPr>
      </w:pPr>
      <w:r>
        <w:rPr>
          <w:rFonts w:hint="eastAsia"/>
          <w:lang w:val="en-US" w:eastAsia="zh-CN"/>
        </w:rPr>
        <w:t>五、不向从事药品、医用设备、医用耗材等相关</w:t>
      </w:r>
      <w:r>
        <w:rPr>
          <w:rFonts w:hint="eastAsia"/>
        </w:rPr>
        <w:t>活动的人员给予开单费、临床促销费、</w:t>
      </w:r>
      <w:r>
        <w:rPr>
          <w:rFonts w:hint="eastAsia"/>
          <w:lang w:val="en-US" w:eastAsia="zh-CN"/>
        </w:rPr>
        <w:t>宣传费、劳务费、统方费等费用。</w:t>
      </w:r>
    </w:p>
    <w:p w14:paraId="05469688">
      <w:pPr>
        <w:rPr>
          <w:rFonts w:hint="eastAsia"/>
          <w:lang w:val="en-US" w:eastAsia="zh-CN"/>
        </w:rPr>
      </w:pPr>
      <w:r>
        <w:rPr>
          <w:rFonts w:hint="eastAsia"/>
          <w:lang w:val="en-US" w:eastAsia="zh-CN"/>
        </w:rPr>
        <w:t>六、不为医院相关人员报销电话费、娱乐费、差旅费、餐费等应由医院相关人员支付的各种费用。</w:t>
      </w:r>
    </w:p>
    <w:p w14:paraId="2F166DC9">
      <w:pPr>
        <w:rPr>
          <w:rFonts w:hint="eastAsia"/>
          <w:lang w:val="en-US" w:eastAsia="zh-CN"/>
        </w:rPr>
      </w:pPr>
      <w:r>
        <w:rPr>
          <w:rFonts w:hint="eastAsia"/>
          <w:lang w:val="en-US" w:eastAsia="zh-CN"/>
        </w:rPr>
        <w:t>七、不组织医院相关人员参加国内外旅游、座谈会、学术会等活动。</w:t>
      </w:r>
    </w:p>
    <w:p w14:paraId="35A40E5D">
      <w:pPr>
        <w:rPr>
          <w:rFonts w:hint="eastAsia"/>
          <w:lang w:val="en-US" w:eastAsia="zh-CN"/>
        </w:rPr>
      </w:pPr>
      <w:r>
        <w:rPr>
          <w:rFonts w:hint="eastAsia"/>
          <w:lang w:val="en-US" w:eastAsia="zh-CN"/>
        </w:rPr>
        <w:t>八、不向医院相关人员赠送各种实物及有价证券。</w:t>
      </w:r>
    </w:p>
    <w:p w14:paraId="0574B734">
      <w:pPr>
        <w:rPr>
          <w:rFonts w:hint="eastAsia"/>
          <w:lang w:val="en-US" w:eastAsia="zh-CN"/>
        </w:rPr>
      </w:pPr>
      <w:r>
        <w:rPr>
          <w:rFonts w:hint="eastAsia"/>
          <w:lang w:val="en-US" w:eastAsia="zh-CN"/>
        </w:rPr>
        <w:t>九、不派工作人员到医院临床科室进行药品、医用设备、医用耗材的广告宣传。</w:t>
      </w:r>
    </w:p>
    <w:p w14:paraId="736105CD">
      <w:pPr>
        <w:rPr>
          <w:rFonts w:hint="eastAsia"/>
          <w:lang w:val="en-US" w:eastAsia="zh-CN"/>
        </w:rPr>
      </w:pPr>
      <w:r>
        <w:rPr>
          <w:rFonts w:hint="eastAsia"/>
          <w:lang w:val="en-US" w:eastAsia="zh-CN"/>
        </w:rPr>
        <w:t>十、不以任何理由向医院及其相关人员进行商业贿赂。</w:t>
      </w:r>
    </w:p>
    <w:p w14:paraId="6BF24D24">
      <w:pPr>
        <w:rPr>
          <w:rFonts w:hint="eastAsia"/>
          <w:lang w:val="en-US" w:eastAsia="zh-CN"/>
        </w:rPr>
      </w:pPr>
      <w:r>
        <w:rPr>
          <w:rFonts w:hint="eastAsia"/>
          <w:lang w:val="en-US" w:eastAsia="zh-CN"/>
        </w:rPr>
        <w:t>十一、如违反上述约定，医院有权单方终止现有购销关系，若违反承诺条款，公司承诺：三年内无权参加医院所有的采购活动。</w:t>
      </w:r>
    </w:p>
    <w:p w14:paraId="3140327E">
      <w:pPr>
        <w:rPr>
          <w:rFonts w:hint="eastAsia"/>
          <w:lang w:val="en-US" w:eastAsia="zh-CN"/>
        </w:rPr>
      </w:pPr>
      <w:r>
        <w:rPr>
          <w:rFonts w:hint="eastAsia"/>
          <w:lang w:val="en-US" w:eastAsia="zh-CN"/>
        </w:rPr>
        <w:t>十二、违反上述约定，应向医院支付违约金二万元，医院可直接在双方购销款中扣除。</w:t>
      </w:r>
    </w:p>
    <w:p w14:paraId="769DB63E">
      <w:pPr>
        <w:rPr>
          <w:rFonts w:hint="eastAsia"/>
          <w:lang w:val="en-US" w:eastAsia="zh-CN"/>
        </w:rPr>
      </w:pPr>
    </w:p>
    <w:p w14:paraId="7B7254EC">
      <w:pPr>
        <w:ind w:firstLine="3360" w:firstLineChars="1600"/>
        <w:rPr>
          <w:rFonts w:hint="eastAsia"/>
          <w:lang w:val="en-US" w:eastAsia="zh-CN"/>
        </w:rPr>
      </w:pPr>
      <w:r>
        <w:rPr>
          <w:rFonts w:hint="eastAsia"/>
          <w:lang w:val="en-US" w:eastAsia="zh-CN"/>
        </w:rPr>
        <w:t>承诺公司：（盖章）</w:t>
      </w:r>
    </w:p>
    <w:p w14:paraId="4B624B4F">
      <w:pPr>
        <w:ind w:firstLine="3360" w:firstLineChars="1600"/>
        <w:rPr>
          <w:rFonts w:hint="eastAsia"/>
        </w:rPr>
      </w:pPr>
      <w:r>
        <w:rPr>
          <w:rFonts w:hint="eastAsia"/>
          <w:lang w:val="en-US" w:eastAsia="zh-CN"/>
        </w:rPr>
        <w:t>承诺代表：</w:t>
      </w:r>
      <w:r>
        <w:rPr>
          <w:rFonts w:hint="eastAsia"/>
        </w:rPr>
        <w:t>（签字）</w:t>
      </w:r>
    </w:p>
    <w:p w14:paraId="300FB99C">
      <w:pPr>
        <w:ind w:firstLine="3360" w:firstLineChars="1600"/>
        <w:rPr>
          <w:rFonts w:hint="eastAsia"/>
          <w:lang w:val="en-US" w:eastAsia="zh-CN"/>
        </w:rPr>
      </w:pPr>
      <w:r>
        <w:rPr>
          <w:rFonts w:hint="eastAsia"/>
          <w:lang w:val="en-US" w:eastAsia="zh-CN"/>
        </w:rPr>
        <w:t>日期：      年   月   日</w:t>
      </w:r>
    </w:p>
    <w:p w14:paraId="1076E060">
      <w:r>
        <w:rPr>
          <w:rFonts w:hint="eastAsia"/>
        </w:rPr>
        <w:t xml:space="preserve">   </w:t>
      </w:r>
      <w:r>
        <w:rPr>
          <w:rFonts w:hint="eastAsia"/>
          <w:lang w:val="en-US" w:eastAsia="zh-CN"/>
        </w:rPr>
        <w:tab/>
      </w:r>
      <w:r>
        <w:tab/>
      </w:r>
    </w:p>
    <w:bookmarkEnd w:id="33"/>
    <w:bookmarkEnd w:id="34"/>
    <w:bookmarkEnd w:id="35"/>
    <w:bookmarkEnd w:id="36"/>
    <w:p w14:paraId="176D7597"/>
    <w:p w14:paraId="69E513EB">
      <w:pPr>
        <w:rPr>
          <w:rFonts w:hint="eastAsia"/>
          <w:lang w:eastAsia="zh-CN"/>
        </w:rPr>
      </w:pPr>
    </w:p>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2681BA-ECE0-4EF7-B2C5-6CE82561F73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467D4AC-6282-4452-B44D-23C11E142096}"/>
  </w:font>
  <w:font w:name="仿宋_GB2312">
    <w:panose1 w:val="02010609030101010101"/>
    <w:charset w:val="86"/>
    <w:family w:val="modern"/>
    <w:pitch w:val="default"/>
    <w:sig w:usb0="00000001" w:usb1="080E0000" w:usb2="00000000" w:usb3="00000000" w:csb0="00040000" w:csb1="00000000"/>
    <w:embedRegular r:id="rId3" w:fontKey="{7DDE33B1-8BA5-4749-B89E-7A61874506C2}"/>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4" w:fontKey="{4F3B0FC7-83C1-4F50-A0D1-BA1C40FA4A95}"/>
  </w:font>
  <w:font w:name="方正小标宋_GBK">
    <w:panose1 w:val="03000509000000000000"/>
    <w:charset w:val="86"/>
    <w:family w:val="auto"/>
    <w:pitch w:val="default"/>
    <w:sig w:usb0="00000001" w:usb1="080E0000" w:usb2="00000000" w:usb3="00000000" w:csb0="00040000" w:csb1="00000000"/>
    <w:embedRegular r:id="rId5" w:fontKey="{0F7E8725-0496-47D9-96B4-A5E706A35D4F}"/>
  </w:font>
  <w:font w:name="方正黑体_GBK">
    <w:panose1 w:val="03000509000000000000"/>
    <w:charset w:val="86"/>
    <w:family w:val="auto"/>
    <w:pitch w:val="default"/>
    <w:sig w:usb0="00000001" w:usb1="080E0000" w:usb2="00000000" w:usb3="00000000" w:csb0="00040000" w:csb1="00000000"/>
    <w:embedRegular r:id="rId6" w:fontKey="{637F26B7-B1CB-445F-902B-6FFB0268E027}"/>
  </w:font>
  <w:font w:name="方正公文黑体">
    <w:panose1 w:val="02000500000000000000"/>
    <w:charset w:val="86"/>
    <w:family w:val="auto"/>
    <w:pitch w:val="default"/>
    <w:sig w:usb0="A00002BF" w:usb1="38CF7CFA" w:usb2="00000016" w:usb3="00000000" w:csb0="00040001" w:csb1="00000000"/>
    <w:embedRegular r:id="rId7" w:fontKey="{04572BCF-6AEA-470E-A638-1494CE4C6A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825A">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993FC">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A993FC">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790D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E790D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0FCAB02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EC2E">
    <w:pPr>
      <w:spacing w:line="240" w:lineRule="auto"/>
      <w:rPr>
        <w:rFonts w:ascii="Arial"/>
        <w:sz w:val="21"/>
      </w:rPr>
    </w:pPr>
  </w:p>
  <w:p w14:paraId="0F8FCA96">
    <w:pPr>
      <w:spacing w:before="63" w:line="192" w:lineRule="auto"/>
      <w:ind w:left="309"/>
      <w:rPr>
        <w:rFonts w:ascii="Times New Roman" w:hAnsi="Times New Roman" w:eastAsia="Times New Roman" w:cs="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CD1E">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D2920"/>
    <w:multiLevelType w:val="singleLevel"/>
    <w:tmpl w:val="C35D2920"/>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val="0"/>
        <w:bCs w:val="0"/>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7F6EEAA6"/>
    <w:multiLevelType w:val="singleLevel"/>
    <w:tmpl w:val="7F6EEAA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255"/>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922815"/>
    <w:rsid w:val="03A81162"/>
    <w:rsid w:val="03B65F39"/>
    <w:rsid w:val="03C52BEB"/>
    <w:rsid w:val="03E57777"/>
    <w:rsid w:val="040A4AA1"/>
    <w:rsid w:val="047D34C5"/>
    <w:rsid w:val="048B7990"/>
    <w:rsid w:val="04A04E94"/>
    <w:rsid w:val="04A171B4"/>
    <w:rsid w:val="04AE18D1"/>
    <w:rsid w:val="04BD45DF"/>
    <w:rsid w:val="04D73B05"/>
    <w:rsid w:val="04EC335E"/>
    <w:rsid w:val="04F25C61"/>
    <w:rsid w:val="052102F4"/>
    <w:rsid w:val="054D4328"/>
    <w:rsid w:val="05593A33"/>
    <w:rsid w:val="0560706F"/>
    <w:rsid w:val="05726DA2"/>
    <w:rsid w:val="05AB16C2"/>
    <w:rsid w:val="05C56ED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9E79DA"/>
    <w:rsid w:val="07A577D6"/>
    <w:rsid w:val="07AB1043"/>
    <w:rsid w:val="07C02047"/>
    <w:rsid w:val="07C217C8"/>
    <w:rsid w:val="07C644D1"/>
    <w:rsid w:val="07D23B28"/>
    <w:rsid w:val="07E831F4"/>
    <w:rsid w:val="07F10452"/>
    <w:rsid w:val="07F41CF0"/>
    <w:rsid w:val="07F73C02"/>
    <w:rsid w:val="07FA41D2"/>
    <w:rsid w:val="086F1377"/>
    <w:rsid w:val="08755F60"/>
    <w:rsid w:val="0876485A"/>
    <w:rsid w:val="08B603E8"/>
    <w:rsid w:val="08B651F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1419E"/>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420B1"/>
    <w:rsid w:val="0D8900E5"/>
    <w:rsid w:val="0D976E5A"/>
    <w:rsid w:val="0DEB14A0"/>
    <w:rsid w:val="0DEC4366"/>
    <w:rsid w:val="0E0407B3"/>
    <w:rsid w:val="0E230024"/>
    <w:rsid w:val="0E3213B2"/>
    <w:rsid w:val="0E340889"/>
    <w:rsid w:val="0E651252"/>
    <w:rsid w:val="0E8F2773"/>
    <w:rsid w:val="0EA855E3"/>
    <w:rsid w:val="0EA93835"/>
    <w:rsid w:val="0EC266A4"/>
    <w:rsid w:val="0F0A2FFA"/>
    <w:rsid w:val="0F386966"/>
    <w:rsid w:val="0F930041"/>
    <w:rsid w:val="0FB27796"/>
    <w:rsid w:val="0FB41536"/>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2C24FB"/>
    <w:rsid w:val="11390774"/>
    <w:rsid w:val="11603F53"/>
    <w:rsid w:val="118C0E1C"/>
    <w:rsid w:val="118D1DE9"/>
    <w:rsid w:val="12670850"/>
    <w:rsid w:val="127D0416"/>
    <w:rsid w:val="127F665A"/>
    <w:rsid w:val="12816714"/>
    <w:rsid w:val="128E3F02"/>
    <w:rsid w:val="1293756A"/>
    <w:rsid w:val="12C624DB"/>
    <w:rsid w:val="12CC7AF2"/>
    <w:rsid w:val="12D27AA1"/>
    <w:rsid w:val="12DA4660"/>
    <w:rsid w:val="12F605AB"/>
    <w:rsid w:val="12F64D9B"/>
    <w:rsid w:val="130848A2"/>
    <w:rsid w:val="132C0590"/>
    <w:rsid w:val="13436824"/>
    <w:rsid w:val="1347361C"/>
    <w:rsid w:val="134875CD"/>
    <w:rsid w:val="135D2E40"/>
    <w:rsid w:val="13763F01"/>
    <w:rsid w:val="13831332"/>
    <w:rsid w:val="1386721F"/>
    <w:rsid w:val="139879D4"/>
    <w:rsid w:val="13AF4D1D"/>
    <w:rsid w:val="13C6477A"/>
    <w:rsid w:val="13F65D16"/>
    <w:rsid w:val="13FD017F"/>
    <w:rsid w:val="140B289C"/>
    <w:rsid w:val="146124BC"/>
    <w:rsid w:val="14661880"/>
    <w:rsid w:val="148D32B1"/>
    <w:rsid w:val="14960737"/>
    <w:rsid w:val="14B23BA1"/>
    <w:rsid w:val="14B720DC"/>
    <w:rsid w:val="14B95E54"/>
    <w:rsid w:val="14D56A06"/>
    <w:rsid w:val="14F43330"/>
    <w:rsid w:val="14F745A8"/>
    <w:rsid w:val="15023C9F"/>
    <w:rsid w:val="1504288A"/>
    <w:rsid w:val="15311781"/>
    <w:rsid w:val="15455939"/>
    <w:rsid w:val="154B3CDA"/>
    <w:rsid w:val="15720346"/>
    <w:rsid w:val="15B30AF5"/>
    <w:rsid w:val="15B84A34"/>
    <w:rsid w:val="15C22D1C"/>
    <w:rsid w:val="15D51D78"/>
    <w:rsid w:val="15E6711C"/>
    <w:rsid w:val="16070E41"/>
    <w:rsid w:val="1619668A"/>
    <w:rsid w:val="1638724C"/>
    <w:rsid w:val="163C4F8E"/>
    <w:rsid w:val="163C57D6"/>
    <w:rsid w:val="16432F4E"/>
    <w:rsid w:val="166B13E9"/>
    <w:rsid w:val="166C5006"/>
    <w:rsid w:val="167128B5"/>
    <w:rsid w:val="1686478D"/>
    <w:rsid w:val="168D3A3C"/>
    <w:rsid w:val="169700E8"/>
    <w:rsid w:val="16A86180"/>
    <w:rsid w:val="16AB0AA6"/>
    <w:rsid w:val="16AD3796"/>
    <w:rsid w:val="16B56AEF"/>
    <w:rsid w:val="16B9038D"/>
    <w:rsid w:val="16BE3BF5"/>
    <w:rsid w:val="16EF5ED5"/>
    <w:rsid w:val="170964E8"/>
    <w:rsid w:val="173C59AC"/>
    <w:rsid w:val="174F6496"/>
    <w:rsid w:val="17702983"/>
    <w:rsid w:val="177D6537"/>
    <w:rsid w:val="17866455"/>
    <w:rsid w:val="178F7340"/>
    <w:rsid w:val="17957443"/>
    <w:rsid w:val="17C0399D"/>
    <w:rsid w:val="17EF3748"/>
    <w:rsid w:val="17EF431F"/>
    <w:rsid w:val="18027B12"/>
    <w:rsid w:val="181D2B9D"/>
    <w:rsid w:val="181F64EF"/>
    <w:rsid w:val="182C2DE0"/>
    <w:rsid w:val="183A2A2F"/>
    <w:rsid w:val="183C7EC1"/>
    <w:rsid w:val="18455C50"/>
    <w:rsid w:val="18535174"/>
    <w:rsid w:val="188411C6"/>
    <w:rsid w:val="18E45FED"/>
    <w:rsid w:val="19000FED"/>
    <w:rsid w:val="19141836"/>
    <w:rsid w:val="19185113"/>
    <w:rsid w:val="194523AC"/>
    <w:rsid w:val="19566367"/>
    <w:rsid w:val="19940C3D"/>
    <w:rsid w:val="19AD22A3"/>
    <w:rsid w:val="19B20586"/>
    <w:rsid w:val="19C239FC"/>
    <w:rsid w:val="19FB6F0E"/>
    <w:rsid w:val="1A045DC3"/>
    <w:rsid w:val="1A1104E0"/>
    <w:rsid w:val="1A1C5C79"/>
    <w:rsid w:val="1A3C4429"/>
    <w:rsid w:val="1A9A17A9"/>
    <w:rsid w:val="1A9B4876"/>
    <w:rsid w:val="1AC76DF0"/>
    <w:rsid w:val="1AC97F48"/>
    <w:rsid w:val="1AD61454"/>
    <w:rsid w:val="1B0436DA"/>
    <w:rsid w:val="1B5808E4"/>
    <w:rsid w:val="1B6151D2"/>
    <w:rsid w:val="1B7B0983"/>
    <w:rsid w:val="1B866CAC"/>
    <w:rsid w:val="1B91546B"/>
    <w:rsid w:val="1BA84E74"/>
    <w:rsid w:val="1C0302FC"/>
    <w:rsid w:val="1C47643B"/>
    <w:rsid w:val="1C4C1CA3"/>
    <w:rsid w:val="1C56042C"/>
    <w:rsid w:val="1C5A616E"/>
    <w:rsid w:val="1C8361D3"/>
    <w:rsid w:val="1C890801"/>
    <w:rsid w:val="1CAB6940"/>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9E315D"/>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56301"/>
    <w:rsid w:val="230706D2"/>
    <w:rsid w:val="23162280"/>
    <w:rsid w:val="235D4796"/>
    <w:rsid w:val="2369313B"/>
    <w:rsid w:val="23812232"/>
    <w:rsid w:val="239768ED"/>
    <w:rsid w:val="240A5001"/>
    <w:rsid w:val="241530DF"/>
    <w:rsid w:val="243548F6"/>
    <w:rsid w:val="244A244D"/>
    <w:rsid w:val="245168ED"/>
    <w:rsid w:val="245473A9"/>
    <w:rsid w:val="24AA3A0B"/>
    <w:rsid w:val="24B11CC1"/>
    <w:rsid w:val="24BB5C18"/>
    <w:rsid w:val="24BE355D"/>
    <w:rsid w:val="24C83E91"/>
    <w:rsid w:val="24CA2E4E"/>
    <w:rsid w:val="24DB588D"/>
    <w:rsid w:val="24E7641E"/>
    <w:rsid w:val="24E938FF"/>
    <w:rsid w:val="24ED62A3"/>
    <w:rsid w:val="25040446"/>
    <w:rsid w:val="2510686D"/>
    <w:rsid w:val="251371A5"/>
    <w:rsid w:val="25162E4E"/>
    <w:rsid w:val="25392E9F"/>
    <w:rsid w:val="254911E5"/>
    <w:rsid w:val="254A62BB"/>
    <w:rsid w:val="2551032A"/>
    <w:rsid w:val="255414CA"/>
    <w:rsid w:val="25596865"/>
    <w:rsid w:val="256911D0"/>
    <w:rsid w:val="256A3CD5"/>
    <w:rsid w:val="257F6C45"/>
    <w:rsid w:val="25D42F6B"/>
    <w:rsid w:val="25E973B4"/>
    <w:rsid w:val="260B3316"/>
    <w:rsid w:val="261E645E"/>
    <w:rsid w:val="26395046"/>
    <w:rsid w:val="26501F69"/>
    <w:rsid w:val="265E2CFF"/>
    <w:rsid w:val="265F25D3"/>
    <w:rsid w:val="26631034"/>
    <w:rsid w:val="2685203A"/>
    <w:rsid w:val="268A4DCA"/>
    <w:rsid w:val="26B91CE3"/>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B76AF"/>
    <w:rsid w:val="289B5422"/>
    <w:rsid w:val="28AD757A"/>
    <w:rsid w:val="28C46D67"/>
    <w:rsid w:val="28E62B38"/>
    <w:rsid w:val="28F22A1C"/>
    <w:rsid w:val="28F5505F"/>
    <w:rsid w:val="28F87F94"/>
    <w:rsid w:val="29041902"/>
    <w:rsid w:val="29135897"/>
    <w:rsid w:val="296E2A6A"/>
    <w:rsid w:val="29A0718A"/>
    <w:rsid w:val="29A507F5"/>
    <w:rsid w:val="29CF3EFD"/>
    <w:rsid w:val="29D94F40"/>
    <w:rsid w:val="29F15E58"/>
    <w:rsid w:val="29FE1773"/>
    <w:rsid w:val="2A2658E2"/>
    <w:rsid w:val="2A4031E0"/>
    <w:rsid w:val="2A46045B"/>
    <w:rsid w:val="2A532A2E"/>
    <w:rsid w:val="2B0F5533"/>
    <w:rsid w:val="2B3F0852"/>
    <w:rsid w:val="2B7E34FB"/>
    <w:rsid w:val="2B85488A"/>
    <w:rsid w:val="2BBC3411"/>
    <w:rsid w:val="2BBD4024"/>
    <w:rsid w:val="2BC2163A"/>
    <w:rsid w:val="2BCF1785"/>
    <w:rsid w:val="2BD42700"/>
    <w:rsid w:val="2BDA2581"/>
    <w:rsid w:val="2BEC169E"/>
    <w:rsid w:val="2BF746B3"/>
    <w:rsid w:val="2C0468E0"/>
    <w:rsid w:val="2C0559CB"/>
    <w:rsid w:val="2C216795"/>
    <w:rsid w:val="2C22657D"/>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254F5"/>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750B8"/>
    <w:rsid w:val="2FDC6A42"/>
    <w:rsid w:val="2FEE50B1"/>
    <w:rsid w:val="30011C29"/>
    <w:rsid w:val="30185CCC"/>
    <w:rsid w:val="303C2C32"/>
    <w:rsid w:val="30416F06"/>
    <w:rsid w:val="30444D13"/>
    <w:rsid w:val="30524CD9"/>
    <w:rsid w:val="30555D5A"/>
    <w:rsid w:val="30B5450F"/>
    <w:rsid w:val="30DF0B7A"/>
    <w:rsid w:val="30DF4A3C"/>
    <w:rsid w:val="30FF50DE"/>
    <w:rsid w:val="310270FF"/>
    <w:rsid w:val="31097D0B"/>
    <w:rsid w:val="311D2557"/>
    <w:rsid w:val="31267093"/>
    <w:rsid w:val="313774ED"/>
    <w:rsid w:val="31460EE6"/>
    <w:rsid w:val="314D62F2"/>
    <w:rsid w:val="314F4955"/>
    <w:rsid w:val="317226E8"/>
    <w:rsid w:val="3173321E"/>
    <w:rsid w:val="31986C26"/>
    <w:rsid w:val="31AA504A"/>
    <w:rsid w:val="31AE0281"/>
    <w:rsid w:val="31CB3B06"/>
    <w:rsid w:val="31D16A7B"/>
    <w:rsid w:val="31EF440C"/>
    <w:rsid w:val="31EF6F01"/>
    <w:rsid w:val="31F167D5"/>
    <w:rsid w:val="322E42AD"/>
    <w:rsid w:val="32747406"/>
    <w:rsid w:val="32963820"/>
    <w:rsid w:val="32981347"/>
    <w:rsid w:val="329D4BAF"/>
    <w:rsid w:val="32C957DF"/>
    <w:rsid w:val="32D22D1F"/>
    <w:rsid w:val="32E72810"/>
    <w:rsid w:val="32EB1476"/>
    <w:rsid w:val="32F83B93"/>
    <w:rsid w:val="335812BA"/>
    <w:rsid w:val="336D27D3"/>
    <w:rsid w:val="339D0514"/>
    <w:rsid w:val="33D91C17"/>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B8629F"/>
    <w:rsid w:val="38CC250B"/>
    <w:rsid w:val="38DE31DB"/>
    <w:rsid w:val="39103E4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54CA3"/>
    <w:rsid w:val="3ACC7DDF"/>
    <w:rsid w:val="3AD46C94"/>
    <w:rsid w:val="3ADB6274"/>
    <w:rsid w:val="3AE3235D"/>
    <w:rsid w:val="3B027CA5"/>
    <w:rsid w:val="3B084B8F"/>
    <w:rsid w:val="3B143534"/>
    <w:rsid w:val="3B38112E"/>
    <w:rsid w:val="3B491430"/>
    <w:rsid w:val="3B700C2B"/>
    <w:rsid w:val="3B716BD9"/>
    <w:rsid w:val="3B876595"/>
    <w:rsid w:val="3BDD601C"/>
    <w:rsid w:val="3BF56957"/>
    <w:rsid w:val="3C241E9D"/>
    <w:rsid w:val="3C4A23C4"/>
    <w:rsid w:val="3C623987"/>
    <w:rsid w:val="3C822BDB"/>
    <w:rsid w:val="3CA37266"/>
    <w:rsid w:val="3CB52AF5"/>
    <w:rsid w:val="3CDB07AE"/>
    <w:rsid w:val="3CE13968"/>
    <w:rsid w:val="3CE2527D"/>
    <w:rsid w:val="3D073950"/>
    <w:rsid w:val="3D2832C7"/>
    <w:rsid w:val="3D2F4655"/>
    <w:rsid w:val="3D5140C2"/>
    <w:rsid w:val="3D622C7D"/>
    <w:rsid w:val="3D6D517E"/>
    <w:rsid w:val="3DBB4CCB"/>
    <w:rsid w:val="3DCB62AC"/>
    <w:rsid w:val="3DDE160F"/>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7A4102"/>
    <w:rsid w:val="43A37B4B"/>
    <w:rsid w:val="43AA2C88"/>
    <w:rsid w:val="43D82DD9"/>
    <w:rsid w:val="440E14B4"/>
    <w:rsid w:val="4420119C"/>
    <w:rsid w:val="446E46AD"/>
    <w:rsid w:val="44741D52"/>
    <w:rsid w:val="44A65B45"/>
    <w:rsid w:val="44A91191"/>
    <w:rsid w:val="44B51E27"/>
    <w:rsid w:val="44B738AE"/>
    <w:rsid w:val="45062140"/>
    <w:rsid w:val="450B3BFA"/>
    <w:rsid w:val="451A3E3D"/>
    <w:rsid w:val="45505AB1"/>
    <w:rsid w:val="456035C1"/>
    <w:rsid w:val="45682C72"/>
    <w:rsid w:val="457C1C35"/>
    <w:rsid w:val="458D460F"/>
    <w:rsid w:val="45961716"/>
    <w:rsid w:val="45A32084"/>
    <w:rsid w:val="45A656D1"/>
    <w:rsid w:val="45B85102"/>
    <w:rsid w:val="45CF66F5"/>
    <w:rsid w:val="45E5392F"/>
    <w:rsid w:val="45FA6AFD"/>
    <w:rsid w:val="4602697D"/>
    <w:rsid w:val="460D74FE"/>
    <w:rsid w:val="46274A64"/>
    <w:rsid w:val="46317690"/>
    <w:rsid w:val="465161EB"/>
    <w:rsid w:val="465B4938"/>
    <w:rsid w:val="46661252"/>
    <w:rsid w:val="469A6FE4"/>
    <w:rsid w:val="46A2233C"/>
    <w:rsid w:val="47044E98"/>
    <w:rsid w:val="470C6DF8"/>
    <w:rsid w:val="470F7B51"/>
    <w:rsid w:val="47245974"/>
    <w:rsid w:val="47866ABC"/>
    <w:rsid w:val="478752AD"/>
    <w:rsid w:val="479C67DF"/>
    <w:rsid w:val="47AA76FA"/>
    <w:rsid w:val="47AF3A2D"/>
    <w:rsid w:val="47C85CCA"/>
    <w:rsid w:val="480A63EB"/>
    <w:rsid w:val="484339D2"/>
    <w:rsid w:val="485967F2"/>
    <w:rsid w:val="48671147"/>
    <w:rsid w:val="486A6E89"/>
    <w:rsid w:val="48724DB0"/>
    <w:rsid w:val="48747505"/>
    <w:rsid w:val="4885155F"/>
    <w:rsid w:val="48914416"/>
    <w:rsid w:val="48C76BF4"/>
    <w:rsid w:val="48D80297"/>
    <w:rsid w:val="48E42798"/>
    <w:rsid w:val="48FD7CFE"/>
    <w:rsid w:val="497179F9"/>
    <w:rsid w:val="4994190E"/>
    <w:rsid w:val="49942410"/>
    <w:rsid w:val="49A05F7A"/>
    <w:rsid w:val="49AA1621"/>
    <w:rsid w:val="49C03205"/>
    <w:rsid w:val="49EC7DA0"/>
    <w:rsid w:val="49F27FBC"/>
    <w:rsid w:val="4A210C51"/>
    <w:rsid w:val="4A2D4AC9"/>
    <w:rsid w:val="4A6063A2"/>
    <w:rsid w:val="4A7933B4"/>
    <w:rsid w:val="4A88284C"/>
    <w:rsid w:val="4A9B2FEE"/>
    <w:rsid w:val="4AC26B09"/>
    <w:rsid w:val="4AD8530D"/>
    <w:rsid w:val="4AF76E89"/>
    <w:rsid w:val="4B047121"/>
    <w:rsid w:val="4B773D97"/>
    <w:rsid w:val="4BB328F5"/>
    <w:rsid w:val="4BB62379"/>
    <w:rsid w:val="4BE17463"/>
    <w:rsid w:val="4BFA6507"/>
    <w:rsid w:val="4C100085"/>
    <w:rsid w:val="4C1E4213"/>
    <w:rsid w:val="4C434B8C"/>
    <w:rsid w:val="4C4D4AF8"/>
    <w:rsid w:val="4C56173B"/>
    <w:rsid w:val="4C6205A3"/>
    <w:rsid w:val="4C6A38FC"/>
    <w:rsid w:val="4C856040"/>
    <w:rsid w:val="4C8B429E"/>
    <w:rsid w:val="4CA60843"/>
    <w:rsid w:val="4CC90623"/>
    <w:rsid w:val="4CCA439B"/>
    <w:rsid w:val="4CD40D75"/>
    <w:rsid w:val="4CF875EB"/>
    <w:rsid w:val="4CFB26C0"/>
    <w:rsid w:val="4D1F0243"/>
    <w:rsid w:val="4D3B2BA3"/>
    <w:rsid w:val="4D4C3002"/>
    <w:rsid w:val="4D7C5695"/>
    <w:rsid w:val="4D8E1DC1"/>
    <w:rsid w:val="4DA40BCE"/>
    <w:rsid w:val="4DB10A21"/>
    <w:rsid w:val="4DDB4430"/>
    <w:rsid w:val="4DE33966"/>
    <w:rsid w:val="4DED6593"/>
    <w:rsid w:val="4DEE5EBA"/>
    <w:rsid w:val="4DFA2A5E"/>
    <w:rsid w:val="4DFC4A28"/>
    <w:rsid w:val="4E097300"/>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2F83A10"/>
    <w:rsid w:val="530D6D8F"/>
    <w:rsid w:val="53146370"/>
    <w:rsid w:val="531D6B24"/>
    <w:rsid w:val="534365AF"/>
    <w:rsid w:val="53536E98"/>
    <w:rsid w:val="535A6478"/>
    <w:rsid w:val="53634C01"/>
    <w:rsid w:val="53715570"/>
    <w:rsid w:val="5371731E"/>
    <w:rsid w:val="538C5D8E"/>
    <w:rsid w:val="53990623"/>
    <w:rsid w:val="53A019B1"/>
    <w:rsid w:val="5418600B"/>
    <w:rsid w:val="542B146E"/>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11B64"/>
    <w:rsid w:val="585D60C3"/>
    <w:rsid w:val="58657A60"/>
    <w:rsid w:val="587B479B"/>
    <w:rsid w:val="587D4248"/>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9FA599F"/>
    <w:rsid w:val="5A2F1CE1"/>
    <w:rsid w:val="5A4B0A38"/>
    <w:rsid w:val="5A507EBB"/>
    <w:rsid w:val="5AE12FDB"/>
    <w:rsid w:val="5AFC4F27"/>
    <w:rsid w:val="5B122177"/>
    <w:rsid w:val="5B3277D6"/>
    <w:rsid w:val="5B343B74"/>
    <w:rsid w:val="5B397E38"/>
    <w:rsid w:val="5B484E08"/>
    <w:rsid w:val="5B505186"/>
    <w:rsid w:val="5B5B7C89"/>
    <w:rsid w:val="5B6360E6"/>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3507FD"/>
    <w:rsid w:val="5D543F38"/>
    <w:rsid w:val="5D7B268C"/>
    <w:rsid w:val="5DD15589"/>
    <w:rsid w:val="5DE441BA"/>
    <w:rsid w:val="5E08721E"/>
    <w:rsid w:val="5E4C4C10"/>
    <w:rsid w:val="5E5E3145"/>
    <w:rsid w:val="5E8A14A9"/>
    <w:rsid w:val="5EAE319D"/>
    <w:rsid w:val="5EC7698C"/>
    <w:rsid w:val="5EF20BB8"/>
    <w:rsid w:val="5F2619EE"/>
    <w:rsid w:val="5F696E92"/>
    <w:rsid w:val="5F820D70"/>
    <w:rsid w:val="5F8F7A66"/>
    <w:rsid w:val="5FB32A6C"/>
    <w:rsid w:val="5FCD71B7"/>
    <w:rsid w:val="5FD41360"/>
    <w:rsid w:val="5FE04939"/>
    <w:rsid w:val="5FED2422"/>
    <w:rsid w:val="5FFE00C4"/>
    <w:rsid w:val="600A2FD4"/>
    <w:rsid w:val="600D03CE"/>
    <w:rsid w:val="601C4AB5"/>
    <w:rsid w:val="6028345A"/>
    <w:rsid w:val="602F47E9"/>
    <w:rsid w:val="60433DF0"/>
    <w:rsid w:val="6048342C"/>
    <w:rsid w:val="606326E4"/>
    <w:rsid w:val="606D70BF"/>
    <w:rsid w:val="60B40681"/>
    <w:rsid w:val="60C74A21"/>
    <w:rsid w:val="60CA5B9F"/>
    <w:rsid w:val="60D1730B"/>
    <w:rsid w:val="60E81AAA"/>
    <w:rsid w:val="61045C75"/>
    <w:rsid w:val="614529ED"/>
    <w:rsid w:val="615452C6"/>
    <w:rsid w:val="616A72E2"/>
    <w:rsid w:val="618A7BFF"/>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46685C"/>
    <w:rsid w:val="6557243B"/>
    <w:rsid w:val="658D487D"/>
    <w:rsid w:val="65B2363F"/>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B11F87"/>
    <w:rsid w:val="67C10125"/>
    <w:rsid w:val="67E66813"/>
    <w:rsid w:val="67E85125"/>
    <w:rsid w:val="68032417"/>
    <w:rsid w:val="683523F2"/>
    <w:rsid w:val="68774F7F"/>
    <w:rsid w:val="687F4234"/>
    <w:rsid w:val="689A0C6D"/>
    <w:rsid w:val="68CF6B8B"/>
    <w:rsid w:val="68DF23A7"/>
    <w:rsid w:val="690447C7"/>
    <w:rsid w:val="69050959"/>
    <w:rsid w:val="690E4799"/>
    <w:rsid w:val="69374FAB"/>
    <w:rsid w:val="695E4B46"/>
    <w:rsid w:val="696A1F66"/>
    <w:rsid w:val="699658D9"/>
    <w:rsid w:val="69C9180A"/>
    <w:rsid w:val="69EC72A7"/>
    <w:rsid w:val="69ED6D3E"/>
    <w:rsid w:val="6A16012B"/>
    <w:rsid w:val="6A1904C4"/>
    <w:rsid w:val="6A1D56B2"/>
    <w:rsid w:val="6A372C18"/>
    <w:rsid w:val="6A7A2B04"/>
    <w:rsid w:val="6A7C1691"/>
    <w:rsid w:val="6A843983"/>
    <w:rsid w:val="6A964D68"/>
    <w:rsid w:val="6AD95A7D"/>
    <w:rsid w:val="6B1E1FE0"/>
    <w:rsid w:val="6B40140C"/>
    <w:rsid w:val="6B70395E"/>
    <w:rsid w:val="6B720595"/>
    <w:rsid w:val="6BBD3F31"/>
    <w:rsid w:val="6BE513EB"/>
    <w:rsid w:val="6BE7241B"/>
    <w:rsid w:val="6BEF0D5F"/>
    <w:rsid w:val="6C0049D2"/>
    <w:rsid w:val="6C046B2A"/>
    <w:rsid w:val="6C050C53"/>
    <w:rsid w:val="6C353187"/>
    <w:rsid w:val="6C4524F2"/>
    <w:rsid w:val="6C5A7FF2"/>
    <w:rsid w:val="6C6475C8"/>
    <w:rsid w:val="6C6E6699"/>
    <w:rsid w:val="6C741EF9"/>
    <w:rsid w:val="6CB21830"/>
    <w:rsid w:val="6CC369E5"/>
    <w:rsid w:val="6CCD7863"/>
    <w:rsid w:val="6D0A2DB0"/>
    <w:rsid w:val="6D13657C"/>
    <w:rsid w:val="6D2156DB"/>
    <w:rsid w:val="6D3113B3"/>
    <w:rsid w:val="6D341690"/>
    <w:rsid w:val="6D464F20"/>
    <w:rsid w:val="6D4F4126"/>
    <w:rsid w:val="6D6D06FE"/>
    <w:rsid w:val="6D732776"/>
    <w:rsid w:val="6D7838A9"/>
    <w:rsid w:val="6DC742B3"/>
    <w:rsid w:val="6DD469CF"/>
    <w:rsid w:val="6DF606F4"/>
    <w:rsid w:val="6E001FC4"/>
    <w:rsid w:val="6E361438"/>
    <w:rsid w:val="6E3D27C7"/>
    <w:rsid w:val="6E3D2EB1"/>
    <w:rsid w:val="6E4C3167"/>
    <w:rsid w:val="6E84366F"/>
    <w:rsid w:val="6E877718"/>
    <w:rsid w:val="6E9A3775"/>
    <w:rsid w:val="6EBA7973"/>
    <w:rsid w:val="6EDA6095"/>
    <w:rsid w:val="6EE058E3"/>
    <w:rsid w:val="6EE50395"/>
    <w:rsid w:val="6EF70BC7"/>
    <w:rsid w:val="6F060E0B"/>
    <w:rsid w:val="6F086931"/>
    <w:rsid w:val="6F1352D6"/>
    <w:rsid w:val="6F212F57"/>
    <w:rsid w:val="6F2E3560"/>
    <w:rsid w:val="6F415205"/>
    <w:rsid w:val="6F4656AB"/>
    <w:rsid w:val="6F5351C3"/>
    <w:rsid w:val="6F550AD9"/>
    <w:rsid w:val="6F810491"/>
    <w:rsid w:val="6F893788"/>
    <w:rsid w:val="6F912DCA"/>
    <w:rsid w:val="6FA80977"/>
    <w:rsid w:val="6FAF46CD"/>
    <w:rsid w:val="6FC75F24"/>
    <w:rsid w:val="6FDF7B2C"/>
    <w:rsid w:val="6FEC6252"/>
    <w:rsid w:val="6FFE360F"/>
    <w:rsid w:val="70027FD6"/>
    <w:rsid w:val="7004359C"/>
    <w:rsid w:val="70052393"/>
    <w:rsid w:val="70111D7F"/>
    <w:rsid w:val="70173375"/>
    <w:rsid w:val="70322250"/>
    <w:rsid w:val="70651B61"/>
    <w:rsid w:val="706C1141"/>
    <w:rsid w:val="70710506"/>
    <w:rsid w:val="708D1198"/>
    <w:rsid w:val="709A3F00"/>
    <w:rsid w:val="70A15EF2"/>
    <w:rsid w:val="70A865E0"/>
    <w:rsid w:val="70B14B83"/>
    <w:rsid w:val="70F17302"/>
    <w:rsid w:val="712E63F7"/>
    <w:rsid w:val="714B3183"/>
    <w:rsid w:val="715C2793"/>
    <w:rsid w:val="71737D84"/>
    <w:rsid w:val="717D136B"/>
    <w:rsid w:val="71816E6E"/>
    <w:rsid w:val="71946BA2"/>
    <w:rsid w:val="71BB412E"/>
    <w:rsid w:val="71BD6F28"/>
    <w:rsid w:val="71D15BC9"/>
    <w:rsid w:val="72115ECC"/>
    <w:rsid w:val="724B4F72"/>
    <w:rsid w:val="724B5484"/>
    <w:rsid w:val="726245AA"/>
    <w:rsid w:val="726B5B54"/>
    <w:rsid w:val="726D3B7F"/>
    <w:rsid w:val="727D7636"/>
    <w:rsid w:val="72D05B37"/>
    <w:rsid w:val="72E27499"/>
    <w:rsid w:val="72F1559A"/>
    <w:rsid w:val="730936C7"/>
    <w:rsid w:val="73125DCE"/>
    <w:rsid w:val="731D3169"/>
    <w:rsid w:val="732F32BB"/>
    <w:rsid w:val="734378E4"/>
    <w:rsid w:val="735008A6"/>
    <w:rsid w:val="73591ADE"/>
    <w:rsid w:val="73941F44"/>
    <w:rsid w:val="73B057E9"/>
    <w:rsid w:val="73B61051"/>
    <w:rsid w:val="73B70925"/>
    <w:rsid w:val="73C34988"/>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E63744"/>
    <w:rsid w:val="761A0A77"/>
    <w:rsid w:val="76206FE9"/>
    <w:rsid w:val="762471F0"/>
    <w:rsid w:val="763B75EC"/>
    <w:rsid w:val="76865DB5"/>
    <w:rsid w:val="769767EC"/>
    <w:rsid w:val="76A31B29"/>
    <w:rsid w:val="76BA2EAA"/>
    <w:rsid w:val="76C96E22"/>
    <w:rsid w:val="76E76CF6"/>
    <w:rsid w:val="76E859D9"/>
    <w:rsid w:val="76EF62A4"/>
    <w:rsid w:val="771816DB"/>
    <w:rsid w:val="771F46B5"/>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9EB30D7"/>
    <w:rsid w:val="7A0F3269"/>
    <w:rsid w:val="7A202978"/>
    <w:rsid w:val="7A29000A"/>
    <w:rsid w:val="7A3852EC"/>
    <w:rsid w:val="7A4F7B0A"/>
    <w:rsid w:val="7A6E2B03"/>
    <w:rsid w:val="7A753C97"/>
    <w:rsid w:val="7A80622F"/>
    <w:rsid w:val="7A861051"/>
    <w:rsid w:val="7A922BEB"/>
    <w:rsid w:val="7A957C11"/>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63B99"/>
    <w:rsid w:val="7CE704CD"/>
    <w:rsid w:val="7D407D7B"/>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3E639F"/>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next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2"/>
    <w:qFormat/>
    <w:uiPriority w:val="9"/>
    <w:rPr>
      <w:b/>
      <w:bCs/>
      <w:kern w:val="44"/>
      <w:sz w:val="44"/>
      <w:szCs w:val="44"/>
    </w:rPr>
  </w:style>
  <w:style w:type="character" w:customStyle="1" w:styleId="36">
    <w:name w:val="标题 2 Char"/>
    <w:link w:val="3"/>
    <w:semiHidden/>
    <w:qFormat/>
    <w:uiPriority w:val="9"/>
    <w:rPr>
      <w:rFonts w:ascii="Cambria" w:hAnsi="Cambria" w:eastAsia="宋体" w:cs="Times New Roman"/>
      <w:b/>
      <w:bCs/>
      <w:sz w:val="32"/>
      <w:szCs w:val="32"/>
    </w:rPr>
  </w:style>
  <w:style w:type="character" w:customStyle="1" w:styleId="37">
    <w:name w:val="标题 3 Char"/>
    <w:link w:val="4"/>
    <w:semiHidden/>
    <w:qFormat/>
    <w:uiPriority w:val="9"/>
    <w:rPr>
      <w:b/>
      <w:bCs/>
      <w:sz w:val="32"/>
      <w:szCs w:val="32"/>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批注文字 Char"/>
    <w:link w:val="13"/>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2"/>
    <w:qFormat/>
    <w:locked/>
    <w:uiPriority w:val="99"/>
    <w:rPr>
      <w:rFonts w:ascii="宋体" w:cs="宋体"/>
      <w:kern w:val="2"/>
      <w:sz w:val="24"/>
      <w:szCs w:val="24"/>
    </w:rPr>
  </w:style>
  <w:style w:type="character" w:customStyle="1" w:styleId="42">
    <w:name w:val="正文文本 Char"/>
    <w:link w:val="14"/>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6"/>
    <w:qFormat/>
    <w:uiPriority w:val="0"/>
    <w:rPr>
      <w:rFonts w:ascii="宋体"/>
      <w:b/>
      <w:sz w:val="28"/>
    </w:rPr>
  </w:style>
  <w:style w:type="character" w:customStyle="1" w:styleId="81">
    <w:name w:val="标题 6 Char"/>
    <w:basedOn w:val="30"/>
    <w:link w:val="8"/>
    <w:qFormat/>
    <w:uiPriority w:val="0"/>
    <w:rPr>
      <w:rFonts w:ascii="Arial" w:hAnsi="Arial" w:eastAsia="黑体"/>
      <w:b/>
      <w:sz w:val="24"/>
    </w:rPr>
  </w:style>
  <w:style w:type="character" w:customStyle="1" w:styleId="82">
    <w:name w:val="标题 7 Char"/>
    <w:basedOn w:val="30"/>
    <w:link w:val="9"/>
    <w:qFormat/>
    <w:uiPriority w:val="0"/>
    <w:rPr>
      <w:rFonts w:ascii="宋体"/>
      <w:b/>
      <w:sz w:val="24"/>
    </w:rPr>
  </w:style>
  <w:style w:type="character" w:customStyle="1" w:styleId="83">
    <w:name w:val="标题 8 Char"/>
    <w:basedOn w:val="30"/>
    <w:link w:val="10"/>
    <w:qFormat/>
    <w:uiPriority w:val="0"/>
    <w:rPr>
      <w:rFonts w:ascii="Arial" w:hAnsi="Arial" w:eastAsia="黑体"/>
      <w:sz w:val="24"/>
    </w:rPr>
  </w:style>
  <w:style w:type="character" w:customStyle="1" w:styleId="84">
    <w:name w:val="标题 9 Char"/>
    <w:basedOn w:val="30"/>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e74ed88d-814c-4064-b588-4e57d14d91ef</errorID>
      <errorWord>对比选</errorWord>
      <group>L1_AI</group>
      <groupName>深度校对</groupName>
      <ability>L2_AI_Word</ability>
      <abilityName>字词纠错</abilityName>
      <candidateList>
        <item>对采购</item>
      </candidateList>
      <explain/>
      <paraID>1EF49A1A</paraID>
      <start>35</start>
      <end>38</end>
      <status>ignored</status>
      <modifiedWord/>
      <trackRevisions>false</trackRevisions>
    </reviewItem>
    <reviewItem>
      <errorID>3b7ab1a8-b0b1-4ce1-a06e-8b65b222bf24</errorID>
      <errorWord>其他费用等</errorWord>
      <group>L1_AI</group>
      <groupName>深度校对</groupName>
      <ability>L2_AI_Word</ability>
      <abilityName>字词纠错</abilityName>
      <candidateList>
        <item>其他费用</item>
      </candidateList>
      <explain/>
      <paraID>4F44C301</paraID>
      <start>119</start>
      <end>123</end>
      <status>modified</status>
      <modifiedWord>其他费用</modifiedWord>
      <trackRevisions>false</trackRevisions>
    </reviewItem>
    <reviewItem>
      <errorID>5b4a86f7-666a-4f15-a3cc-3e315db8584a</errorID>
      <errorWord>、</errorWord>
      <group>L1_AI</group>
      <groupName>深度校对</groupName>
      <ability>L2_AI_Punc</ability>
      <abilityName>标点纠错</abilityName>
      <candidateList>
        <item> </item>
      </candidateList>
      <explain/>
      <paraID>7A007936</paraID>
      <start>3</start>
      <end>4</end>
      <status>modified</status>
      <modifiedWord> </modifiedWord>
      <trackRevisions>false</trackRevisions>
    </reviewItem>
    <reviewItem>
      <errorID>873501d8-cc07-401b-b496-c44e5a8b507f</errorID>
      <errorWord>的</errorWord>
      <group>L1_AI</group>
      <groupName>深度校对</groupName>
      <ability>L2_AI_Punc</ability>
      <abilityName>标点纠错</abilityName>
      <candidateList>
        <item>”的</item>
      </candidateList>
      <explain/>
      <paraID>7FAF116F</paraID>
      <start>19</start>
      <end>21</end>
      <status>modified</status>
      <modifiedWord>”的</modifiedWord>
      <trackRevisions>false</trackRevisions>
    </reviewItem>
    <reviewItem>
      <errorID>ddcf2360-02e4-42ac-9897-f5f8917eb785</errorID>
      <errorWord>佐”证</errorWord>
      <group>L1_AI</group>
      <groupName>深度校对</groupName>
      <ability>L2_AI_Word</ability>
      <abilityName>字词纠错</abilityName>
      <candidateList>
        <item>佐证</item>
      </candidateList>
      <explain/>
      <paraID>7FAF116F</paraID>
      <start>37</start>
      <end>39</end>
      <status>modified</status>
      <modifiedWord>佐证</modifiedWord>
      <trackRevisions>false</trackRevisions>
    </reviewItem>
    <reviewItem>
      <errorID>9ece1903-37ae-4593-bd49-8846b2750877</errorID>
      <errorWord>包括不限于</errorWord>
      <group>L1_Word</group>
      <groupName>字词问题</groupName>
      <ability>L2_Typo</ability>
      <abilityName>字词错误</abilityName>
      <candidateList>
        <item>包括但不限于</item>
      </candidateList>
      <explain/>
      <paraID>4F418E54</paraID>
      <start>20</start>
      <end>26</end>
      <status>modified</status>
      <modifiedWord>包括但不限于</modifiedWord>
      <trackRevisions>false</trackRevisions>
    </reviewItem>
    <reviewItem>
      <errorID>d474305f-f73c-4c32-902c-823ff9a398bc</errorID>
      <errorWord>包括不限于</errorWord>
      <group>L1_Word</group>
      <groupName>字词问题</groupName>
      <ability>L2_Typo</ability>
      <abilityName>字词错误</abilityName>
      <candidateList>
        <item>包括但不限于</item>
      </candidateList>
      <explain/>
      <paraID> 971ADFD</paraID>
      <start>17</start>
      <end>23</end>
      <status>modified</status>
      <modifiedWord>包括但不限于</modifiedWord>
      <trackRevisions>false</trackRevisions>
    </reviewItem>
    <reviewItem>
      <errorID>bb49e88f-e7cc-4ba5-bfb5-0bf31968df0d</errorID>
      <errorWord>包括不限于</errorWord>
      <group>L1_Word</group>
      <groupName>字词问题</groupName>
      <ability>L2_Typo</ability>
      <abilityName>字词错误</abilityName>
      <candidateList>
        <item>包括但不限于</item>
      </candidateList>
      <explain/>
      <paraID>39F76AAC</paraID>
      <start>22</start>
      <end>28</end>
      <status>modified</status>
      <modifiedWord>包括但不限于</modifiedWord>
      <trackRevisions>false</trackRevisions>
    </reviewItem>
    <reviewItem>
      <errorID>bdc70dfb-83a8-433f-93d8-757b329475c9</errorID>
      <errorWord>程</errorWord>
      <group>L1_Word</group>
      <groupName>字词问题</groupName>
      <ability>L2_Typo</ability>
      <abilityName>字词错误</abilityName>
      <candidateList>
        <item>程中</item>
      </candidateList>
      <explain/>
      <paraID>339093A0</paraID>
      <start>22</start>
      <end>24</end>
      <status>modified</status>
      <modifiedWord>程中</modifiedWord>
      <trackRevisions>false</trackRevisions>
    </reviewItem>
    <reviewItem>
      <errorID>69742b39-0310-44f3-909b-a444cf97b08c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FB8BAA6</paraID>
      <start>56</start>
      <end>59</end>
      <status>ignored</status>
      <modifiedWord/>
      <trackRevisions>false</trackRevisions>
    </reviewItem>
    <reviewItem>
      <errorID>a9489430-049e-4c86-a289-4f4fe1f862c1</errorID>
      <errorWord>包括不限于</errorWord>
      <group>L1_Word</group>
      <groupName>字词问题</groupName>
      <ability>L2_Typo</ability>
      <abilityName>字词错误</abilityName>
      <candidateList>
        <item>包括但不限于</item>
      </candidateList>
      <explain/>
      <paraID>53E245F9</paraID>
      <start>22</start>
      <end>28</end>
      <status>modified</status>
      <modifiedWord>包括但不限于</modifiedWord>
      <trackRevisions>false</trackRevisions>
    </reviewItem>
    <reviewItem>
      <errorID>edecf088-7c25-4145-ace7-2e680293038c</errorID>
      <errorWord>包括不限于</errorWord>
      <group>L1_Word</group>
      <groupName>字词问题</groupName>
      <ability>L2_Typo</ability>
      <abilityName>字词错误</abilityName>
      <candidateList>
        <item>包括但不限于</item>
      </candidateList>
      <explain/>
      <paraID>3112FB7F</paraID>
      <start>22</start>
      <end>28</end>
      <status>modified</status>
      <modifiedWord>包括但不限于</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5c064-e9bd-4691-9820-23089edeb157}">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24</Pages>
  <Words>12578</Words>
  <Characters>12943</Characters>
  <Lines>40</Lines>
  <Paragraphs>11</Paragraphs>
  <TotalTime>14</TotalTime>
  <ScaleCrop>false</ScaleCrop>
  <LinksUpToDate>false</LinksUpToDate>
  <CharactersWithSpaces>13555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2026-04-23T07:00:23Z</cp:lastPrinted>
  <dcterms:modified xsi:type="dcterms:W3CDTF">2026-04-23T07:21:26Z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