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四川大学华西医院资阳医院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资阳市第一人民医院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RNA稳定液等科研试剂采购项目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第二次院内比选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公告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因医院科研需要，我院拟采购RNA稳定液等科研试剂1批（详见附表），欢迎各潜在供应商提供优质产品参与投标。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Toc319145196"/>
      <w:bookmarkStart w:id="1" w:name="_Toc157235894"/>
      <w:bookmarkStart w:id="2" w:name="_Toc170625691"/>
      <w:bookmarkStart w:id="3" w:name="_Toc170621195"/>
      <w:bookmarkStart w:id="4" w:name="_Toc170621327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、项目概况、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范围及质量、服务要求：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RNA稳定液等科研试剂采购项目</w:t>
      </w:r>
      <w:bookmarkStart w:id="7" w:name="_GoBack"/>
      <w:bookmarkEnd w:id="7"/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2、项目编号：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YNBX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20126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5" w:name="_Toc422814841"/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4、采购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4000元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人民币（大写：人民币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肆仟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元整）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根据医院实际需求提出方案并提供分项报价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1、具有独立承担民事责任能力；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6、具备法律、行政法规规定的其他条件；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7、本项目不接受联合体投标。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提供下列证件：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1、经办人介绍信或法定代表人授权委托书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2、查验经办人身份证原件，并收加盖投标人鲜章的复印件；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3、营业执照副本、组织机构代码证副本、税务登记证副本（若三证合一的，仅提供营业执照即可），以上证书收加盖投标人鲜章的复印件。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证明可满足本项目“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资格要求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”的佐证材料。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四、公告发布：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官网上发布。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五、报名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和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时间：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发送报名表至报名邮箱即报名成功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instrText xml:space="preserve"> HYPERLINK "mailto:2660123817@qq.com" </w:instrTex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2660123817@qq.com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联系人：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朱老师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>028-26222538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2022年1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日-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北京时间，法定节假日除外）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3、开标时间：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年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月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日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10：00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4、投标文件递交时间：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年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月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日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9：50-10：00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文件递交地点及开标地点为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四川省资阳市仁德西路66号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新区医院辅助楼5楼会议室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。</w:t>
      </w:r>
    </w:p>
    <w:p>
      <w:pPr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6、投标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资格不能转让。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医学工程部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/>
          <w:b/>
          <w:bCs/>
          <w:lang w:val="en-US" w:eastAsia="zh-CN"/>
        </w:rPr>
        <w:t>一、招标项目：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RNA稳定液等科研试剂采购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cs="仿宋_GB2312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二、资金来源：</w:t>
      </w:r>
      <w:r>
        <w:rPr>
          <w:rFonts w:hint="eastAsia"/>
          <w:lang w:val="en-US" w:eastAsia="zh-CN"/>
        </w:rPr>
        <w:t>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三、项目内容及实质性要求</w:t>
      </w:r>
      <w:r>
        <w:rPr>
          <w:rFonts w:hint="eastAsia"/>
          <w:lang w:val="en-US" w:eastAsia="zh-CN"/>
        </w:rPr>
        <w:t>：</w:t>
      </w:r>
    </w:p>
    <w:tbl>
      <w:tblPr>
        <w:tblStyle w:val="6"/>
        <w:tblpPr w:leftFromText="180" w:rightFromText="180" w:vertAnchor="text" w:horzAnchor="page" w:tblpX="2242" w:tblpY="240"/>
        <w:tblOverlap w:val="never"/>
        <w:tblW w:w="7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12"/>
        <w:gridCol w:w="1913"/>
        <w:gridCol w:w="800"/>
        <w:gridCol w:w="462"/>
        <w:gridCol w:w="15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分包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拟采数量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55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预算合计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RNA稳定液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ml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0.1ml白色八连排定量管盖套装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0"/>
                <w:vertAlign w:val="baseline"/>
                <w:lang w:val="en-US" w:eastAsia="zh-CN"/>
              </w:rPr>
              <w:t>盒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  <w:t>≥125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  <w:t>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vertAlign w:val="baseline"/>
                <w:lang w:val="en-US" w:eastAsia="zh-CN" w:bidi="ar-SA"/>
              </w:rPr>
              <w:t>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1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RNA提取试剂盒</w:t>
            </w:r>
          </w:p>
        </w:tc>
        <w:tc>
          <w:tcPr>
            <w:tcW w:w="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1-1 RNA稳定液：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立即稳定和保护RNA。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2、可靠的基因表达和分析数据。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3、可于室温下操作。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4、无需使用液氮或干冰。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5、可长期保存组织，无RNA降解风险</w:t>
      </w: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1-2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0.1ml白色八连排定量管盖套装：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可助于快速完成PCR反应。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1-3 RNA提取试剂盒：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1、可从培养的动物细胞或者细菌中快速提取总RNA，可同时处理大量不同样品。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2、30-40 min内即可完成反应，</w:t>
      </w:r>
      <w:r>
        <w:rPr>
          <w:rFonts w:hint="eastAsia" w:ascii="仿宋_GB2312" w:hAnsi="仿宋_GB2312" w:cs="仿宋_GB2312"/>
          <w:b w:val="0"/>
          <w:bCs w:val="0"/>
          <w:color w:val="0000FF"/>
          <w:w w:val="100"/>
          <w:kern w:val="2"/>
          <w:sz w:val="28"/>
          <w:szCs w:val="28"/>
          <w:vertAlign w:val="baseline"/>
          <w:lang w:val="en-US" w:eastAsia="zh-CN" w:bidi="ar-SA"/>
        </w:rPr>
        <w:t>提取的总RNA纯度较高，基本没有DNA和蛋白质污染。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3、可用于RT-PCR、Real Time RT-PCR、芯片分析、Northern Blot、Dot Blot、PolyA 筛选、体外翻译、RNase保护分析和分子克隆等多种下游实验。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t>4、至少包含：</w:t>
      </w:r>
    </w:p>
    <w:tbl>
      <w:tblPr>
        <w:tblStyle w:val="6"/>
        <w:tblW w:w="0" w:type="auto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2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名称（规格）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裂解液RL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去蛋白液RW1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漂洗液RW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无RNA酶双蒸水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RNase-Free吸附柱CR3(含2ml收集管)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RNase-Free过滤柱CS(含2ml收集管)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RNase-Free DNase I (1500 U)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RDD缓冲液(DNA消化缓冲液)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无RNA酶双蒸水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86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RNase-Free离心管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1.5ml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50个</w:t>
            </w:r>
          </w:p>
        </w:tc>
      </w:tr>
    </w:tbl>
    <w:p>
      <w:pPr>
        <w:rPr>
          <w:rFonts w:hint="default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 w:val="0"/>
          <w:color w:val="auto"/>
          <w:w w:val="100"/>
          <w:kern w:val="2"/>
          <w:sz w:val="28"/>
          <w:szCs w:val="28"/>
          <w:vertAlign w:val="baseline"/>
          <w:lang w:val="en-US" w:eastAsia="zh-CN" w:bidi="ar-SA"/>
        </w:rPr>
        <w:br w:type="page"/>
      </w:r>
    </w:p>
    <w:p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投标人须知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hAnsi="仿宋" w:eastAsia="仿宋"/>
          <w:b/>
          <w:sz w:val="28"/>
          <w:szCs w:val="28"/>
        </w:rPr>
        <w:t>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</w:pPr>
      <w:r>
        <w:rPr>
          <w:rFonts w:eastAsia="仿宋"/>
          <w:sz w:val="28"/>
          <w:szCs w:val="28"/>
        </w:rPr>
        <w:t>1.1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1.2</w:t>
      </w:r>
      <w:r>
        <w:rPr>
          <w:rFonts w:hAnsi="仿宋" w:eastAsia="仿宋"/>
          <w:sz w:val="28"/>
          <w:szCs w:val="28"/>
        </w:rPr>
        <w:t>项目地址：</w:t>
      </w:r>
      <w:bookmarkStart w:id="6" w:name="_Toc422814849"/>
      <w:r>
        <w:rPr>
          <w:rFonts w:hint="eastAsia" w:hAnsi="仿宋" w:eastAsia="仿宋"/>
          <w:sz w:val="28"/>
          <w:szCs w:val="28"/>
          <w:lang w:eastAsia="zh-CN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  <w:u w:val="none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hAnsi="仿宋" w:eastAsia="仿宋"/>
          <w:b/>
          <w:sz w:val="28"/>
          <w:szCs w:val="28"/>
        </w:rPr>
        <w:t>、</w:t>
      </w:r>
      <w:bookmarkEnd w:id="6"/>
      <w:r>
        <w:rPr>
          <w:rFonts w:hint="eastAsia" w:hAnsi="仿宋" w:eastAsia="仿宋"/>
          <w:b/>
          <w:sz w:val="28"/>
          <w:szCs w:val="28"/>
          <w:lang w:val="en-US" w:eastAsia="zh-CN"/>
        </w:rPr>
        <w:t>招标内容</w:t>
      </w:r>
      <w:r>
        <w:rPr>
          <w:rFonts w:hAnsi="仿宋" w:eastAsia="仿宋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RNA稳定液等科研试剂采购项目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（报价须包含包括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人工、差旅以及配送、培训、售后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所产生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一切费用）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3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人编制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文件、现场考察、递交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过程中所涉及的一切费用，不论结果如何，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采购</w:t>
      </w:r>
      <w:r>
        <w:rPr>
          <w:rFonts w:hAnsi="仿宋" w:eastAsia="仿宋"/>
          <w:sz w:val="28"/>
          <w:szCs w:val="28"/>
        </w:rPr>
        <w:t>人不负任何责任，均由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4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本项目不收取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5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无论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人的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文件均不退还。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人及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人双方都应就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文件中的内容保密，违者将对后果承担责任。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人不对未中选情况作任何解释。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.3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人应仔细阅读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文件中所有的说明，如果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编制的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文件不符合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文件的要求，其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文件将视为不合格。任何对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文件的忽略或误解，不能作为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文件响应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文件的有效理由。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.4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应认真检查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文件是否完整，若存在缺页或不全时，应及时向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人提出，以便补齐。</w:t>
      </w:r>
      <w:r>
        <w:rPr>
          <w:rFonts w:hint="eastAsia" w:hAnsi="仿宋" w:eastAsia="仿宋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hAnsi="仿宋" w:eastAsia="仿宋"/>
          <w:b/>
          <w:sz w:val="28"/>
          <w:szCs w:val="28"/>
          <w:lang w:val="en-US" w:eastAsia="zh-CN"/>
        </w:rPr>
        <w:t>6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文件的编制：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文件的语言：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文件应用中文编制。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文件应用不褪色的墨水书写或打印、复印，并进行相应签字或盖章。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除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对错误处必须修改外，全套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文件应无涂改或行间插字和增删。如有修改，修改处应由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文件签字人签字或加盖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4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文件要求按规定格式和内容填报，份数一式</w:t>
      </w:r>
      <w:r>
        <w:rPr>
          <w:rFonts w:hint="eastAsia" w:hAnsi="仿宋" w:eastAsia="仿宋"/>
          <w:sz w:val="28"/>
          <w:szCs w:val="28"/>
          <w:lang w:val="en-US" w:eastAsia="zh-CN"/>
        </w:rPr>
        <w:t>肆</w:t>
      </w:r>
      <w:r>
        <w:rPr>
          <w:rFonts w:hAnsi="仿宋" w:eastAsia="仿宋"/>
          <w:sz w:val="28"/>
          <w:szCs w:val="28"/>
        </w:rPr>
        <w:t>份，其中正本</w:t>
      </w:r>
      <w:r>
        <w:rPr>
          <w:rFonts w:hint="eastAsia" w:hAnsi="仿宋" w:eastAsia="仿宋"/>
          <w:sz w:val="28"/>
          <w:szCs w:val="28"/>
          <w:lang w:val="en-US" w:eastAsia="zh-CN"/>
        </w:rPr>
        <w:t>壹</w:t>
      </w:r>
      <w:r>
        <w:rPr>
          <w:rFonts w:hAnsi="仿宋" w:eastAsia="仿宋"/>
          <w:sz w:val="28"/>
          <w:szCs w:val="28"/>
        </w:rPr>
        <w:t>份、副本</w:t>
      </w:r>
      <w:r>
        <w:rPr>
          <w:rFonts w:hint="eastAsia" w:hAnsi="仿宋" w:eastAsia="仿宋"/>
          <w:sz w:val="28"/>
          <w:szCs w:val="28"/>
          <w:lang w:val="en-US" w:eastAsia="zh-CN"/>
        </w:rPr>
        <w:t>叁</w:t>
      </w:r>
      <w:r>
        <w:rPr>
          <w:rFonts w:hAnsi="仿宋" w:eastAsia="仿宋"/>
          <w:sz w:val="28"/>
          <w:szCs w:val="28"/>
        </w:rPr>
        <w:t>份，应在封面注明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正本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副本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字样，当正副本不一致时以正本为准。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hAnsi="仿宋" w:eastAsia="仿宋"/>
          <w:sz w:val="28"/>
          <w:szCs w:val="28"/>
        </w:rPr>
        <w:t>所有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文件应密封完好（密封方式不限），外包装上还宜标明：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名称、地址：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bCs/>
          <w:color w:val="FF0000"/>
          <w:sz w:val="28"/>
          <w:szCs w:val="28"/>
        </w:rPr>
      </w:pPr>
      <w:r>
        <w:rPr>
          <w:rFonts w:hAnsi="仿宋" w:eastAsia="仿宋"/>
          <w:b/>
          <w:bCs/>
          <w:color w:val="FF0000"/>
          <w:sz w:val="28"/>
          <w:szCs w:val="28"/>
        </w:rPr>
        <w:t>（</w:t>
      </w:r>
      <w:r>
        <w:rPr>
          <w:rFonts w:eastAsia="仿宋"/>
          <w:b/>
          <w:bCs/>
          <w:color w:val="FF0000"/>
          <w:sz w:val="28"/>
          <w:szCs w:val="28"/>
        </w:rPr>
        <w:t>3</w:t>
      </w:r>
      <w:r>
        <w:rPr>
          <w:rFonts w:hAnsi="仿宋" w:eastAsia="仿宋"/>
          <w:b/>
          <w:bCs/>
          <w:color w:val="FF0000"/>
          <w:sz w:val="28"/>
          <w:szCs w:val="28"/>
        </w:rPr>
        <w:t>）封条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招标</w:t>
      </w:r>
      <w:r>
        <w:rPr>
          <w:rFonts w:hAnsi="仿宋" w:eastAsia="仿宋"/>
          <w:b/>
          <w:bCs/>
          <w:sz w:val="28"/>
          <w:szCs w:val="28"/>
          <w:u w:val="single"/>
        </w:rPr>
        <w:t>人不接受未按要求进行密封的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投标</w:t>
      </w:r>
      <w:r>
        <w:rPr>
          <w:rFonts w:hAnsi="仿宋" w:eastAsia="仿宋"/>
          <w:b/>
          <w:bCs/>
          <w:sz w:val="28"/>
          <w:szCs w:val="28"/>
          <w:u w:val="single"/>
        </w:rPr>
        <w:t>文件。</w:t>
      </w:r>
      <w:r>
        <w:rPr>
          <w:rFonts w:hint="eastAsia" w:hAnsi="仿宋" w:eastAsia="仿宋"/>
          <w:sz w:val="28"/>
          <w:szCs w:val="28"/>
          <w:lang w:val="en-US" w:eastAsia="zh-CN"/>
        </w:rPr>
        <w:t>开标时如果因投标方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文件迟到或遗失，或密封不严、标记不明而产生的后果，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7</w:t>
      </w:r>
      <w:r>
        <w:rPr>
          <w:rFonts w:hAnsi="仿宋" w:eastAsia="仿宋"/>
          <w:b/>
          <w:sz w:val="28"/>
          <w:szCs w:val="28"/>
        </w:rPr>
        <w:t>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RNA稳定液等科研试剂采购项目</w:t>
      </w:r>
      <w:r>
        <w:rPr>
          <w:rFonts w:hAnsi="仿宋" w:eastAsia="仿宋"/>
          <w:sz w:val="28"/>
          <w:szCs w:val="28"/>
        </w:rPr>
        <w:t>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报价包括但不限于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RNA稳定液等科研试剂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配送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培训、</w:t>
      </w:r>
      <w:r>
        <w:rPr>
          <w:rFonts w:hAnsi="仿宋" w:eastAsia="仿宋"/>
          <w:sz w:val="28"/>
          <w:szCs w:val="28"/>
        </w:rPr>
        <w:t>保险、税金等所有相关费用。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.2</w:t>
      </w:r>
      <w:r>
        <w:rPr>
          <w:rFonts w:hAnsi="仿宋" w:eastAsia="仿宋"/>
          <w:b w:val="0"/>
          <w:bCs w:val="0"/>
          <w:sz w:val="28"/>
          <w:szCs w:val="28"/>
          <w:u w:val="single"/>
        </w:rPr>
        <w:t>本项目总金额最高限价</w:t>
      </w:r>
      <w:r>
        <w:rPr>
          <w:rFonts w:hint="eastAsia" w:hAnsi="仿宋" w:eastAsia="仿宋"/>
          <w:b w:val="0"/>
          <w:bCs w:val="0"/>
          <w:sz w:val="28"/>
          <w:szCs w:val="28"/>
          <w:u w:val="single"/>
          <w:lang w:val="en-US" w:eastAsia="zh-CN"/>
        </w:rPr>
        <w:t>为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u w:val="single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元人民币（大写：人民币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u w:val="single"/>
          <w:lang w:val="en-US" w:eastAsia="zh-CN"/>
        </w:rPr>
        <w:t>肆仟元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整）</w:t>
      </w:r>
      <w:r>
        <w:rPr>
          <w:rFonts w:hAnsi="仿宋" w:eastAsia="仿宋"/>
          <w:b/>
          <w:bCs/>
          <w:sz w:val="28"/>
          <w:szCs w:val="28"/>
        </w:rPr>
        <w:t>，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报价不得超过最高限价，否则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8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投标履约</w:t>
      </w:r>
      <w:r>
        <w:rPr>
          <w:rFonts w:hAnsi="仿宋" w:eastAsia="仿宋"/>
          <w:b/>
          <w:sz w:val="28"/>
          <w:szCs w:val="28"/>
        </w:rPr>
        <w:t>有效期：</w:t>
      </w:r>
      <w:r>
        <w:rPr>
          <w:rFonts w:hint="eastAsia" w:eastAsia="仿宋"/>
          <w:b/>
          <w:sz w:val="28"/>
          <w:szCs w:val="28"/>
          <w:lang w:val="en-US" w:eastAsia="zh-CN"/>
        </w:rPr>
        <w:t>60</w:t>
      </w:r>
      <w:r>
        <w:rPr>
          <w:rFonts w:hAnsi="仿宋" w:eastAsia="仿宋"/>
          <w:b/>
          <w:sz w:val="28"/>
          <w:szCs w:val="28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9</w:t>
      </w:r>
      <w:r>
        <w:rPr>
          <w:rFonts w:hAnsi="仿宋" w:eastAsia="仿宋"/>
          <w:b/>
          <w:sz w:val="28"/>
          <w:szCs w:val="28"/>
        </w:rPr>
        <w:t>、确定中选候选人名单：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人组建的评审小组对各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的资格、商务响应、技术响应等进行审查</w:t>
      </w:r>
      <w:r>
        <w:rPr>
          <w:rFonts w:hint="eastAsia" w:hAnsi="仿宋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通过</w:t>
      </w:r>
      <w:r>
        <w:rPr>
          <w:rFonts w:hint="eastAsia" w:hAnsi="仿宋" w:eastAsia="仿宋"/>
          <w:sz w:val="28"/>
          <w:szCs w:val="28"/>
        </w:rPr>
        <w:t>资</w:t>
      </w:r>
      <w:r>
        <w:rPr>
          <w:rFonts w:hAnsi="仿宋" w:eastAsia="仿宋"/>
          <w:sz w:val="28"/>
          <w:szCs w:val="28"/>
        </w:rPr>
        <w:t>格审查和</w:t>
      </w:r>
      <w:r>
        <w:rPr>
          <w:rFonts w:hint="eastAsia" w:hAnsi="仿宋" w:eastAsia="仿宋"/>
          <w:sz w:val="28"/>
          <w:szCs w:val="28"/>
        </w:rPr>
        <w:t>完全影响商务、技术条件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int="eastAsia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根据得分由高到低进行排序推荐前三名为中选候选人。确定排序第一名的候选人为中选供应商。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人确定中选供应商过程中，发现中选候选供应商有下列情形之一的，将不予确定其为中选供应商：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）中选候选供应商存在违法、违纪行为的；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）中选候选供应商因不可抗力、社会经济形势发生重大变化、破产、重组等原因确定无法履行采购合同的；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）中选候选供应商书面自愿放弃中选，且无其他非法目的的；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4</w:t>
      </w:r>
      <w:r>
        <w:rPr>
          <w:rFonts w:hAnsi="仿宋" w:eastAsia="仿宋"/>
          <w:sz w:val="28"/>
          <w:szCs w:val="28"/>
        </w:rPr>
        <w:t>）其他不应确定中选供应商的情形。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9</w:t>
      </w:r>
      <w:r>
        <w:rPr>
          <w:rFonts w:hAnsi="仿宋" w:eastAsia="仿宋"/>
          <w:sz w:val="28"/>
          <w:szCs w:val="28"/>
          <w:lang w:val="en-US" w:eastAsia="zh-CN"/>
        </w:rPr>
        <w:t>.3中选候选供应商有本款情形之一的，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人将确定后一位中选候选供应商为中选供应商。依次类推。无法确定中选供应商的，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人将重新组织采购。中选候选供应商以本款第（3）项放弃中选的，应当说明理由。</w:t>
      </w:r>
    </w:p>
    <w:p>
      <w:pPr>
        <w:rPr>
          <w:rFonts w:hAnsi="仿宋" w:eastAsia="仿宋"/>
          <w:sz w:val="28"/>
          <w:szCs w:val="28"/>
          <w:lang w:val="en-US" w:eastAsia="zh-CN"/>
        </w:rPr>
      </w:pPr>
      <w:r>
        <w:rPr>
          <w:rFonts w:hAnsi="仿宋" w:eastAsia="仿宋"/>
          <w:sz w:val="28"/>
          <w:szCs w:val="28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Style w:val="8"/>
          <w:rFonts w:hint="default"/>
          <w:b/>
          <w:bCs/>
          <w:lang w:val="en-US" w:eastAsia="zh-CN"/>
        </w:rPr>
      </w:pPr>
      <w:r>
        <w:rPr>
          <w:rStyle w:val="8"/>
          <w:rFonts w:hint="eastAsia"/>
          <w:b w:val="0"/>
          <w:bCs w:val="0"/>
          <w:lang w:val="en-US" w:eastAsia="zh-CN"/>
        </w:rPr>
        <w:t>三、评审标准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一、评审办法：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本次评审采用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最低价评标法</w:t>
      </w:r>
      <w:r>
        <w:rPr>
          <w:rFonts w:hAnsi="仿宋" w:eastAsia="仿宋"/>
          <w:sz w:val="28"/>
          <w:szCs w:val="28"/>
        </w:rPr>
        <w:t>进行。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Ansi="仿宋" w:eastAsia="仿宋"/>
          <w:sz w:val="28"/>
          <w:szCs w:val="28"/>
        </w:rPr>
        <w:t>评审分为符合性审查、价格评审二部分。只有通过符合性审查的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才能进入价格评审。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Ansi="仿宋" w:eastAsia="仿宋"/>
          <w:sz w:val="28"/>
          <w:szCs w:val="28"/>
        </w:rPr>
        <w:t>本项目评审结果的确定</w:t>
      </w:r>
    </w:p>
    <w:p>
      <w:pPr>
        <w:ind w:firstLine="280" w:firstLineChars="1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评审小组根据评审结果，提</w:t>
      </w:r>
      <w:r>
        <w:rPr>
          <w:rFonts w:hint="eastAsia" w:hAnsi="仿宋" w:eastAsia="仿宋"/>
          <w:sz w:val="28"/>
          <w:szCs w:val="28"/>
          <w:lang w:val="en-US" w:eastAsia="zh-CN"/>
        </w:rPr>
        <w:t>出</w:t>
      </w:r>
      <w:r>
        <w:rPr>
          <w:rFonts w:hAnsi="仿宋" w:eastAsia="仿宋"/>
          <w:sz w:val="28"/>
          <w:szCs w:val="28"/>
        </w:rPr>
        <w:t>书面评审报告，在报告中对合格的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（即通过资格审查和初步评审的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，以下同）根据其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报价</w:t>
      </w:r>
      <w:r>
        <w:rPr>
          <w:rFonts w:hAnsi="仿宋" w:eastAsia="仿宋"/>
          <w:b/>
          <w:bCs/>
          <w:sz w:val="28"/>
          <w:szCs w:val="28"/>
          <w:u w:val="single"/>
        </w:rPr>
        <w:t>得分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最低价评标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）</w:t>
      </w:r>
      <w:r>
        <w:rPr>
          <w:rFonts w:hAnsi="仿宋" w:eastAsia="仿宋"/>
          <w:sz w:val="28"/>
          <w:szCs w:val="28"/>
        </w:rPr>
        <w:t>由高到低排序推荐前三名为中选候选人。以排名第一的为中选人。排名第一的放弃中选、因不可抗力因素提出不能履约合同，</w:t>
      </w:r>
      <w:r>
        <w:rPr>
          <w:rFonts w:hint="eastAsia" w:hAnsi="仿宋" w:eastAsia="仿宋"/>
          <w:sz w:val="28"/>
          <w:szCs w:val="28"/>
          <w:lang w:eastAsia="zh-CN"/>
        </w:rPr>
        <w:t>招标人</w:t>
      </w:r>
      <w:r>
        <w:rPr>
          <w:rFonts w:hAnsi="仿宋" w:eastAsia="仿宋"/>
          <w:sz w:val="28"/>
          <w:szCs w:val="28"/>
        </w:rPr>
        <w:t>可以确定排名第二的为中选人，依此类推，如不能确定中选人，可重新组织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。若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报价相同时，则组织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抽签确定排名顺序。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</w:pPr>
      <w:r>
        <w:rPr>
          <w:rFonts w:hint="eastAsia" w:hAnsi="仿宋" w:eastAsia="仿宋"/>
          <w:sz w:val="28"/>
          <w:szCs w:val="28"/>
          <w:lang w:val="en-US" w:eastAsia="zh-CN"/>
        </w:rPr>
        <w:t>4.</w:t>
      </w:r>
      <w:r>
        <w:rPr>
          <w:rFonts w:hAnsi="仿宋" w:eastAsia="仿宋"/>
          <w:sz w:val="28"/>
          <w:szCs w:val="28"/>
        </w:rPr>
        <w:t>符合性审查标准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31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6310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合格要求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具备有效的营业执照和符合资质要求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满足《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须知》第3条要求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文件盖章及签字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清晰明确，排版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实质性响应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文件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参数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报价未超过控制价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5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注：表格中打</w:t>
      </w:r>
      <w:r>
        <w:rPr>
          <w:rFonts w:eastAsia="仿宋"/>
          <w:sz w:val="28"/>
          <w:szCs w:val="28"/>
        </w:rPr>
        <w:t>“√”</w:t>
      </w:r>
      <w:r>
        <w:rPr>
          <w:rFonts w:hAnsi="仿宋" w:eastAsia="仿宋"/>
          <w:sz w:val="28"/>
          <w:szCs w:val="28"/>
        </w:rPr>
        <w:t>表示满足，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表示不满足，结论及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和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；有任意一个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，表示结论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hAnsi="仿宋" w:eastAsia="仿宋"/>
          <w:sz w:val="28"/>
          <w:szCs w:val="28"/>
          <w:vertAlign w:val="baseline"/>
          <w:lang w:val="en-US" w:eastAsia="zh-CN"/>
        </w:rPr>
      </w:pP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5.本次招标采购过程中，恶意低价竞标如中标后拖延、拒不签订/履行合同的，我院将永久纳入</w:t>
      </w:r>
      <w:r>
        <w:rPr>
          <w:rFonts w:hint="eastAsia" w:hAnsi="仿宋" w:eastAsia="仿宋"/>
          <w:sz w:val="28"/>
          <w:szCs w:val="28"/>
          <w:u w:val="single"/>
          <w:vertAlign w:val="baseline"/>
          <w:lang w:val="en-US" w:eastAsia="zh-CN"/>
        </w:rPr>
        <w:t>失信黑名单</w:t>
      </w: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，造成严重不良后果的，我院将通过法律途径维护自身权益。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27C5E"/>
    <w:rsid w:val="007F1E9E"/>
    <w:rsid w:val="094367CD"/>
    <w:rsid w:val="18ED7883"/>
    <w:rsid w:val="1A730760"/>
    <w:rsid w:val="1B8E7017"/>
    <w:rsid w:val="1BD21E2C"/>
    <w:rsid w:val="1E341AEA"/>
    <w:rsid w:val="25D40F9F"/>
    <w:rsid w:val="29C27C5E"/>
    <w:rsid w:val="4FF647E0"/>
    <w:rsid w:val="59366CDA"/>
    <w:rsid w:val="5EA956EC"/>
    <w:rsid w:val="6DAF2A8F"/>
    <w:rsid w:val="73A71DBC"/>
    <w:rsid w:val="79E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黑体" w:hAnsi="黑体" w:eastAsia="仿宋_GB2312"/>
      <w:bCs/>
      <w:color w:val="333399"/>
      <w:w w:val="200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2022-01-07T07:17:00Z</dcterms:created>
  <dc:creator>克己</dc:creator>
  <cp:lastModifiedBy>克己</cp:lastModifiedBy>
  <cp:lastPrinted>2022-01-10T05:53:00Z</cp:lastPrinted>
  <dcterms:modified xsi:type="dcterms:W3CDTF">2022-01-26T01:18:35Z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B4820838C8AE44ED822D6A776BAA26B2</vt:lpwstr>
  </property>
</Properties>
</file>