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  <w:t>资阳市第一人民医院采购木制卫生间坐便凳的公告</w:t>
      </w:r>
    </w:p>
    <w:p>
      <w:pPr>
        <w:ind w:firstLine="640"/>
        <w:jc w:val="both"/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</w:pPr>
    </w:p>
    <w:p>
      <w:pPr>
        <w:ind w:firstLine="64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医院拟为病房卫生间蹲便器配套的木制卫生间坐便凳，希有意的供应商前来洽谈。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0"/>
        <w:jc w:val="both"/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一、投标须知</w:t>
      </w:r>
    </w:p>
    <w:p>
      <w:pPr>
        <w:numPr>
          <w:ilvl w:val="0"/>
          <w:numId w:val="0"/>
        </w:numPr>
        <w:tabs>
          <w:tab w:val="left" w:pos="3690"/>
        </w:tabs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1.1采购木制卫生间坐便凳65根，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1.2采购预算：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维修服务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最高限价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3530元。超过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最高限价，投标无效。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1.3招标方式：院内询价，两轮报价，低价中标。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1.4付款方式：完成送货，开具增值税普票，医院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验收合格后对公转账支付。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1.5公示时间及报名要求：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1.5.1公示及报名时间：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>2022年3月2日至2022年3月8日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。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1.5.2报名资料为加盖鲜章的纸质文件：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instrText xml:space="preserve"> HYPERLINK "mailto:廉洁承诺书、营业执照副本复印件、联系方式。投递至资阳市第一人民医院后勤保障部（仁德西路66号行政办公楼5楼），或发送电子邮件至1150791079@qq.com。" </w:instrTex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廉洁承诺书（详见附件）、营业执照副本复印件、联系人及联系方式。</w:t>
      </w:r>
    </w:p>
    <w:p>
      <w:pPr>
        <w:tabs>
          <w:tab w:val="left" w:pos="3690"/>
        </w:tabs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现场报名：文件投递至资阳市第一人民医院后勤保障部（仁德西路66号行政办公楼5楼）；</w:t>
      </w:r>
    </w:p>
    <w:p>
      <w:pPr>
        <w:tabs>
          <w:tab w:val="left" w:pos="3690"/>
        </w:tabs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网上报名：扫描文件发送电子邮件至1150791079@qq.com。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fldChar w:fldCharType="end"/>
      </w:r>
    </w:p>
    <w:p>
      <w:pPr>
        <w:tabs>
          <w:tab w:val="left" w:pos="3690"/>
        </w:tabs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二</w:t>
      </w: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</w:t>
      </w: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招标实质性要求：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sz w:val="32"/>
          <w:szCs w:val="32"/>
          <w:shd w:val="clear" w:fill="FFFFFF"/>
          <w:lang w:val="en-US" w:eastAsia="zh-CN"/>
        </w:rPr>
        <w:t>2.1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要求：</w:t>
      </w:r>
    </w:p>
    <w:p>
      <w:pPr>
        <w:numPr>
          <w:ilvl w:val="0"/>
          <w:numId w:val="0"/>
        </w:numPr>
        <w:tabs>
          <w:tab w:val="left" w:pos="3690"/>
        </w:tabs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实木，木榫+木工胶连接，边角圆滑，拼缝严密，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sz w:val="32"/>
          <w:szCs w:val="32"/>
          <w:shd w:val="clear" w:fill="FFFFFF"/>
          <w:lang w:val="en-US" w:eastAsia="zh-CN"/>
        </w:rPr>
        <w:t>四脚横木拉结，触地面固定防滑垫。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原木色，环保木器漆，防水防潮。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报价含运输、税等全部费用。</w:t>
      </w: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尺寸要求示意图：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图片详见公告附件</w:t>
      </w:r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2447925" cy="3201035"/>
            <wp:effectExtent l="0" t="0" r="9525" b="18415"/>
            <wp:docPr id="1" name="图片 1" descr="360截图20220228132440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60截图2022022813244040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3201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2703195" cy="3217545"/>
            <wp:effectExtent l="0" t="0" r="1905" b="1905"/>
            <wp:docPr id="2" name="图片 2" descr="360截图20220228132341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60截图2022022813234147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03195" cy="321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木制卫生间坐便凳报价表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6"/>
        <w:gridCol w:w="1100"/>
        <w:gridCol w:w="2472"/>
        <w:gridCol w:w="2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名称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数量</w:t>
            </w:r>
          </w:p>
        </w:tc>
        <w:tc>
          <w:tcPr>
            <w:tcW w:w="24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单价</w:t>
            </w:r>
          </w:p>
        </w:tc>
        <w:tc>
          <w:tcPr>
            <w:tcW w:w="205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  <w:t>木制卫生间坐便凳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65根</w:t>
            </w:r>
          </w:p>
        </w:tc>
        <w:tc>
          <w:tcPr>
            <w:tcW w:w="2472" w:type="dxa"/>
            <w:vAlign w:val="center"/>
          </w:tcPr>
          <w:p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元/根</w:t>
            </w:r>
          </w:p>
        </w:tc>
        <w:tc>
          <w:tcPr>
            <w:tcW w:w="2053" w:type="dxa"/>
            <w:vAlign w:val="center"/>
          </w:tcPr>
          <w:p>
            <w:pPr>
              <w:jc w:val="righ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备注</w:t>
            </w:r>
          </w:p>
        </w:tc>
        <w:tc>
          <w:tcPr>
            <w:tcW w:w="562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报价含运输、税等全部费用。</w:t>
            </w:r>
          </w:p>
        </w:tc>
      </w:tr>
    </w:tbl>
    <w:p>
      <w:pPr>
        <w:tabs>
          <w:tab w:val="left" w:pos="3690"/>
        </w:tabs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tabs>
          <w:tab w:val="left" w:pos="3690"/>
        </w:tabs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三、</w:t>
      </w: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投标资料要求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3.1营业执照副本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3.2廉洁承诺书（文本见附件）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3.3《木制卫生间坐便凳报价表》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上述所有资料加盖公章，装入文件袋密封，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现场提交。</w:t>
      </w:r>
    </w:p>
    <w:p>
      <w:pPr>
        <w:ind w:left="600" w:hanging="803" w:hangingChars="25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四</w:t>
      </w: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</w:t>
      </w: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招标</w:t>
      </w: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资料投递时间及地点</w:t>
      </w:r>
    </w:p>
    <w:p>
      <w:pPr>
        <w:tabs>
          <w:tab w:val="left" w:pos="3690"/>
        </w:tabs>
        <w:ind w:left="17" w:leftChars="8" w:firstLine="629" w:firstLineChars="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院内询价时间：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shd w:val="clear" w:color="auto" w:fill="FFFFFF"/>
          <w:lang w:val="en-US" w:eastAsia="zh-CN"/>
        </w:rPr>
        <w:t>2022年3月8日下午2:00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，过时不候。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院内询价地点：资阳市第一人民医院后勤保障部（仁德西路66号行政办公楼5楼）。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联系人：孙先生。联系电话：028--26214412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                           </w:t>
      </w:r>
    </w:p>
    <w:p>
      <w:pPr>
        <w:tabs>
          <w:tab w:val="left" w:pos="3690"/>
        </w:tabs>
        <w:ind w:left="0" w:leftChars="0" w:firstLine="4521" w:firstLineChars="1413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shd w:val="clear" w:color="auto" w:fill="FFFFFF"/>
          <w:lang w:val="en-US" w:eastAsia="zh-CN"/>
        </w:rPr>
        <w:t> 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shd w:val="clear" w:color="auto" w:fill="FFFFFF"/>
        </w:rPr>
        <w:t>日</w:t>
      </w:r>
    </w:p>
    <w:p>
      <w:pPr>
        <w:tabs>
          <w:tab w:val="left" w:pos="3690"/>
        </w:tabs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tabs>
          <w:tab w:val="left" w:pos="3690"/>
        </w:tabs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</w:p>
    <w:p>
      <w:pPr>
        <w:tabs>
          <w:tab w:val="left" w:pos="3690"/>
        </w:tabs>
        <w:jc w:val="left"/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tabs>
          <w:tab w:val="left" w:pos="3690"/>
        </w:tabs>
        <w:ind w:left="0" w:leftChars="0" w:firstLine="937" w:firstLineChars="213"/>
        <w:jc w:val="center"/>
        <w:rPr>
          <w:rFonts w:hint="eastAsia" w:ascii="黑体" w:hAnsi="黑体" w:eastAsia="黑体" w:cs="黑体"/>
          <w:color w:val="00000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44"/>
          <w:szCs w:val="44"/>
          <w:shd w:val="clear" w:color="auto" w:fill="FFFFFF"/>
          <w:lang w:val="en-US" w:eastAsia="zh-CN"/>
        </w:rPr>
        <w:t>廉洁承诺书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为了全面贯彻落实中共中央办公厅、国务院办公厅共同签发的《〈关于开展治理商业贿赂专项工作的意见〉的通知》和卫生部、国家中医药管理局《关于开展治理医药购销领域商业贿赂专项工作的实施意见》及省卫生厅治理医药购销领域商业贿赂专项工作培训会议精神，结合资阳市第一人民医院反商业贿赂工作实际，依法保护双方在药品、医用设备、医用耗材等购销活动中的合法权益，承诺如下：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一、进一步统一思想，充分认识开展治理商业贿赂专项治理的重要性、紧迫性和必要性。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二、应积极配合医院开展自查自纠工作，积极配合对相关医务人员的商业贿赂行为进行查处。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三、不找有关领导干涉药品、医用设备、医用耗材等购销活动，不以贿赂的方式将上述商品销售到医院。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四、不向药品、医用设备、医用耗材等购销人员给予各种名义的财物或回扣。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五、不向从事药品、医用设备、医用耗材等相关活动的人员给予开单费、临床促销费、宣传费、劳务费、统方费等费用。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六、不为医院相关人员报销电话费、娱乐费、差旅费、餐费等应由本人支付的各种费用。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七、不组织甲方相关人员参加国内外旅游、座谈会、学术会等活动。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八、不向甲方相关人员赠送各种实物及有价证券。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九、不派工作人员到医院临床科室进行药品、医用设备、医用耗材的广告宣传。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十、不以任何理由向医院及其相关人员进行商业贿赂。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十一、如违反上述约定，医院有权单方终止现有购销关系，若违反承诺条款，公司承诺：三年内无权参加医院所有的采购活动。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十二、违反上述约定，应向医院支付违约金二万元，医院可直接在双方购销款中扣除。              </w:t>
      </w:r>
    </w:p>
    <w:p>
      <w:pPr>
        <w:tabs>
          <w:tab w:val="left" w:pos="3690"/>
        </w:tabs>
        <w:ind w:left="0" w:leftChars="0" w:firstLine="3241" w:firstLineChars="10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</w:p>
    <w:p>
      <w:pPr>
        <w:tabs>
          <w:tab w:val="left" w:pos="3690"/>
        </w:tabs>
        <w:ind w:left="0" w:leftChars="0" w:firstLine="3241" w:firstLineChars="10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承诺公司：（盖章）</w:t>
      </w:r>
    </w:p>
    <w:p>
      <w:pPr>
        <w:tabs>
          <w:tab w:val="left" w:pos="3690"/>
        </w:tabs>
        <w:ind w:firstLine="3520" w:firstLineChars="11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承诺代表：</w:t>
      </w:r>
    </w:p>
    <w:p>
      <w:pPr>
        <w:tabs>
          <w:tab w:val="left" w:pos="3690"/>
        </w:tabs>
        <w:ind w:left="0" w:leftChars="0" w:firstLine="3561" w:firstLineChars="1113"/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承诺时间：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日</w:t>
      </w:r>
    </w:p>
    <w:sectPr>
      <w:pgSz w:w="11906" w:h="16838"/>
      <w:pgMar w:top="1440" w:right="1800" w:bottom="13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501A2"/>
    <w:rsid w:val="01DC74DC"/>
    <w:rsid w:val="021138F7"/>
    <w:rsid w:val="02C40198"/>
    <w:rsid w:val="051E77F4"/>
    <w:rsid w:val="067F1F30"/>
    <w:rsid w:val="0704334E"/>
    <w:rsid w:val="072A6DA0"/>
    <w:rsid w:val="0F732213"/>
    <w:rsid w:val="108D4F47"/>
    <w:rsid w:val="10AC63E0"/>
    <w:rsid w:val="11857E6C"/>
    <w:rsid w:val="14A0468C"/>
    <w:rsid w:val="14A95B31"/>
    <w:rsid w:val="170D3B32"/>
    <w:rsid w:val="1CA47137"/>
    <w:rsid w:val="1EDA61BA"/>
    <w:rsid w:val="21CE7339"/>
    <w:rsid w:val="221442E8"/>
    <w:rsid w:val="22475D03"/>
    <w:rsid w:val="23211F5D"/>
    <w:rsid w:val="23675615"/>
    <w:rsid w:val="23D20341"/>
    <w:rsid w:val="25893620"/>
    <w:rsid w:val="274645F2"/>
    <w:rsid w:val="27A209C9"/>
    <w:rsid w:val="2C83152E"/>
    <w:rsid w:val="2D8D3D38"/>
    <w:rsid w:val="2E190FE5"/>
    <w:rsid w:val="2F6534D3"/>
    <w:rsid w:val="304F2ACD"/>
    <w:rsid w:val="31973569"/>
    <w:rsid w:val="32432CC6"/>
    <w:rsid w:val="332B132C"/>
    <w:rsid w:val="349B6ECC"/>
    <w:rsid w:val="381476C1"/>
    <w:rsid w:val="3A687850"/>
    <w:rsid w:val="3A9C33B9"/>
    <w:rsid w:val="3C66781A"/>
    <w:rsid w:val="3CA01076"/>
    <w:rsid w:val="3CBE68E3"/>
    <w:rsid w:val="3D1C5FA2"/>
    <w:rsid w:val="3EFE69D5"/>
    <w:rsid w:val="40882E2D"/>
    <w:rsid w:val="414818C0"/>
    <w:rsid w:val="414D36C1"/>
    <w:rsid w:val="43A3323D"/>
    <w:rsid w:val="43CA2C83"/>
    <w:rsid w:val="43FD6D76"/>
    <w:rsid w:val="44E106B2"/>
    <w:rsid w:val="46B636C7"/>
    <w:rsid w:val="46C044ED"/>
    <w:rsid w:val="46CC3538"/>
    <w:rsid w:val="49A34401"/>
    <w:rsid w:val="4B6A3C1E"/>
    <w:rsid w:val="4BF741BA"/>
    <w:rsid w:val="4C445AB0"/>
    <w:rsid w:val="4C672A37"/>
    <w:rsid w:val="4EAB72BB"/>
    <w:rsid w:val="4F1D2EA8"/>
    <w:rsid w:val="4FD063B7"/>
    <w:rsid w:val="50504BB7"/>
    <w:rsid w:val="52B47EF4"/>
    <w:rsid w:val="53912A2D"/>
    <w:rsid w:val="54656608"/>
    <w:rsid w:val="548D5D91"/>
    <w:rsid w:val="593E2081"/>
    <w:rsid w:val="5B54357C"/>
    <w:rsid w:val="5D320DA7"/>
    <w:rsid w:val="5D430994"/>
    <w:rsid w:val="5FCA0E65"/>
    <w:rsid w:val="62DC74B0"/>
    <w:rsid w:val="630E6937"/>
    <w:rsid w:val="63A2434C"/>
    <w:rsid w:val="65BB194A"/>
    <w:rsid w:val="69216C99"/>
    <w:rsid w:val="69F50851"/>
    <w:rsid w:val="6A092D2C"/>
    <w:rsid w:val="6A9E1AEE"/>
    <w:rsid w:val="6B9931C1"/>
    <w:rsid w:val="6BD67E34"/>
    <w:rsid w:val="6C1325D3"/>
    <w:rsid w:val="6C953649"/>
    <w:rsid w:val="6DE74955"/>
    <w:rsid w:val="6EE3336E"/>
    <w:rsid w:val="71A14E1B"/>
    <w:rsid w:val="720E11F3"/>
    <w:rsid w:val="747403B7"/>
    <w:rsid w:val="75145083"/>
    <w:rsid w:val="756643B1"/>
    <w:rsid w:val="76193529"/>
    <w:rsid w:val="77A13A95"/>
    <w:rsid w:val="785B429C"/>
    <w:rsid w:val="7B0326A2"/>
    <w:rsid w:val="7C445873"/>
    <w:rsid w:val="7DF1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2022-03-02T06:26:11Z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79A5BBC373174EC4BBD6EAC871FBB0F6</vt:lpwstr>
  </property>
</Properties>
</file>