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2419D3E2">
      <w:pPr>
        <w:jc w:val="center"/>
        <w:rPr>
          <w:rFonts w:hint="eastAsia" w:ascii="宋体" w:hAnsi="宋体" w:cs="宋体"/>
          <w:b/>
          <w:bCs/>
          <w:spacing w:val="-12"/>
          <w:sz w:val="48"/>
          <w:szCs w:val="48"/>
          <w:lang w:eastAsia="zh-CN"/>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高压注射器维修</w:t>
      </w:r>
    </w:p>
    <w:p w14:paraId="5FE8AA5A">
      <w:pPr>
        <w:jc w:val="center"/>
        <w:rPr>
          <w:rFonts w:ascii="宋体" w:hAnsi="宋体" w:cs="宋体"/>
          <w:b/>
          <w:bCs/>
          <w:spacing w:val="-12"/>
          <w:sz w:val="48"/>
          <w:szCs w:val="48"/>
        </w:rPr>
      </w:pPr>
      <w:r>
        <w:rPr>
          <w:rFonts w:hint="eastAsia" w:ascii="宋体" w:hAnsi="宋体" w:cs="宋体"/>
          <w:b/>
          <w:bCs/>
          <w:spacing w:val="-12"/>
          <w:sz w:val="48"/>
          <w:szCs w:val="48"/>
          <w:lang w:eastAsia="zh-CN"/>
        </w:rPr>
        <w:t>服务项目（</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652"/>
      <w:bookmarkStart w:id="1" w:name="_Toc180296779"/>
      <w:bookmarkStart w:id="2" w:name="_Toc211679176"/>
      <w:bookmarkStart w:id="3" w:name="_Toc173895837"/>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资阳市中心医院高压注射器维修服务项目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第二次</w:t>
      </w:r>
      <w:r>
        <w:rPr>
          <w:rFonts w:hint="eastAsia" w:ascii="宋体" w:hAnsi="宋体" w:cs="宋体"/>
          <w:b/>
          <w:bCs/>
          <w:kern w:val="0"/>
          <w:u w:val="single"/>
          <w:lang w:eastAsia="zh-CN"/>
        </w:rPr>
        <w:t>）</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B65BB24">
      <w:pPr>
        <w:pStyle w:val="16"/>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二、比选项目：资阳市中心医院高压注射器维修服务项目</w:t>
      </w:r>
      <w:r>
        <w:rPr>
          <w:rFonts w:hint="eastAsia" w:ascii="宋体" w:hAnsi="宋体" w:cs="宋体"/>
          <w:b/>
          <w:bCs/>
          <w:kern w:val="0"/>
          <w:lang w:eastAsia="zh-CN"/>
        </w:rPr>
        <w:t>（</w:t>
      </w:r>
      <w:r>
        <w:rPr>
          <w:rFonts w:hint="eastAsia" w:ascii="宋体" w:hAnsi="宋体" w:cs="宋体"/>
          <w:b/>
          <w:bCs/>
          <w:kern w:val="0"/>
          <w:lang w:val="en-US" w:eastAsia="zh-CN"/>
        </w:rPr>
        <w:t>第二次</w:t>
      </w:r>
      <w:r>
        <w:rPr>
          <w:rFonts w:hint="eastAsia" w:ascii="宋体" w:hAnsi="宋体" w:cs="宋体"/>
          <w:b/>
          <w:bCs/>
          <w:kern w:val="0"/>
          <w:lang w:eastAsia="zh-CN"/>
        </w:rPr>
        <w:t>）</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资阳市中心医院高压注射器维修服务</w:t>
      </w:r>
      <w:r>
        <w:rPr>
          <w:rFonts w:hint="eastAsia" w:ascii="宋体" w:hAnsi="宋体" w:cs="宋体"/>
          <w:spacing w:val="-4"/>
        </w:rPr>
        <w:t>。本项目</w:t>
      </w:r>
      <w:r>
        <w:rPr>
          <w:rFonts w:hint="eastAsia" w:ascii="宋体" w:hAnsi="宋体" w:cs="宋体"/>
          <w:spacing w:val="-4"/>
          <w:lang w:val="en-US" w:eastAsia="zh-CN"/>
        </w:rPr>
        <w:t>采购最高限价：3.5万元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20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25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3  </w:t>
      </w:r>
      <w:r>
        <w:rPr>
          <w:rFonts w:hint="eastAsia" w:ascii="宋体" w:hAnsi="宋体" w:cs="宋体"/>
          <w:spacing w:val="-6"/>
          <w:kern w:val="0"/>
        </w:rPr>
        <w:t>月</w:t>
      </w:r>
      <w:r>
        <w:rPr>
          <w:rFonts w:hint="eastAsia" w:ascii="宋体" w:hAnsi="宋体" w:cs="宋体"/>
          <w:lang w:val="en-US" w:eastAsia="zh-CN"/>
        </w:rPr>
        <w:t xml:space="preserve">  26  </w:t>
      </w:r>
      <w:r>
        <w:rPr>
          <w:rFonts w:hint="eastAsia" w:ascii="宋体" w:hAnsi="宋体" w:cs="宋体"/>
          <w:spacing w:val="-6"/>
          <w:kern w:val="0"/>
        </w:rPr>
        <w:t>日</w:t>
      </w:r>
      <w:r>
        <w:rPr>
          <w:rFonts w:hint="eastAsia" w:ascii="宋体" w:hAnsi="宋体" w:cs="宋体"/>
          <w:spacing w:val="-6"/>
          <w:kern w:val="0"/>
          <w:lang w:val="en-US" w:eastAsia="zh-CN"/>
        </w:rPr>
        <w:t xml:space="preserve"> 15：:00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211679177"/>
      <w:bookmarkStart w:id="11" w:name="_Toc180296780"/>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80296782"/>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bookmarkStart w:id="40" w:name="_GoBack"/>
      <w:bookmarkEnd w:id="40"/>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3" w:name="_Toc211679181"/>
      <w:bookmarkStart w:id="24" w:name="_Toc180296784"/>
      <w:bookmarkStart w:id="25" w:name="_Toc173895657"/>
      <w:bookmarkStart w:id="26"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3"/>
      <w:bookmarkEnd w:id="24"/>
      <w:bookmarkEnd w:id="25"/>
      <w:bookmarkEnd w:id="26"/>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个包，比选资阳市中心医院高压注射器维修服务项目</w:t>
      </w:r>
      <w:r>
        <w:rPr>
          <w:rFonts w:hint="eastAsia" w:ascii="宋体" w:hAnsi="宋体" w:cs="宋体"/>
          <w:spacing w:val="-4"/>
          <w:lang w:eastAsia="zh-CN"/>
        </w:rPr>
        <w:t>，</w:t>
      </w:r>
      <w:r>
        <w:rPr>
          <w:rFonts w:hint="eastAsia" w:ascii="宋体" w:hAnsi="宋体" w:cs="宋体"/>
          <w:spacing w:val="-4"/>
          <w:lang w:val="en-US" w:eastAsia="zh-CN"/>
        </w:rPr>
        <w:t>本项目最高限价为3.5万元，超过最高限价为无效响应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分项最高限价</w:t>
            </w:r>
            <w:r>
              <w:rPr>
                <w:rFonts w:hint="eastAsia" w:ascii="宋体" w:hAnsi="宋体" w:eastAsia="宋体" w:cs="宋体"/>
                <w:b/>
                <w:bCs/>
                <w:color w:val="000000"/>
                <w:kern w:val="0"/>
                <w:sz w:val="20"/>
                <w:szCs w:val="20"/>
                <w:lang w:val="en-US" w:eastAsia="zh-CN" w:bidi="ar"/>
              </w:rPr>
              <w:t>（元）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8000</w:t>
            </w:r>
          </w:p>
        </w:tc>
      </w:tr>
      <w:tr w14:paraId="689CA5D5">
        <w:tblPrEx>
          <w:tblCellMar>
            <w:top w:w="0" w:type="dxa"/>
            <w:left w:w="108" w:type="dxa"/>
            <w:bottom w:w="0" w:type="dxa"/>
            <w:right w:w="108" w:type="dxa"/>
          </w:tblCellMar>
        </w:tblPrEx>
        <w:trPr>
          <w:trHeight w:val="482"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959">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9E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6C3">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6AF">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E8C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27000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255D8C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1.故障设备：高压注射器，型号：Angiomat I11umena，生产厂家：Liebel-Flarsheim Company LLC/理博有限公司。</w:t>
      </w:r>
    </w:p>
    <w:p w14:paraId="03AA4D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2.故障信息：电位器或（和）主板</w:t>
      </w:r>
    </w:p>
    <w:p w14:paraId="687337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3.更换配件：拟更换电位器或（和）主板</w:t>
      </w:r>
    </w:p>
    <w:p w14:paraId="771D58FC">
      <w:pPr>
        <w:pStyle w:val="2"/>
        <w:ind w:left="0" w:leftChars="0" w:firstLine="0" w:firstLineChars="0"/>
        <w:rPr>
          <w:rFonts w:hint="default"/>
          <w:lang w:val="en-US" w:eastAsia="zh-CN"/>
        </w:rPr>
      </w:pPr>
      <w:r>
        <w:rPr>
          <w:rFonts w:hint="eastAsia"/>
          <w:lang w:val="en-US" w:eastAsia="zh-CN"/>
        </w:rPr>
        <w:t>4.电位器、主板需分别报价，最终价格以实际维修所更换配件收费</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76C450D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2.付款方式：以最终更换的配件为准据实结算。供应商向采购人提供合法有效完整的完税发票。</w:t>
      </w:r>
    </w:p>
    <w:p w14:paraId="635D06B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3.包工包料（包含运输、人工、材料、更换配件所需的零部件等）</w:t>
      </w:r>
    </w:p>
    <w:p w14:paraId="0394F3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4.质保期：≥3个月</w:t>
      </w:r>
    </w:p>
    <w:p w14:paraId="5434D315">
      <w:pPr>
        <w:pStyle w:val="2"/>
        <w:ind w:left="0" w:leftChars="0" w:firstLine="0" w:firstLineChars="0"/>
        <w:rPr>
          <w:rFonts w:hint="default" w:ascii="Times New Roman" w:hAnsi="Times New Roman" w:cs="Times New Roman"/>
          <w:kern w:val="2"/>
          <w:sz w:val="21"/>
          <w:szCs w:val="21"/>
          <w:lang w:val="en-US" w:eastAsia="zh-CN" w:bidi="ar-SA"/>
        </w:rPr>
      </w:pPr>
    </w:p>
    <w:p w14:paraId="13218EF2">
      <w:pPr>
        <w:pStyle w:val="2"/>
        <w:ind w:left="0" w:leftChars="0" w:firstLine="0" w:firstLineChars="0"/>
        <w:rPr>
          <w:rFonts w:hint="default" w:ascii="Times New Roman" w:hAnsi="Times New Roman" w:cs="Times New Roman"/>
          <w:kern w:val="2"/>
          <w:sz w:val="21"/>
          <w:szCs w:val="21"/>
          <w:lang w:val="en-US" w:eastAsia="zh-CN" w:bidi="ar-SA"/>
        </w:rPr>
      </w:pPr>
    </w:p>
    <w:p w14:paraId="2AD2403B">
      <w:pPr>
        <w:pStyle w:val="2"/>
        <w:ind w:left="0" w:leftChars="0" w:firstLine="0" w:firstLineChars="0"/>
        <w:rPr>
          <w:rFonts w:hint="default" w:ascii="Times New Roman" w:hAnsi="Times New Roman" w:cs="Times New Roman"/>
          <w:kern w:val="2"/>
          <w:sz w:val="21"/>
          <w:szCs w:val="21"/>
          <w:lang w:val="en-US" w:eastAsia="zh-CN" w:bidi="ar-SA"/>
        </w:rPr>
      </w:pPr>
    </w:p>
    <w:p w14:paraId="562C7BFC">
      <w:pPr>
        <w:pStyle w:val="2"/>
        <w:ind w:left="0" w:leftChars="0" w:firstLine="0" w:firstLineChars="0"/>
        <w:rPr>
          <w:rFonts w:hint="default" w:ascii="Times New Roman" w:hAnsi="Times New Roman" w:cs="Times New Roman"/>
          <w:kern w:val="2"/>
          <w:sz w:val="21"/>
          <w:szCs w:val="21"/>
          <w:lang w:val="en-US" w:eastAsia="zh-CN" w:bidi="ar-SA"/>
        </w:rPr>
      </w:pPr>
    </w:p>
    <w:p w14:paraId="04B0DA25">
      <w:pPr>
        <w:pStyle w:val="2"/>
        <w:ind w:left="0" w:leftChars="0" w:firstLine="0" w:firstLineChars="0"/>
        <w:rPr>
          <w:rFonts w:hint="default"/>
          <w:lang w:val="en-US" w:eastAsia="zh-CN"/>
        </w:rPr>
      </w:pPr>
    </w:p>
    <w:p w14:paraId="1679B1C9">
      <w:pPr>
        <w:ind w:firstLine="614" w:firstLineChars="192"/>
        <w:jc w:val="center"/>
        <w:outlineLvl w:val="0"/>
        <w:rPr>
          <w:rFonts w:hint="eastAsia" w:ascii="宋体" w:hAnsi="宋体" w:cs="宋体"/>
          <w:b/>
          <w:bCs/>
          <w:kern w:val="44"/>
          <w:sz w:val="32"/>
          <w:szCs w:val="32"/>
        </w:rPr>
      </w:pPr>
    </w:p>
    <w:p w14:paraId="6F49F3C0">
      <w:pPr>
        <w:ind w:firstLine="614" w:firstLineChars="192"/>
        <w:jc w:val="center"/>
        <w:outlineLvl w:val="0"/>
        <w:rPr>
          <w:rFonts w:hint="eastAsia" w:ascii="宋体" w:hAnsi="宋体" w:cs="宋体"/>
          <w:b/>
          <w:bCs/>
          <w:kern w:val="44"/>
          <w:sz w:val="32"/>
          <w:szCs w:val="32"/>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7" w:name="_Toc173895846"/>
      <w:bookmarkStart w:id="28" w:name="_Toc173895658"/>
      <w:bookmarkStart w:id="29" w:name="_Toc180296788"/>
      <w:bookmarkStart w:id="30" w:name="_Toc211679185"/>
      <w:r>
        <w:rPr>
          <w:rFonts w:hint="eastAsia" w:ascii="宋体" w:hAnsi="宋体" w:cs="宋体"/>
          <w:b/>
          <w:bCs/>
          <w:kern w:val="44"/>
          <w:sz w:val="32"/>
          <w:szCs w:val="32"/>
        </w:rPr>
        <w:t>比选申请文件的相关格式</w:t>
      </w:r>
      <w:bookmarkEnd w:id="27"/>
      <w:bookmarkEnd w:id="28"/>
      <w:bookmarkEnd w:id="29"/>
      <w:r>
        <w:rPr>
          <w:rFonts w:hint="eastAsia" w:ascii="宋体" w:hAnsi="宋体" w:cs="宋体"/>
          <w:b/>
          <w:bCs/>
          <w:kern w:val="44"/>
          <w:sz w:val="32"/>
          <w:szCs w:val="32"/>
        </w:rPr>
        <w:t>及要求</w:t>
      </w:r>
      <w:bookmarkEnd w:id="30"/>
      <w:bookmarkStart w:id="31" w:name="_Toc211679186"/>
      <w:bookmarkStart w:id="32" w:name="_Toc173895847"/>
      <w:bookmarkStart w:id="33" w:name="_Toc180296789"/>
      <w:bookmarkStart w:id="34" w:name="_Toc173895659"/>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954" w:type="dxa"/>
        <w:tblInd w:w="93" w:type="dxa"/>
        <w:tblLayout w:type="fixed"/>
        <w:tblCellMar>
          <w:top w:w="0" w:type="dxa"/>
          <w:left w:w="108" w:type="dxa"/>
          <w:bottom w:w="0" w:type="dxa"/>
          <w:right w:w="108" w:type="dxa"/>
        </w:tblCellMar>
      </w:tblPr>
      <w:tblGrid>
        <w:gridCol w:w="1679"/>
        <w:gridCol w:w="2289"/>
        <w:gridCol w:w="1455"/>
        <w:gridCol w:w="1414"/>
        <w:gridCol w:w="1145"/>
        <w:gridCol w:w="972"/>
      </w:tblGrid>
      <w:tr w14:paraId="4227D3DE">
        <w:tblPrEx>
          <w:tblCellMar>
            <w:top w:w="0" w:type="dxa"/>
            <w:left w:w="108" w:type="dxa"/>
            <w:bottom w:w="0" w:type="dxa"/>
            <w:right w:w="108" w:type="dxa"/>
          </w:tblCellMar>
        </w:tblPrEx>
        <w:trPr>
          <w:trHeight w:val="611"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6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A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FF93E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2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分项报价</w:t>
            </w:r>
            <w:r>
              <w:rPr>
                <w:rFonts w:hint="eastAsia" w:ascii="宋体" w:hAnsi="宋体" w:eastAsia="宋体" w:cs="宋体"/>
                <w:b/>
                <w:bCs/>
                <w:color w:val="000000"/>
                <w:kern w:val="0"/>
                <w:sz w:val="20"/>
                <w:szCs w:val="20"/>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89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46079A0">
        <w:tblPrEx>
          <w:tblCellMar>
            <w:top w:w="0" w:type="dxa"/>
            <w:left w:w="108" w:type="dxa"/>
            <w:bottom w:w="0" w:type="dxa"/>
            <w:right w:w="108" w:type="dxa"/>
          </w:tblCellMar>
        </w:tblPrEx>
        <w:trPr>
          <w:trHeight w:val="466"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7F8">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77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E3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E3D">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3FB">
            <w:pPr>
              <w:widowControl/>
              <w:jc w:val="center"/>
              <w:textAlignment w:val="center"/>
              <w:rPr>
                <w:rFonts w:hint="default" w:ascii="宋体" w:hAnsi="宋体" w:eastAsia="宋体" w:cs="宋体"/>
                <w:color w:val="000000"/>
                <w:kern w:val="0"/>
                <w:sz w:val="22"/>
                <w:szCs w:val="16"/>
                <w:lang w:val="en-US" w:eastAsia="zh-CN" w:bidi="ar"/>
              </w:rPr>
            </w:pPr>
          </w:p>
        </w:tc>
        <w:tc>
          <w:tcPr>
            <w:tcW w:w="972" w:type="dxa"/>
            <w:vMerge w:val="restart"/>
            <w:tcBorders>
              <w:top w:val="single" w:color="000000" w:sz="4" w:space="0"/>
              <w:left w:val="single" w:color="000000" w:sz="4" w:space="0"/>
              <w:right w:val="single" w:color="000000" w:sz="4" w:space="0"/>
            </w:tcBorders>
            <w:shd w:val="clear" w:color="auto" w:fill="auto"/>
            <w:vAlign w:val="center"/>
          </w:tcPr>
          <w:p w14:paraId="6A34E70E">
            <w:pPr>
              <w:widowControl/>
              <w:jc w:val="center"/>
              <w:textAlignment w:val="center"/>
              <w:rPr>
                <w:rFonts w:hint="default" w:ascii="宋体" w:hAnsi="宋体" w:eastAsia="宋体" w:cs="宋体"/>
                <w:color w:val="000000"/>
                <w:kern w:val="0"/>
                <w:sz w:val="22"/>
                <w:szCs w:val="16"/>
                <w:lang w:val="en-US" w:eastAsia="zh-CN" w:bidi="ar"/>
              </w:rPr>
            </w:pPr>
          </w:p>
        </w:tc>
      </w:tr>
      <w:tr w14:paraId="23784EF7">
        <w:tblPrEx>
          <w:tblCellMar>
            <w:top w:w="0" w:type="dxa"/>
            <w:left w:w="108" w:type="dxa"/>
            <w:bottom w:w="0" w:type="dxa"/>
            <w:right w:w="108" w:type="dxa"/>
          </w:tblCellMar>
        </w:tblPrEx>
        <w:trPr>
          <w:trHeight w:val="484"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AC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BE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15F">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5C4">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C72">
            <w:pPr>
              <w:widowControl/>
              <w:jc w:val="center"/>
              <w:textAlignment w:val="center"/>
              <w:rPr>
                <w:rFonts w:hint="default" w:ascii="宋体" w:hAnsi="宋体" w:eastAsia="宋体" w:cs="宋体"/>
                <w:color w:val="000000"/>
                <w:kern w:val="0"/>
                <w:sz w:val="22"/>
                <w:szCs w:val="16"/>
                <w:lang w:val="en-US" w:eastAsia="zh-CN" w:bidi="ar"/>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21DC5FF">
            <w:pPr>
              <w:widowControl/>
              <w:jc w:val="center"/>
              <w:textAlignment w:val="center"/>
              <w:rPr>
                <w:rFonts w:hint="default" w:ascii="宋体" w:hAnsi="宋体" w:eastAsia="宋体" w:cs="宋体"/>
                <w:color w:val="000000"/>
                <w:kern w:val="0"/>
                <w:sz w:val="22"/>
                <w:szCs w:val="16"/>
                <w:lang w:val="en-US" w:eastAsia="zh-CN"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1"/>
      <w:bookmarkEnd w:id="32"/>
      <w:bookmarkEnd w:id="33"/>
      <w:bookmarkEnd w:id="34"/>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5" w:name="_Toc518397160"/>
      <w:bookmarkStart w:id="36" w:name="_Toc518397109"/>
      <w:bookmarkStart w:id="37" w:name="_Toc185047520"/>
      <w:r>
        <w:br w:type="page"/>
      </w:r>
      <w:r>
        <w:rPr>
          <w:rFonts w:hint="eastAsia"/>
        </w:rPr>
        <w:t>五、</w:t>
      </w:r>
      <w:bookmarkEnd w:id="35"/>
      <w:bookmarkEnd w:id="36"/>
      <w:bookmarkEnd w:id="37"/>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8" w:name="_Toc365878703"/>
      <w:bookmarkStart w:id="39"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W w:w="9777" w:type="dxa"/>
        <w:tblInd w:w="93" w:type="dxa"/>
        <w:tblLayout w:type="fixed"/>
        <w:tblCellMar>
          <w:top w:w="0" w:type="dxa"/>
          <w:left w:w="108" w:type="dxa"/>
          <w:bottom w:w="0" w:type="dxa"/>
          <w:right w:w="108" w:type="dxa"/>
        </w:tblCellMar>
      </w:tblPr>
      <w:tblGrid>
        <w:gridCol w:w="1720"/>
        <w:gridCol w:w="2346"/>
        <w:gridCol w:w="1491"/>
        <w:gridCol w:w="1448"/>
        <w:gridCol w:w="1262"/>
        <w:gridCol w:w="1510"/>
      </w:tblGrid>
      <w:tr w14:paraId="597A95D3">
        <w:tblPrEx>
          <w:tblCellMar>
            <w:top w:w="0" w:type="dxa"/>
            <w:left w:w="108" w:type="dxa"/>
            <w:bottom w:w="0" w:type="dxa"/>
            <w:right w:w="108" w:type="dxa"/>
          </w:tblCellMar>
        </w:tblPrEx>
        <w:trPr>
          <w:trHeight w:val="575"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9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F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6821D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分项报价</w:t>
            </w:r>
            <w:r>
              <w:rPr>
                <w:rFonts w:hint="eastAsia" w:ascii="宋体" w:hAnsi="宋体" w:eastAsia="宋体" w:cs="宋体"/>
                <w:b/>
                <w:bCs/>
                <w:color w:val="000000"/>
                <w:kern w:val="0"/>
                <w:sz w:val="20"/>
                <w:szCs w:val="20"/>
                <w:lang w:val="en-US" w:eastAsia="zh-CN" w:bidi="ar"/>
              </w:rPr>
              <w:t>（元）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F0542E5">
        <w:tblPrEx>
          <w:tblCellMar>
            <w:top w:w="0" w:type="dxa"/>
            <w:left w:w="108" w:type="dxa"/>
            <w:bottom w:w="0" w:type="dxa"/>
            <w:right w:w="108" w:type="dxa"/>
          </w:tblCellMar>
        </w:tblPrEx>
        <w:trPr>
          <w:trHeight w:val="425"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02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B7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9FD5">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3C0">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80C">
            <w:pPr>
              <w:widowControl/>
              <w:jc w:val="center"/>
              <w:textAlignment w:val="center"/>
              <w:rPr>
                <w:rFonts w:hint="default" w:ascii="宋体" w:hAnsi="宋体" w:eastAsia="宋体" w:cs="宋体"/>
                <w:color w:val="000000"/>
                <w:kern w:val="0"/>
                <w:sz w:val="22"/>
                <w:szCs w:val="16"/>
                <w:lang w:val="en-US" w:eastAsia="zh-CN" w:bidi="ar"/>
              </w:rPr>
            </w:pPr>
          </w:p>
        </w:tc>
        <w:tc>
          <w:tcPr>
            <w:tcW w:w="1510" w:type="dxa"/>
            <w:vMerge w:val="restart"/>
            <w:tcBorders>
              <w:top w:val="single" w:color="000000" w:sz="4" w:space="0"/>
              <w:left w:val="single" w:color="000000" w:sz="4" w:space="0"/>
              <w:right w:val="single" w:color="000000" w:sz="4" w:space="0"/>
            </w:tcBorders>
            <w:shd w:val="clear" w:color="auto" w:fill="auto"/>
            <w:vAlign w:val="center"/>
          </w:tcPr>
          <w:p w14:paraId="112CCCF8">
            <w:pPr>
              <w:widowControl/>
              <w:jc w:val="center"/>
              <w:textAlignment w:val="center"/>
              <w:rPr>
                <w:rFonts w:hint="default" w:ascii="宋体" w:hAnsi="宋体" w:eastAsia="宋体" w:cs="宋体"/>
                <w:color w:val="000000"/>
                <w:kern w:val="0"/>
                <w:sz w:val="22"/>
                <w:szCs w:val="16"/>
                <w:lang w:val="en-US" w:eastAsia="zh-CN" w:bidi="ar"/>
              </w:rPr>
            </w:pPr>
          </w:p>
        </w:tc>
      </w:tr>
      <w:tr w14:paraId="669E1ADD">
        <w:tblPrEx>
          <w:tblCellMar>
            <w:top w:w="0" w:type="dxa"/>
            <w:left w:w="108" w:type="dxa"/>
            <w:bottom w:w="0" w:type="dxa"/>
            <w:right w:w="108" w:type="dxa"/>
          </w:tblCellMar>
        </w:tblPrEx>
        <w:trPr>
          <w:trHeight w:val="456"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B62C">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D0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31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215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F64">
            <w:pPr>
              <w:widowControl/>
              <w:jc w:val="center"/>
              <w:textAlignment w:val="center"/>
              <w:rPr>
                <w:rFonts w:hint="default" w:ascii="宋体" w:hAnsi="宋体" w:eastAsia="宋体" w:cs="宋体"/>
                <w:color w:val="000000"/>
                <w:kern w:val="0"/>
                <w:sz w:val="22"/>
                <w:szCs w:val="16"/>
                <w:lang w:val="en-US" w:eastAsia="zh-CN" w:bidi="ar"/>
              </w:rPr>
            </w:pPr>
          </w:p>
        </w:tc>
        <w:tc>
          <w:tcPr>
            <w:tcW w:w="1510" w:type="dxa"/>
            <w:vMerge w:val="continue"/>
            <w:tcBorders>
              <w:left w:val="single" w:color="000000" w:sz="4" w:space="0"/>
              <w:bottom w:val="single" w:color="000000" w:sz="4" w:space="0"/>
              <w:right w:val="single" w:color="000000" w:sz="4" w:space="0"/>
            </w:tcBorders>
            <w:shd w:val="clear" w:color="auto" w:fill="auto"/>
            <w:vAlign w:val="center"/>
          </w:tcPr>
          <w:p w14:paraId="24351DFD">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8"/>
      <w:bookmarkEnd w:id="39"/>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475513"/>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6600</Words>
  <Characters>6786</Characters>
  <Lines>60</Lines>
  <Paragraphs>16</Paragraphs>
  <TotalTime>3</TotalTime>
  <ScaleCrop>false</ScaleCrop>
  <LinksUpToDate>false</LinksUpToDate>
  <CharactersWithSpaces>6828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2026-03-12T01:13:00Z</cp:lastPrinted>
  <dcterms:modified xsi:type="dcterms:W3CDTF">2026-03-18T00:32:31Z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