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15" w:lineRule="atLeast"/>
        <w:ind w:left="0" w:right="0" w:firstLine="0"/>
        <w:jc w:val="center"/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资阳市第一人民医院采购</w:t>
      </w:r>
      <w:r>
        <w:rPr>
          <w:rFonts w:hint="default" w:ascii="仿宋" w:hAnsi="仿宋" w:eastAsia="仿宋" w:cs="仿宋"/>
          <w:b w:val="0"/>
          <w:bCs w:val="0"/>
          <w:sz w:val="44"/>
          <w:szCs w:val="44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44"/>
          <w:szCs w:val="44"/>
          <w:lang w:val="en-US" w:eastAsia="zh-CN"/>
        </w:rPr>
        <w:t>的公告</w:t>
      </w:r>
    </w:p>
    <w:p>
      <w:pPr>
        <w:ind w:firstLine="640"/>
        <w:jc w:val="both"/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</w:pPr>
    </w:p>
    <w:p>
      <w:pPr>
        <w:ind w:firstLine="640"/>
        <w:jc w:val="both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我院拟采购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，希有意的供应商前来洽谈。</w:t>
      </w:r>
    </w:p>
    <w:p>
      <w:pPr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300" w:lineRule="atLeast"/>
        <w:ind w:left="0" w:right="0" w:firstLine="0"/>
        <w:jc w:val="both"/>
        <w:rPr>
          <w:rFonts w:hint="eastAsia" w:ascii="微软雅黑" w:hAnsi="微软雅黑" w:eastAsia="微软雅黑" w:cs="微软雅黑"/>
          <w:b/>
          <w:bCs/>
          <w:i w:val="0"/>
          <w:caps w:val="0"/>
          <w:color w:val="000000"/>
          <w:spacing w:val="0"/>
          <w:sz w:val="24"/>
          <w:szCs w:val="24"/>
        </w:rPr>
      </w:pPr>
      <w:r>
        <w:rPr>
          <w:rFonts w:hint="eastAsia" w:ascii="仿宋_GB2312" w:hAnsi="微软雅黑" w:eastAsia="仿宋_GB2312" w:cs="仿宋_GB2312"/>
          <w:b/>
          <w:bCs/>
          <w:i w:val="0"/>
          <w:caps w:val="0"/>
          <w:color w:val="000000"/>
          <w:spacing w:val="0"/>
          <w:kern w:val="0"/>
          <w:sz w:val="32"/>
          <w:szCs w:val="32"/>
          <w:shd w:val="clear" w:fill="FFFFFF"/>
          <w:lang w:val="en-US" w:eastAsia="zh-CN" w:bidi="ar"/>
        </w:rPr>
        <w:t>一、投标须知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1.1采购内容：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600个（含安装）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1.2采购预算：最高限价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金额15000元。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1.3招标方式：院内询价，两轮报价，低价中标。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1.4付款方式：完成安装，开具增值税普票，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333333"/>
          <w:spacing w:val="0"/>
          <w:sz w:val="32"/>
          <w:szCs w:val="32"/>
          <w:shd w:val="clear" w:fill="FFFFFF"/>
          <w:lang w:val="en-US" w:eastAsia="zh-CN"/>
        </w:rPr>
        <w:t>完成验收后1个季度内对公转账支付。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公示时间及报名要求：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1.5.1公示时间：2022年5月23日至2022年5月27日。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1.5.2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报名资料为加盖鲜章的纸质文件：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instrText xml:space="preserve"> HYPERLINK "mailto:廉洁承诺书、营业执照副本复印件、联系方式。投递至资阳市第一人民医院后勤保障部（仁德西路66号行政办公楼5楼），或发送电子邮件至1150791079@qq.com。" </w:instrTex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separate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廉洁承诺书、营业执照副本复印件、联系人及联系方式。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网上报名：扫描文件发送电子邮件至1150791079@qq.com。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fldChar w:fldCharType="end"/>
      </w:r>
    </w:p>
    <w:p>
      <w:pPr>
        <w:numPr>
          <w:ilvl w:val="0"/>
          <w:numId w:val="1"/>
        </w:num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招标要求：</w:t>
      </w:r>
    </w:p>
    <w:p>
      <w:pPr>
        <w:numPr>
          <w:ilvl w:val="0"/>
          <w:numId w:val="0"/>
        </w:numPr>
        <w:tabs>
          <w:tab w:val="left" w:pos="3690"/>
        </w:tabs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1安装要求：</w:t>
      </w:r>
    </w:p>
    <w:p>
      <w:pPr>
        <w:numPr>
          <w:ilvl w:val="0"/>
          <w:numId w:val="0"/>
        </w:numPr>
        <w:tabs>
          <w:tab w:val="left" w:pos="3690"/>
        </w:tabs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在医院指定位置，使用膨胀螺丝将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安装于墙面，并完成电视机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机顶盒</w:t>
      </w:r>
      <w:r>
        <w:rPr>
          <w:rFonts w:hint="eastAsia" w:ascii="仿宋" w:hAnsi="仿宋" w:eastAsia="仿宋" w:cs="仿宋"/>
          <w:b w:val="0"/>
          <w:bCs w:val="0"/>
          <w:sz w:val="32"/>
          <w:szCs w:val="32"/>
          <w:lang w:val="en-US" w:eastAsia="zh-CN"/>
        </w:rPr>
        <w:t>等的整齐规范安放。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i w:val="0"/>
          <w:iCs w:val="0"/>
          <w:caps w:val="0"/>
          <w:color w:val="3C3C3C"/>
          <w:spacing w:val="0"/>
          <w:sz w:val="32"/>
          <w:szCs w:val="32"/>
          <w:shd w:val="clear" w:fill="FFFFFF"/>
          <w:lang w:val="en-US" w:eastAsia="zh-CN"/>
        </w:rPr>
        <w:t>2.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2</w:t>
      </w:r>
      <w:r>
        <w:rPr>
          <w:rFonts w:hint="default" w:ascii="仿宋" w:hAnsi="仿宋" w:eastAsia="仿宋" w:cs="仿宋"/>
          <w:b w:val="0"/>
          <w:bCs w:val="0"/>
          <w:sz w:val="32"/>
          <w:szCs w:val="32"/>
          <w:lang w:val="en-US" w:eastAsia="zh-CN"/>
        </w:rPr>
        <w:t>可折叠机顶盒金属托盘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参数要求：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*（1）材质：冷轧钢板。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（2）承重：≥0.9㎏。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（3）产品尺寸：300*220*50mm，90°可折叠。</w:t>
      </w: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（4）颜色：白色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（5）示意图：（见附件）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drawing>
          <wp:inline distT="0" distB="0" distL="114300" distR="114300">
            <wp:extent cx="5276215" cy="3368675"/>
            <wp:effectExtent l="0" t="0" r="635" b="3175"/>
            <wp:docPr id="1" name="图片 1" descr="360截图2022052309365014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360截图20220523093650148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5276215" cy="3368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三、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投标资料要求</w:t>
      </w:r>
    </w:p>
    <w:p>
      <w:pPr>
        <w:tabs>
          <w:tab w:val="left" w:pos="3690"/>
        </w:tabs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3.1营业执照副本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3.3廉洁承诺书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3.4报价单（</w:t>
      </w:r>
      <w:r>
        <w:rPr>
          <w:rFonts w:hint="eastAsia" w:ascii="仿宋_GB2312" w:hAnsi="仿宋_GB2312" w:eastAsia="仿宋_GB2312" w:cs="仿宋_GB2312"/>
          <w:b w:val="0"/>
          <w:bCs w:val="0"/>
          <w:color w:val="000000"/>
          <w:kern w:val="2"/>
          <w:sz w:val="32"/>
          <w:szCs w:val="32"/>
          <w:shd w:val="clear" w:color="auto" w:fill="FFFFFF"/>
          <w:lang w:val="en-US" w:eastAsia="zh-CN" w:bidi="ar-SA"/>
        </w:rPr>
        <w:t>含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材料、安装、税等全部费用）</w:t>
      </w:r>
    </w:p>
    <w:tbl>
      <w:tblPr>
        <w:tblStyle w:val="6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02"/>
        <w:gridCol w:w="2790"/>
        <w:gridCol w:w="261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名称及数量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单价（个/元）</w:t>
            </w: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  <w:t>费用（元）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102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  <w:r>
              <w:rPr>
                <w:rFonts w:hint="default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可折叠机顶盒金属托盘</w:t>
            </w:r>
            <w:r>
              <w:rPr>
                <w:rFonts w:hint="eastAsia" w:ascii="仿宋" w:hAnsi="仿宋" w:eastAsia="仿宋" w:cs="仿宋"/>
                <w:b w:val="0"/>
                <w:bCs w:val="0"/>
                <w:sz w:val="32"/>
                <w:szCs w:val="32"/>
                <w:lang w:val="en-US" w:eastAsia="zh-CN"/>
              </w:rPr>
              <w:t>（600个）</w:t>
            </w:r>
          </w:p>
        </w:tc>
        <w:tc>
          <w:tcPr>
            <w:tcW w:w="279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default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  <w:tc>
          <w:tcPr>
            <w:tcW w:w="2610" w:type="dxa"/>
            <w:vAlign w:val="center"/>
          </w:tcPr>
          <w:p>
            <w:pPr>
              <w:tabs>
                <w:tab w:val="left" w:pos="3690"/>
              </w:tabs>
              <w:jc w:val="center"/>
              <w:rPr>
                <w:rFonts w:hint="eastAsia" w:ascii="仿宋_GB2312" w:hAnsi="仿宋_GB2312" w:eastAsia="仿宋_GB2312" w:cs="仿宋_GB2312"/>
                <w:sz w:val="32"/>
                <w:szCs w:val="32"/>
                <w:vertAlign w:val="baseline"/>
                <w:lang w:val="en-US" w:eastAsia="zh-CN"/>
              </w:rPr>
            </w:pPr>
          </w:p>
        </w:tc>
      </w:tr>
    </w:tbl>
    <w:p>
      <w:pPr>
        <w:tabs>
          <w:tab w:val="left" w:pos="3690"/>
        </w:tabs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上述所有资料加盖公章，装入文件袋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密封，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现场提交。</w:t>
      </w:r>
    </w:p>
    <w:p>
      <w:pPr>
        <w:ind w:left="600" w:hanging="803" w:hangingChars="25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四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、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  <w:t>招标</w:t>
      </w:r>
      <w:r>
        <w:rPr>
          <w:rStyle w:val="8"/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资料投递时间及地点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院内询价时间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u w:val="single"/>
          <w:shd w:val="clear" w:color="auto" w:fill="FFFFFF"/>
          <w:lang w:val="en-US" w:eastAsia="zh-CN"/>
        </w:rPr>
        <w:t>2022年5月27日下午1:30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，院内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询价地点：资阳市第一人民医院后勤保障部（仁德西路66号行政办公楼5楼）。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br w:type="textWrapping"/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联系人：孙先生。联系电话：028--26214412</w:t>
      </w:r>
    </w:p>
    <w:p>
      <w:pPr>
        <w:tabs>
          <w:tab w:val="left" w:pos="3690"/>
        </w:tabs>
        <w:ind w:firstLine="64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4521" w:firstLineChars="14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 xml:space="preserve">   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  <w:t>日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highlight w:val="none"/>
          <w:shd w:val="clear" w:color="auto" w:fill="FFFFFF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tabs>
          <w:tab w:val="left" w:pos="3690"/>
        </w:tabs>
        <w:jc w:val="left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eastAsia="zh-CN"/>
        </w:rPr>
      </w:pPr>
    </w:p>
    <w:p>
      <w:pPr>
        <w:pStyle w:val="3"/>
        <w:rPr>
          <w:rFonts w:hint="eastAsia"/>
          <w:lang w:eastAsia="zh-CN"/>
        </w:rPr>
      </w:pPr>
    </w:p>
    <w:p>
      <w:pPr>
        <w:tabs>
          <w:tab w:val="left" w:pos="3690"/>
        </w:tabs>
        <w:ind w:left="0" w:leftChars="0" w:firstLine="937" w:firstLineChars="213"/>
        <w:jc w:val="center"/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黑体" w:hAnsi="黑体" w:eastAsia="黑体" w:cs="黑体"/>
          <w:color w:val="000000"/>
          <w:sz w:val="44"/>
          <w:szCs w:val="44"/>
          <w:shd w:val="clear" w:color="auto" w:fill="FFFFFF"/>
          <w:lang w:val="en-US" w:eastAsia="zh-CN"/>
        </w:rPr>
        <w:t>廉洁承诺书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为了全面贯彻落实中共中央办公厅、国务院办公厅共同签发的《〈关于开展治理商业贿赂专项工作的意见〉的通知》和卫生部、国家中医药管理局《关于开展治理医药购销领域商业贿赂专项工作的实施意见》及省卫生厅治理医药购销领域商业贿赂专项工作培训会议精神，结合资阳市第一人民医院反商业贿赂工作实际，依法保护双方在药品、医用设备、医用耗材等购销活动中的合法权益，承诺如下：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一、进一步统一思想，充分认识开展治理商业贿赂专项治理的重要性、紧迫性和必要性。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二、应积极配合医院开展自查自纠工作，积极配合对相关医务人员的商业贿赂行为进行查处。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三、不找有关领导干涉药品、医用设备、医用耗材等购销活动，不以贿赂的方式将上述商品销售到医院。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四、不向药品、医用设备、医用耗材等购销人员给予各种名义的财物或回扣。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五、不向从事药品、医用设备、医用耗材等相关活动的人员给予开单费、临床促销费、宣传费、劳务费、统方费等费用。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六、不为医院相关人员报销电话费、娱乐费、差旅费、餐费等应由本人支付的各种费用。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七、不组织甲方相关人员参加国内外旅游、座谈会、学术会等活动。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八、不向甲方相关人员赠送各种实物及有价证券。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九、不派工作人员到医院临床科室进行药品、医用设备、医用耗材的广告宣传。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十、不以任何理由向医院及其相关人员进行商业贿赂。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十一、如违反上述约定，医院有权单方终止现有购销关系，若违反承诺条款，公司承诺：三年内无权参加医院所有的采购活动。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十二、违反上述约定，应向医院支付违约金二万元，医院可直接在双方购销款中扣除。</w:t>
      </w:r>
    </w:p>
    <w:p>
      <w:pPr>
        <w:tabs>
          <w:tab w:val="left" w:pos="3690"/>
        </w:tabs>
        <w:ind w:left="0" w:leftChars="0" w:firstLine="681" w:firstLineChars="2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            </w:t>
      </w:r>
    </w:p>
    <w:p>
      <w:pPr>
        <w:tabs>
          <w:tab w:val="left" w:pos="3690"/>
        </w:tabs>
        <w:ind w:left="0" w:leftChars="0" w:firstLine="3241" w:firstLineChars="10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承诺公司：（盖章）</w:t>
      </w:r>
    </w:p>
    <w:p>
      <w:pPr>
        <w:tabs>
          <w:tab w:val="left" w:pos="3690"/>
        </w:tabs>
        <w:ind w:firstLine="3520" w:firstLineChars="1100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承诺代表：</w:t>
      </w:r>
    </w:p>
    <w:p>
      <w:pPr>
        <w:tabs>
          <w:tab w:val="left" w:pos="3690"/>
        </w:tabs>
        <w:ind w:left="0" w:leftChars="0" w:firstLine="3561" w:firstLineChars="1113"/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承诺时间：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202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>2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月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color w:val="000000"/>
          <w:sz w:val="32"/>
          <w:szCs w:val="32"/>
          <w:shd w:val="clear" w:color="auto" w:fill="FFFFFF"/>
        </w:rPr>
        <w:t>日</w:t>
      </w:r>
    </w:p>
    <w:p>
      <w:pPr>
        <w:pStyle w:val="3"/>
        <w:rPr>
          <w:rFonts w:hint="default"/>
          <w:lang w:val="en-US" w:eastAsia="zh-CN"/>
        </w:rPr>
      </w:pPr>
    </w:p>
    <w:p>
      <w:pPr>
        <w:tabs>
          <w:tab w:val="left" w:pos="3690"/>
        </w:tabs>
        <w:rPr>
          <w:rFonts w:hint="default" w:ascii="仿宋_GB2312" w:hAnsi="仿宋_GB2312" w:eastAsia="仿宋_GB2312" w:cs="仿宋_GB2312"/>
          <w:color w:val="000000"/>
          <w:sz w:val="32"/>
          <w:szCs w:val="32"/>
          <w:shd w:val="clear" w:color="auto" w:fill="FFFFFF"/>
          <w:lang w:val="en-US" w:eastAsia="zh-CN"/>
        </w:rPr>
      </w:pPr>
    </w:p>
    <w:sectPr>
      <w:pgSz w:w="11906" w:h="16838"/>
      <w:pgMar w:top="1440" w:right="1800" w:bottom="1318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E7ECD399"/>
    <w:multiLevelType w:val="singleLevel"/>
    <w:tmpl w:val="E7ECD399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DZlMzg1NzhiMzlmYTFhYzJmMjQwN2M3NjhlOTljNzgifQ=="/>
  </w:docVars>
  <w:rsids>
    <w:rsidRoot w:val="00000000"/>
    <w:rsid w:val="01A75601"/>
    <w:rsid w:val="03600F59"/>
    <w:rsid w:val="04D063D9"/>
    <w:rsid w:val="04E346EE"/>
    <w:rsid w:val="06C25B29"/>
    <w:rsid w:val="06E87A68"/>
    <w:rsid w:val="0978425B"/>
    <w:rsid w:val="0B072452"/>
    <w:rsid w:val="0D794F0B"/>
    <w:rsid w:val="0DC07D3B"/>
    <w:rsid w:val="0E075B2E"/>
    <w:rsid w:val="10AC63E0"/>
    <w:rsid w:val="11857E6C"/>
    <w:rsid w:val="12396910"/>
    <w:rsid w:val="123C7122"/>
    <w:rsid w:val="12F708E7"/>
    <w:rsid w:val="14115C0D"/>
    <w:rsid w:val="14A95B31"/>
    <w:rsid w:val="150D38EA"/>
    <w:rsid w:val="15267261"/>
    <w:rsid w:val="15FD1C78"/>
    <w:rsid w:val="18CC655D"/>
    <w:rsid w:val="1A444A5F"/>
    <w:rsid w:val="1E9F02C2"/>
    <w:rsid w:val="1EDA61BA"/>
    <w:rsid w:val="1F2E36C0"/>
    <w:rsid w:val="1F9E2E9A"/>
    <w:rsid w:val="20474C5B"/>
    <w:rsid w:val="21CE7339"/>
    <w:rsid w:val="221442E8"/>
    <w:rsid w:val="22D22503"/>
    <w:rsid w:val="23BD74F2"/>
    <w:rsid w:val="23D20341"/>
    <w:rsid w:val="26260D1B"/>
    <w:rsid w:val="26397DBE"/>
    <w:rsid w:val="271E3CC3"/>
    <w:rsid w:val="274645F2"/>
    <w:rsid w:val="28125B4F"/>
    <w:rsid w:val="28A214CA"/>
    <w:rsid w:val="2C83152E"/>
    <w:rsid w:val="2C8E59C0"/>
    <w:rsid w:val="2FAF0127"/>
    <w:rsid w:val="313F0C90"/>
    <w:rsid w:val="32432CC6"/>
    <w:rsid w:val="332B132C"/>
    <w:rsid w:val="36032F7B"/>
    <w:rsid w:val="38806B05"/>
    <w:rsid w:val="3AFD61EB"/>
    <w:rsid w:val="3B714E2B"/>
    <w:rsid w:val="3D1C4922"/>
    <w:rsid w:val="3D4B5736"/>
    <w:rsid w:val="3F95240E"/>
    <w:rsid w:val="4012631A"/>
    <w:rsid w:val="402615AF"/>
    <w:rsid w:val="40E63BC5"/>
    <w:rsid w:val="414818C0"/>
    <w:rsid w:val="414D36C1"/>
    <w:rsid w:val="43943464"/>
    <w:rsid w:val="43FD6D76"/>
    <w:rsid w:val="448C2D80"/>
    <w:rsid w:val="44E106B2"/>
    <w:rsid w:val="4553016A"/>
    <w:rsid w:val="45596AF2"/>
    <w:rsid w:val="46B636C7"/>
    <w:rsid w:val="46CC3538"/>
    <w:rsid w:val="47140BBB"/>
    <w:rsid w:val="480C52B2"/>
    <w:rsid w:val="488229B6"/>
    <w:rsid w:val="4B6A3C1E"/>
    <w:rsid w:val="4BB5041C"/>
    <w:rsid w:val="4D02282E"/>
    <w:rsid w:val="4D072364"/>
    <w:rsid w:val="4F1D2EA8"/>
    <w:rsid w:val="53FF2B7C"/>
    <w:rsid w:val="547C54FE"/>
    <w:rsid w:val="56272F8E"/>
    <w:rsid w:val="593E2081"/>
    <w:rsid w:val="5D430994"/>
    <w:rsid w:val="5DBE6FE5"/>
    <w:rsid w:val="5F117C07"/>
    <w:rsid w:val="638766EA"/>
    <w:rsid w:val="66D840FC"/>
    <w:rsid w:val="677049A4"/>
    <w:rsid w:val="6A975A61"/>
    <w:rsid w:val="6AD541DF"/>
    <w:rsid w:val="6B351D0A"/>
    <w:rsid w:val="6B9931C1"/>
    <w:rsid w:val="6BD67E34"/>
    <w:rsid w:val="6C270A6A"/>
    <w:rsid w:val="6EFA4B27"/>
    <w:rsid w:val="6F3C1C88"/>
    <w:rsid w:val="6FBC4ED7"/>
    <w:rsid w:val="6FDA7B9E"/>
    <w:rsid w:val="709A55C9"/>
    <w:rsid w:val="7217031E"/>
    <w:rsid w:val="728C5ACB"/>
    <w:rsid w:val="748B49F4"/>
    <w:rsid w:val="762A1882"/>
    <w:rsid w:val="77275824"/>
    <w:rsid w:val="77A13A95"/>
    <w:rsid w:val="78600E04"/>
    <w:rsid w:val="78A94AE9"/>
    <w:rsid w:val="796B01E8"/>
    <w:rsid w:val="7CB9570E"/>
    <w:rsid w:val="7DF17134"/>
    <w:rsid w:val="7FAA68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39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7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toc 1"/>
    <w:basedOn w:val="1"/>
    <w:next w:val="1"/>
    <w:qFormat/>
    <w:uiPriority w:val="39"/>
  </w:style>
  <w:style w:type="paragraph" w:styleId="4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6">
    <w:name w:val="Table Grid"/>
    <w:basedOn w:val="5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8">
    <w:name w:val="Strong"/>
    <w:basedOn w:val="7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1964</Words>
  <Characters>2593</Characters>
  <Lines>0</Lines>
  <Paragraphs>0</Paragraphs>
  <TotalTime>7</TotalTime>
  <ScaleCrop>false</ScaleCrop>
  <LinksUpToDate>false</LinksUpToDate>
  <CharactersWithSpaces>2640</CharactersWithSpaces>
  <Application>WPS Office_11.1.0.11636_F1E327BC-269C-435d-A152-05C5408002CA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Administrator</cp:lastModifiedBy>
  <dcterms:modified xsi:type="dcterms:W3CDTF">2022-05-23T01:49:51Z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2052-11.1.0.11636</vt:lpwstr>
  </property>
  <property fmtid="{D5CDD505-2E9C-101B-9397-08002B2CF9AE}" pid="3" name="ICV">
    <vt:lpwstr>79A5BBC373174EC4BBD6EAC871FBB0F6</vt:lpwstr>
  </property>
</Properties>
</file>