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EBBCC">
      <w:pPr>
        <w:wordWrap/>
        <w:overflowPunct/>
        <w:topLinePunct w:val="0"/>
        <w:autoSpaceDE/>
        <w:autoSpaceDN/>
        <w:bidi w:val="0"/>
        <w:adjustRightInd/>
        <w:snapToGrid/>
        <w:spacing w:line="240" w:lineRule="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附件</w:t>
      </w:r>
      <w:r>
        <w:rPr>
          <w:rFonts w:hint="eastAsia" w:ascii="宋体" w:hAnsi="宋体" w:cs="宋体"/>
          <w:kern w:val="0"/>
          <w:sz w:val="28"/>
          <w:szCs w:val="28"/>
          <w:highlight w:val="none"/>
          <w:lang w:val="en-US" w:eastAsia="zh-CN"/>
        </w:rPr>
        <w:t>二</w:t>
      </w:r>
      <w:r>
        <w:rPr>
          <w:rFonts w:hint="eastAsia" w:ascii="宋体" w:hAnsi="宋体" w:eastAsia="宋体" w:cs="宋体"/>
          <w:kern w:val="0"/>
          <w:sz w:val="28"/>
          <w:szCs w:val="28"/>
          <w:highlight w:val="none"/>
          <w:lang w:val="en-US" w:eastAsia="zh-CN"/>
        </w:rPr>
        <w:t>：</w:t>
      </w:r>
    </w:p>
    <w:p w14:paraId="57F6F80E">
      <w:pPr>
        <w:widowControl/>
        <w:jc w:val="both"/>
        <w:rPr>
          <w:rFonts w:hint="eastAsia" w:ascii="方正小标宋_GBK" w:hAnsi="方正小标宋_GBK" w:eastAsia="方正小标宋_GBK" w:cs="方正小标宋_GBK"/>
          <w:color w:val="5B5852"/>
          <w:kern w:val="0"/>
          <w:sz w:val="44"/>
          <w:szCs w:val="44"/>
          <w:lang w:val="en-US" w:eastAsia="zh-CN"/>
        </w:rPr>
      </w:pPr>
    </w:p>
    <w:p w14:paraId="3D08D080">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资阳市中心医院</w:t>
      </w:r>
    </w:p>
    <w:p w14:paraId="6925FFF4">
      <w:pPr>
        <w:widowControl/>
        <w:jc w:val="center"/>
        <w:rPr>
          <w:rFonts w:hint="eastAsia" w:ascii="方正小标宋_GBK" w:hAnsi="方正小标宋_GBK" w:eastAsia="方正小标宋_GBK" w:cs="方正小标宋_GBK"/>
          <w:color w:val="5B5852"/>
          <w:kern w:val="0"/>
          <w:sz w:val="44"/>
          <w:szCs w:val="44"/>
          <w:lang w:val="en-US" w:eastAsia="zh-CN"/>
        </w:rPr>
      </w:pPr>
      <w:bookmarkStart w:id="36" w:name="_GoBack"/>
      <w:r>
        <w:rPr>
          <w:rFonts w:hint="eastAsia" w:ascii="方正小标宋_GBK" w:hAnsi="方正小标宋_GBK" w:eastAsia="方正小标宋_GBK" w:cs="方正小标宋_GBK"/>
          <w:color w:val="5B5852"/>
          <w:kern w:val="0"/>
          <w:sz w:val="44"/>
          <w:szCs w:val="44"/>
          <w:u w:val="single"/>
          <w:lang w:val="en-US" w:eastAsia="zh-CN"/>
        </w:rPr>
        <w:t>医疗设备报废评估机构比选</w:t>
      </w:r>
      <w:bookmarkEnd w:id="36"/>
      <w:r>
        <w:rPr>
          <w:rFonts w:hint="eastAsia" w:ascii="方正小标宋_GBK" w:hAnsi="方正小标宋_GBK" w:eastAsia="方正小标宋_GBK" w:cs="方正小标宋_GBK"/>
          <w:color w:val="5B5852"/>
          <w:kern w:val="0"/>
          <w:sz w:val="44"/>
          <w:szCs w:val="44"/>
          <w:lang w:val="en-US" w:eastAsia="zh-CN"/>
        </w:rPr>
        <w:t>院内公开比选</w:t>
      </w:r>
    </w:p>
    <w:p w14:paraId="5C0FC4EA">
      <w:pPr>
        <w:widowControl/>
        <w:jc w:val="center"/>
        <w:rPr>
          <w:rFonts w:hint="eastAsia" w:ascii="方正小标宋_GBK" w:hAnsi="方正小标宋_GBK" w:eastAsia="方正小标宋_GBK" w:cs="方正小标宋_GBK"/>
          <w:color w:val="5B5852"/>
          <w:kern w:val="0"/>
          <w:sz w:val="44"/>
          <w:szCs w:val="44"/>
          <w:lang w:val="en-US" w:eastAsia="zh-CN"/>
        </w:rPr>
      </w:pPr>
    </w:p>
    <w:p w14:paraId="69D1BF8E">
      <w:pPr>
        <w:pStyle w:val="14"/>
        <w:rPr>
          <w:rFonts w:hint="eastAsia"/>
          <w:lang w:val="en-US" w:eastAsia="zh-CN"/>
        </w:rPr>
      </w:pPr>
    </w:p>
    <w:p w14:paraId="776BED4F"/>
    <w:p w14:paraId="1CCE8DA7">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4788644C">
      <w:pPr>
        <w:spacing w:line="360" w:lineRule="auto"/>
        <w:jc w:val="center"/>
        <w:rPr>
          <w:rFonts w:ascii="宋体"/>
          <w:b/>
          <w:bCs/>
          <w:spacing w:val="42"/>
          <w:sz w:val="72"/>
          <w:szCs w:val="72"/>
          <w:highlight w:val="none"/>
        </w:rPr>
      </w:pPr>
    </w:p>
    <w:p w14:paraId="4D655991">
      <w:pPr>
        <w:jc w:val="center"/>
        <w:rPr>
          <w:rFonts w:ascii="宋体"/>
          <w:b/>
          <w:bCs/>
          <w:sz w:val="44"/>
          <w:szCs w:val="44"/>
          <w:highlight w:val="none"/>
        </w:rPr>
      </w:pPr>
    </w:p>
    <w:p w14:paraId="6F23130C">
      <w:pPr>
        <w:rPr>
          <w:rFonts w:ascii="宋体"/>
          <w:b/>
          <w:bCs/>
          <w:sz w:val="32"/>
          <w:szCs w:val="32"/>
          <w:highlight w:val="none"/>
        </w:rPr>
      </w:pPr>
    </w:p>
    <w:p w14:paraId="2326E441">
      <w:pPr>
        <w:rPr>
          <w:rFonts w:ascii="宋体"/>
          <w:b/>
          <w:bCs/>
          <w:sz w:val="32"/>
          <w:szCs w:val="32"/>
          <w:highlight w:val="none"/>
        </w:rPr>
      </w:pPr>
    </w:p>
    <w:p w14:paraId="0D18354C">
      <w:pPr>
        <w:rPr>
          <w:rFonts w:ascii="宋体"/>
          <w:b/>
          <w:bCs/>
          <w:sz w:val="32"/>
          <w:szCs w:val="32"/>
          <w:highlight w:val="none"/>
        </w:rPr>
      </w:pPr>
    </w:p>
    <w:p w14:paraId="76945149">
      <w:pPr>
        <w:rPr>
          <w:rFonts w:ascii="宋体"/>
          <w:b/>
          <w:bCs/>
          <w:sz w:val="32"/>
          <w:szCs w:val="32"/>
          <w:highlight w:val="none"/>
        </w:rPr>
      </w:pPr>
    </w:p>
    <w:p w14:paraId="35288DD8">
      <w:pPr>
        <w:jc w:val="center"/>
        <w:rPr>
          <w:rFonts w:ascii="宋体"/>
          <w:b/>
          <w:bCs/>
          <w:sz w:val="32"/>
          <w:szCs w:val="32"/>
          <w:highlight w:val="none"/>
        </w:rPr>
      </w:pPr>
    </w:p>
    <w:p w14:paraId="6587FA25">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727A2882">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6B5BB8E7">
      <w:pPr>
        <w:spacing w:line="360" w:lineRule="auto"/>
        <w:jc w:val="center"/>
        <w:rPr>
          <w:rFonts w:ascii="宋体"/>
          <w:b/>
          <w:bCs/>
          <w:sz w:val="32"/>
          <w:szCs w:val="32"/>
          <w:highlight w:val="yellow"/>
        </w:rPr>
      </w:pPr>
      <w:r>
        <w:rPr>
          <w:rFonts w:hint="eastAsia" w:ascii="宋体" w:hAnsi="宋体" w:cs="宋体"/>
          <w:b/>
          <w:bCs/>
          <w:sz w:val="32"/>
          <w:szCs w:val="32"/>
          <w:highlight w:val="none"/>
          <w:lang w:eastAsia="zh-CN"/>
        </w:rPr>
        <w:t>二〇二五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月</w:t>
      </w:r>
    </w:p>
    <w:p w14:paraId="0C3AEF8D">
      <w:pPr>
        <w:jc w:val="center"/>
        <w:rPr>
          <w:rFonts w:ascii="宋体"/>
          <w:highlight w:val="none"/>
        </w:rPr>
      </w:pPr>
      <w:r>
        <w:rPr>
          <w:rFonts w:ascii="宋体"/>
          <w:highlight w:val="none"/>
        </w:rPr>
        <w:br w:type="page"/>
      </w:r>
    </w:p>
    <w:p w14:paraId="7FA164D5">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652"/>
      <w:bookmarkStart w:id="1" w:name="_Toc173895837"/>
      <w:bookmarkStart w:id="2" w:name="_Toc180296779"/>
      <w:bookmarkStart w:id="3" w:name="_Toc211679176"/>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23296B43">
      <w:pPr>
        <w:pStyle w:val="15"/>
        <w:spacing w:after="0" w:line="360" w:lineRule="auto"/>
        <w:ind w:left="0" w:leftChars="0" w:firstLine="420" w:firstLineChars="200"/>
        <w:rPr>
          <w:rFonts w:hint="eastAsia" w:ascii="宋体" w:hAnsi="宋体" w:cs="宋体"/>
          <w:b/>
          <w:bCs/>
          <w:kern w:val="0"/>
          <w:highlight w:val="none"/>
        </w:rPr>
      </w:pPr>
    </w:p>
    <w:p w14:paraId="43F8E2B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 xml:space="preserve"> 医疗设备报废评估机构比选 </w:t>
      </w:r>
      <w:r>
        <w:rPr>
          <w:rFonts w:hint="eastAsia" w:ascii="宋体" w:hAnsi="宋体" w:cs="宋体"/>
          <w:kern w:val="0"/>
          <w:highlight w:val="none"/>
          <w:lang w:val="en-US" w:eastAsia="zh-CN"/>
        </w:rPr>
        <w:t>进行</w:t>
      </w:r>
      <w:r>
        <w:rPr>
          <w:rFonts w:hint="eastAsia" w:ascii="宋体" w:hAnsi="宋体" w:eastAsia="宋体" w:cs="宋体"/>
          <w:kern w:val="0"/>
          <w:highlight w:val="none"/>
          <w:lang w:val="en-US" w:eastAsia="zh-CN"/>
        </w:rPr>
        <w:t>院内公开比选，欢迎符合资质要求的供应商前来参加。</w:t>
      </w:r>
    </w:p>
    <w:p w14:paraId="28F0B486">
      <w:pPr>
        <w:widowControl/>
        <w:spacing w:line="240" w:lineRule="auto"/>
        <w:jc w:val="left"/>
        <w:rPr>
          <w:rFonts w:hint="default"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一、院内公开比选项目：</w:t>
      </w:r>
      <w:r>
        <w:rPr>
          <w:rFonts w:hint="eastAsia" w:ascii="宋体" w:hAnsi="宋体" w:cs="宋体"/>
          <w:kern w:val="0"/>
          <w:highlight w:val="none"/>
          <w:lang w:val="en-US" w:eastAsia="zh-CN"/>
        </w:rPr>
        <w:t>医疗设备报废评估机构比选</w:t>
      </w:r>
    </w:p>
    <w:p w14:paraId="3EFA9DE2">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251B9362">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eastAsia="宋体" w:cs="宋体"/>
          <w:kern w:val="0"/>
          <w:highlight w:val="none"/>
          <w:lang w:val="en-US" w:eastAsia="zh-CN"/>
        </w:rPr>
        <w:t>本项目预算</w:t>
      </w:r>
      <w:r>
        <w:rPr>
          <w:rFonts w:hint="eastAsia" w:ascii="宋体" w:hAnsi="宋体" w:cs="宋体"/>
          <w:kern w:val="0"/>
          <w:highlight w:val="none"/>
          <w:lang w:val="en-US" w:eastAsia="zh-CN"/>
        </w:rPr>
        <w:t>40000</w:t>
      </w:r>
      <w:r>
        <w:rPr>
          <w:rFonts w:hint="eastAsia" w:ascii="宋体" w:hAnsi="宋体" w:eastAsia="宋体" w:cs="宋体"/>
          <w:kern w:val="0"/>
          <w:highlight w:val="none"/>
          <w:lang w:val="en-US" w:eastAsia="zh-CN"/>
        </w:rPr>
        <w:t>元，共1个包。（详见比选文件第三章）</w:t>
      </w:r>
    </w:p>
    <w:p w14:paraId="7651DA63">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060934EE">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p>
    <w:p w14:paraId="786C313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5B71FA6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w:t>
      </w:r>
      <w:r>
        <w:rPr>
          <w:rFonts w:hint="eastAsia" w:ascii="宋体" w:hAnsi="宋体" w:cs="宋体"/>
          <w:kern w:val="0"/>
          <w:highlight w:val="none"/>
          <w:lang w:eastAsia="zh-CN"/>
        </w:rPr>
        <w:t>必需</w:t>
      </w:r>
      <w:r>
        <w:rPr>
          <w:rFonts w:hint="eastAsia" w:ascii="宋体" w:hAnsi="宋体" w:cs="宋体"/>
          <w:kern w:val="0"/>
          <w:highlight w:val="none"/>
        </w:rPr>
        <w:t>的设备和专业技术能力；</w:t>
      </w:r>
    </w:p>
    <w:p w14:paraId="07C7DA9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29384846">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6BAEB59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14:paraId="71B63529">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14:paraId="64AC286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r>
        <w:rPr>
          <w:rFonts w:hint="eastAsia" w:ascii="宋体" w:hAnsi="宋体" w:cs="宋体"/>
          <w:kern w:val="0"/>
          <w:highlight w:val="none"/>
          <w:lang w:val="en-US" w:eastAsia="zh-CN"/>
        </w:rPr>
        <w:t>及保密承诺书</w:t>
      </w:r>
      <w:r>
        <w:rPr>
          <w:rFonts w:hint="eastAsia" w:ascii="宋体" w:hAnsi="宋体" w:cs="宋体"/>
          <w:kern w:val="0"/>
          <w:highlight w:val="none"/>
        </w:rPr>
        <w:t>。</w:t>
      </w:r>
    </w:p>
    <w:p w14:paraId="4A7132F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14:paraId="4AC9088F">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eastAsia="宋体" w:cs="宋体"/>
          <w:kern w:val="0"/>
          <w:highlight w:val="none"/>
          <w:lang w:val="en-US" w:eastAsia="zh-CN"/>
        </w:rPr>
        <w:t>比选文件自2025年7月</w:t>
      </w:r>
      <w:r>
        <w:rPr>
          <w:rFonts w:hint="eastAsia" w:ascii="宋体" w:hAnsi="宋体" w:cs="宋体"/>
          <w:kern w:val="0"/>
          <w:highlight w:val="none"/>
          <w:lang w:val="en-US" w:eastAsia="zh-CN"/>
        </w:rPr>
        <w:t>30</w:t>
      </w:r>
      <w:r>
        <w:rPr>
          <w:rFonts w:hint="eastAsia" w:ascii="宋体" w:hAnsi="宋体" w:eastAsia="宋体" w:cs="宋体"/>
          <w:kern w:val="0"/>
          <w:highlight w:val="none"/>
          <w:lang w:val="en-US" w:eastAsia="zh-CN"/>
        </w:rPr>
        <w:t>日至2025年</w:t>
      </w:r>
      <w:r>
        <w:rPr>
          <w:rFonts w:hint="eastAsia" w:ascii="宋体" w:hAnsi="宋体" w:cs="宋体"/>
          <w:kern w:val="0"/>
          <w:highlight w:val="none"/>
          <w:lang w:val="en-US" w:eastAsia="zh-CN"/>
        </w:rPr>
        <w:t>8</w:t>
      </w:r>
      <w:r>
        <w:rPr>
          <w:rFonts w:hint="eastAsia" w:ascii="宋体" w:hAnsi="宋体" w:eastAsia="宋体" w:cs="宋体"/>
          <w:kern w:val="0"/>
          <w:highlight w:val="none"/>
          <w:lang w:val="en-US" w:eastAsia="zh-CN"/>
        </w:rPr>
        <w:t>月</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日，自行在资阳市中心医院官方网站（网址：https://portal.sczy120.com/public）“医院公告”栏目下载：资阳市中心医院</w:t>
      </w:r>
      <w:r>
        <w:rPr>
          <w:rFonts w:hint="eastAsia" w:ascii="宋体" w:hAnsi="宋体" w:cs="宋体"/>
          <w:kern w:val="0"/>
          <w:highlight w:val="none"/>
          <w:u w:val="single"/>
          <w:lang w:val="en-US" w:eastAsia="zh-CN"/>
        </w:rPr>
        <w:t>医疗设备报废评估机构比选</w:t>
      </w:r>
      <w:r>
        <w:rPr>
          <w:rFonts w:hint="eastAsia" w:ascii="宋体" w:hAnsi="宋体" w:eastAsia="宋体" w:cs="宋体"/>
          <w:kern w:val="0"/>
          <w:highlight w:val="none"/>
          <w:lang w:val="en-US" w:eastAsia="zh-CN"/>
        </w:rPr>
        <w:t>项目院内公开比选公告附件二。</w:t>
      </w:r>
    </w:p>
    <w:p w14:paraId="611778C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eastAsia="宋体" w:cs="宋体"/>
          <w:kern w:val="0"/>
          <w:highlight w:val="none"/>
          <w:lang w:val="en-US" w:eastAsia="zh-CN"/>
        </w:rPr>
        <w:t>2025年</w:t>
      </w:r>
      <w:r>
        <w:rPr>
          <w:rFonts w:hint="eastAsia" w:ascii="宋体" w:hAnsi="宋体" w:cs="宋体"/>
          <w:kern w:val="0"/>
          <w:highlight w:val="none"/>
          <w:lang w:val="en-US" w:eastAsia="zh-CN"/>
        </w:rPr>
        <w:t>8</w:t>
      </w:r>
      <w:r>
        <w:rPr>
          <w:rFonts w:hint="eastAsia" w:ascii="宋体" w:hAnsi="宋体" w:eastAsia="宋体" w:cs="宋体"/>
          <w:kern w:val="0"/>
          <w:highlight w:val="none"/>
          <w:lang w:val="en-US" w:eastAsia="zh-CN"/>
        </w:rPr>
        <w:t>月</w:t>
      </w:r>
      <w:r>
        <w:rPr>
          <w:rFonts w:hint="eastAsia" w:ascii="宋体" w:hAnsi="宋体" w:cs="宋体"/>
          <w:kern w:val="0"/>
          <w:highlight w:val="none"/>
          <w:lang w:val="en-US" w:eastAsia="zh-CN"/>
        </w:rPr>
        <w:t>5</w:t>
      </w:r>
      <w:r>
        <w:rPr>
          <w:rFonts w:hint="eastAsia" w:ascii="宋体" w:hAnsi="宋体" w:eastAsia="宋体" w:cs="宋体"/>
          <w:kern w:val="0"/>
          <w:highlight w:val="none"/>
          <w:lang w:val="en-US" w:eastAsia="zh-CN"/>
        </w:rPr>
        <w:t>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0E6E4C5E">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r>
        <w:rPr>
          <w:rFonts w:hint="eastAsia" w:ascii="宋体" w:hAnsi="宋体" w:cs="宋体"/>
          <w:kern w:val="0"/>
          <w:highlight w:val="none"/>
          <w:lang w:val="en-US" w:eastAsia="zh-CN"/>
        </w:rPr>
        <w:t>评标室</w:t>
      </w:r>
    </w:p>
    <w:p w14:paraId="722D0948">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八、院内公开比选保证金：</w:t>
      </w:r>
      <w:r>
        <w:rPr>
          <w:rFonts w:hint="eastAsia" w:ascii="宋体" w:hAnsi="宋体" w:cs="宋体"/>
          <w:kern w:val="0"/>
          <w:highlight w:val="none"/>
        </w:rPr>
        <w:t>本项目不收取。</w:t>
      </w:r>
    </w:p>
    <w:p w14:paraId="545C5E23">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14:paraId="696B1B16">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2B318EC3">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14:paraId="2D1394C5">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地址：四川省资阳市仁德西路66号医院健康体检楼五楼520室</w:t>
      </w:r>
    </w:p>
    <w:p w14:paraId="1A430DD2">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w:t>
      </w:r>
    </w:p>
    <w:p w14:paraId="4B6709AB">
      <w:pPr>
        <w:wordWrap/>
        <w:overflowPunct/>
        <w:topLinePunct w:val="0"/>
        <w:autoSpaceDE/>
        <w:autoSpaceDN/>
        <w:bidi w:val="0"/>
        <w:adjustRightInd/>
        <w:snapToGrid/>
        <w:spacing w:line="240" w:lineRule="auto"/>
        <w:ind w:firstLine="560" w:firstLineChars="200"/>
        <w:rPr>
          <w:rFonts w:hint="default" w:ascii="宋体" w:hAnsi="宋体" w:eastAsia="宋体" w:cs="宋体"/>
          <w:kern w:val="0"/>
          <w:sz w:val="30"/>
          <w:szCs w:val="30"/>
          <w:highlight w:val="none"/>
          <w:lang w:val="en-US" w:eastAsia="zh-CN"/>
        </w:rPr>
      </w:pPr>
      <w:r>
        <w:rPr>
          <w:rFonts w:hint="eastAsia" w:ascii="宋体" w:hAnsi="宋体" w:eastAsia="宋体" w:cs="宋体"/>
          <w:b/>
          <w:bCs/>
          <w:kern w:val="0"/>
          <w:sz w:val="28"/>
          <w:szCs w:val="28"/>
          <w:highlight w:val="none"/>
          <w:lang w:val="en-US" w:eastAsia="zh-CN"/>
        </w:rPr>
        <w:t>如有涉及比选文件第三章采购清单及商务技术要求的咨询，请联系医院后勤保障部于老师，电话028-26222538</w:t>
      </w:r>
    </w:p>
    <w:p w14:paraId="16719623">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p>
    <w:p w14:paraId="3A77A926">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653"/>
      <w:bookmarkStart w:id="7" w:name="_Toc211679177"/>
      <w:bookmarkStart w:id="8" w:name="_Toc180296780"/>
      <w:bookmarkStart w:id="9" w:name="_Toc173895838"/>
    </w:p>
    <w:p w14:paraId="3982FC82">
      <w:pPr>
        <w:wordWrap/>
        <w:overflowPunct/>
        <w:topLinePunct w:val="0"/>
        <w:autoSpaceDE/>
        <w:autoSpaceDN/>
        <w:bidi w:val="0"/>
        <w:adjustRightInd/>
        <w:snapToGrid/>
        <w:spacing w:line="240" w:lineRule="auto"/>
        <w:jc w:val="both"/>
        <w:rPr>
          <w:rFonts w:ascii="宋体"/>
          <w:b/>
          <w:bCs/>
          <w:kern w:val="44"/>
          <w:sz w:val="25"/>
          <w:szCs w:val="25"/>
          <w:highlight w:val="none"/>
        </w:rPr>
      </w:pPr>
    </w:p>
    <w:p w14:paraId="0A6F9A38">
      <w:pPr>
        <w:pStyle w:val="3"/>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302CB15D">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0BD2BA53">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49F71564">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211679179"/>
      <w:bookmarkStart w:id="11" w:name="_Toc173895840"/>
      <w:bookmarkStart w:id="12" w:name="_Toc173895655"/>
      <w:bookmarkStart w:id="13" w:name="_Toc180296782"/>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6667B47B">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w:t>
      </w:r>
      <w:r>
        <w:rPr>
          <w:rFonts w:hint="eastAsia" w:ascii="仿宋" w:hAnsi="仿宋" w:eastAsia="仿宋" w:cs="仿宋"/>
          <w:kern w:val="0"/>
          <w:highlight w:val="none"/>
          <w:lang w:val="en-US" w:eastAsia="zh-CN"/>
        </w:rPr>
        <w:t>资料</w:t>
      </w:r>
      <w:r>
        <w:rPr>
          <w:rFonts w:hint="eastAsia" w:ascii="仿宋" w:hAnsi="仿宋" w:eastAsia="仿宋" w:cs="仿宋"/>
          <w:kern w:val="0"/>
          <w:highlight w:val="none"/>
        </w:rPr>
        <w:t>文件</w:t>
      </w:r>
    </w:p>
    <w:p w14:paraId="0CA46121">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报价表</w:t>
      </w:r>
    </w:p>
    <w:p w14:paraId="324010FB">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文件六 </w:t>
      </w:r>
      <w:r>
        <w:rPr>
          <w:rFonts w:hint="eastAsia" w:ascii="仿宋" w:hAnsi="仿宋" w:eastAsia="仿宋" w:cs="仿宋"/>
          <w:kern w:val="0"/>
          <w:highlight w:val="none"/>
          <w:lang w:val="en-US" w:eastAsia="zh-CN"/>
        </w:rPr>
        <w:t>商务及技术要求</w:t>
      </w:r>
      <w:r>
        <w:rPr>
          <w:rFonts w:hint="eastAsia" w:ascii="仿宋" w:hAnsi="仿宋" w:eastAsia="仿宋" w:cs="仿宋"/>
          <w:kern w:val="0"/>
          <w:highlight w:val="none"/>
        </w:rPr>
        <w:t>应答表</w:t>
      </w:r>
    </w:p>
    <w:p w14:paraId="3A2A87F4">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廉洁承诺书</w:t>
      </w:r>
    </w:p>
    <w:p w14:paraId="64041F36">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最</w:t>
      </w:r>
      <w:r>
        <w:rPr>
          <w:rFonts w:hint="eastAsia" w:ascii="仿宋" w:hAnsi="仿宋" w:eastAsia="仿宋" w:cs="仿宋"/>
          <w:kern w:val="0"/>
          <w:highlight w:val="none"/>
          <w:lang w:val="en-US" w:eastAsia="zh-CN"/>
        </w:rPr>
        <w:t>终</w:t>
      </w:r>
      <w:r>
        <w:rPr>
          <w:rFonts w:hint="eastAsia" w:ascii="仿宋" w:hAnsi="仿宋" w:eastAsia="仿宋" w:cs="仿宋"/>
          <w:kern w:val="0"/>
          <w:highlight w:val="none"/>
        </w:rPr>
        <w:t>报价表</w:t>
      </w:r>
    </w:p>
    <w:p w14:paraId="6E9F2FBA">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其他材料（如有）</w:t>
      </w:r>
    </w:p>
    <w:p w14:paraId="2CB7B706">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1EF49A1A">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14:paraId="535C118D">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0E04FD04">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29B9027A">
      <w:pPr>
        <w:pStyle w:val="3"/>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31921E97">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47F8748D">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4F44C30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供应商的报价是其响应本项目要求的全部工作内容的价格体现或者结算标准，包括供应商完成本项目所需的一切费用</w:t>
      </w:r>
      <w:r>
        <w:rPr>
          <w:rFonts w:hint="eastAsia" w:ascii="宋体" w:hAnsi="宋体" w:cs="宋体"/>
          <w:kern w:val="0"/>
          <w:highlight w:val="none"/>
          <w:lang w:eastAsia="zh-CN"/>
        </w:rPr>
        <w:t>，</w:t>
      </w:r>
      <w:r>
        <w:rPr>
          <w:rFonts w:hint="eastAsia" w:ascii="宋体" w:hAnsi="宋体" w:cs="宋体"/>
          <w:kern w:val="0"/>
          <w:highlight w:val="none"/>
          <w:lang w:val="en-US" w:eastAsia="zh-CN"/>
        </w:rPr>
        <w:t>如</w:t>
      </w:r>
      <w:r>
        <w:rPr>
          <w:rFonts w:hint="eastAsia" w:ascii="宋体" w:hAnsi="宋体" w:cs="宋体"/>
          <w:kern w:val="0"/>
          <w:highlight w:val="none"/>
        </w:rPr>
        <w:t>货物</w:t>
      </w:r>
      <w:r>
        <w:rPr>
          <w:rFonts w:hint="eastAsia" w:ascii="宋体" w:hAnsi="宋体" w:cs="宋体"/>
          <w:kern w:val="0"/>
          <w:highlight w:val="none"/>
          <w:lang w:eastAsia="zh-CN"/>
        </w:rPr>
        <w:t>、</w:t>
      </w:r>
      <w:r>
        <w:rPr>
          <w:rFonts w:hint="eastAsia" w:ascii="宋体" w:hAnsi="宋体" w:cs="宋体"/>
          <w:kern w:val="0"/>
          <w:highlight w:val="none"/>
        </w:rPr>
        <w:t>运输、</w:t>
      </w:r>
      <w:r>
        <w:rPr>
          <w:rFonts w:hint="eastAsia" w:ascii="宋体" w:hAnsi="宋体" w:cs="宋体"/>
          <w:kern w:val="0"/>
          <w:highlight w:val="none"/>
          <w:lang w:val="en-US" w:eastAsia="zh-CN"/>
        </w:rPr>
        <w:t>制作、安装、人工、机械、辅材、</w:t>
      </w:r>
      <w:r>
        <w:rPr>
          <w:rFonts w:hint="eastAsia" w:ascii="宋体" w:hAnsi="宋体" w:cs="宋体"/>
          <w:kern w:val="0"/>
          <w:highlight w:val="none"/>
        </w:rPr>
        <w:t>保险、代理、培训、税</w:t>
      </w:r>
      <w:r>
        <w:rPr>
          <w:rFonts w:hint="eastAsia" w:ascii="宋体" w:hAnsi="宋体" w:cs="宋体"/>
          <w:kern w:val="0"/>
          <w:highlight w:val="none"/>
          <w:lang w:eastAsia="zh-CN"/>
        </w:rPr>
        <w:t>、</w:t>
      </w:r>
      <w:r>
        <w:rPr>
          <w:rFonts w:hint="eastAsia" w:ascii="宋体" w:hAnsi="宋体" w:cs="宋体"/>
          <w:kern w:val="0"/>
          <w:highlight w:val="none"/>
        </w:rPr>
        <w:t>费</w:t>
      </w:r>
      <w:r>
        <w:rPr>
          <w:rFonts w:hint="eastAsia" w:ascii="宋体" w:hAnsi="宋体" w:cs="宋体"/>
          <w:kern w:val="0"/>
          <w:highlight w:val="none"/>
          <w:lang w:eastAsia="zh-CN"/>
        </w:rPr>
        <w:t>、</w:t>
      </w:r>
      <w:r>
        <w:rPr>
          <w:rFonts w:hint="eastAsia" w:ascii="宋体" w:hAnsi="宋体" w:cs="宋体"/>
          <w:kern w:val="0"/>
          <w:highlight w:val="none"/>
        </w:rPr>
        <w:t>验收</w:t>
      </w:r>
      <w:r>
        <w:rPr>
          <w:rFonts w:hint="eastAsia" w:ascii="宋体" w:hAnsi="宋体" w:cs="宋体"/>
          <w:kern w:val="0"/>
          <w:highlight w:val="none"/>
          <w:lang w:val="en-US" w:eastAsia="zh-CN"/>
        </w:rPr>
        <w:t>前成品保护和交付后的质保等费用，以及</w:t>
      </w:r>
      <w:r>
        <w:rPr>
          <w:rFonts w:hint="eastAsia" w:ascii="宋体" w:hAnsi="宋体" w:cs="宋体"/>
          <w:kern w:val="0"/>
          <w:highlight w:val="none"/>
        </w:rPr>
        <w:t>比选文件规定</w:t>
      </w:r>
      <w:r>
        <w:rPr>
          <w:rFonts w:hint="eastAsia" w:ascii="宋体" w:hAnsi="宋体" w:cs="宋体"/>
          <w:kern w:val="0"/>
          <w:highlight w:val="none"/>
          <w:lang w:eastAsia="zh-CN"/>
        </w:rPr>
        <w:t>的其他费用</w:t>
      </w:r>
      <w:r>
        <w:rPr>
          <w:rFonts w:hint="eastAsia" w:ascii="宋体" w:hAnsi="宋体" w:cs="宋体"/>
          <w:kern w:val="0"/>
          <w:highlight w:val="none"/>
          <w:lang w:val="en-US" w:eastAsia="zh-CN"/>
        </w:rPr>
        <w:t>等</w:t>
      </w:r>
      <w:r>
        <w:rPr>
          <w:rFonts w:hint="eastAsia" w:ascii="宋体" w:hAnsi="宋体" w:cs="宋体"/>
          <w:kern w:val="0"/>
          <w:highlight w:val="none"/>
        </w:rPr>
        <w:t>。投标人对采购内容报价要求中的每一项报价内容只允许有一个报价，任何有选择或可调整的报价将不予接受。</w:t>
      </w:r>
    </w:p>
    <w:p w14:paraId="1603A113">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14:paraId="77605E0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1148909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491D511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00C4BD3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6100D66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3A8EE766">
      <w:pPr>
        <w:pStyle w:val="3"/>
        <w:numPr>
          <w:ilvl w:val="1"/>
          <w:numId w:val="0"/>
        </w:numPr>
        <w:wordWrap/>
        <w:overflowPunct/>
        <w:topLinePunct w:val="0"/>
        <w:autoSpaceDE/>
        <w:autoSpaceDN/>
        <w:bidi w:val="0"/>
        <w:adjustRightInd/>
        <w:snapToGrid/>
        <w:spacing w:before="0" w:after="0" w:line="240" w:lineRule="auto"/>
        <w:jc w:val="left"/>
        <w:rPr>
          <w:rFonts w:hint="eastAsia"/>
          <w:highlight w:val="none"/>
        </w:rPr>
      </w:pPr>
      <w:r>
        <w:rPr>
          <w:rFonts w:hint="eastAsia"/>
          <w:highlight w:val="none"/>
          <w:lang w:val="en-US" w:eastAsia="zh-CN"/>
        </w:rPr>
        <w:t>五、</w:t>
      </w:r>
      <w:r>
        <w:rPr>
          <w:rFonts w:hint="eastAsia"/>
          <w:highlight w:val="none"/>
        </w:rPr>
        <w:t>比选申请文件编制</w:t>
      </w:r>
      <w:r>
        <w:rPr>
          <w:rFonts w:hint="eastAsia"/>
          <w:highlight w:val="none"/>
          <w:lang w:eastAsia="zh-CN"/>
        </w:rPr>
        <w:t>、</w:t>
      </w:r>
      <w:r>
        <w:rPr>
          <w:rFonts w:hint="eastAsia"/>
          <w:highlight w:val="none"/>
        </w:rPr>
        <w:t>装订及递交</w:t>
      </w:r>
    </w:p>
    <w:p w14:paraId="2EF293DE">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681E6279">
      <w:pPr>
        <w:spacing w:line="360" w:lineRule="auto"/>
        <w:ind w:firstLine="392" w:firstLineChars="187"/>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1.1编制比选申请文件正本1份。</w:t>
      </w:r>
    </w:p>
    <w:p w14:paraId="582C39F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w:t>
      </w:r>
    </w:p>
    <w:p w14:paraId="54E2438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由供应商的法定代表人（负责人）或其授权代表签字并盖供应商公章。字迹潦草、表达不清或可能导致非唯一理解的材料可能被视为无效材料。</w:t>
      </w:r>
    </w:p>
    <w:p w14:paraId="348DC28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391B97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1.5比选申请文件统一用A4幅面纸印制，除另有规定外。</w:t>
      </w:r>
    </w:p>
    <w:p w14:paraId="7DBE1E8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7A00793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正本1份</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应按要求进行有效签署，装订</w:t>
      </w:r>
      <w:r>
        <w:rPr>
          <w:rFonts w:hint="eastAsia" w:ascii="宋体" w:hAnsi="宋体" w:cs="宋体"/>
          <w:kern w:val="0"/>
          <w:highlight w:val="none"/>
          <w:lang w:val="en-US" w:eastAsia="zh-CN"/>
        </w:rPr>
        <w:t>后</w:t>
      </w:r>
      <w:r>
        <w:rPr>
          <w:rFonts w:hint="eastAsia" w:ascii="宋体" w:hAnsi="宋体" w:eastAsia="宋体" w:cs="宋体"/>
          <w:kern w:val="0"/>
          <w:highlight w:val="none"/>
          <w:lang w:val="en-US" w:eastAsia="zh-CN"/>
        </w:rPr>
        <w:t>封装于密封袋。</w:t>
      </w:r>
    </w:p>
    <w:p w14:paraId="026CE2E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2.2、密封袋的封口处加盖供应商公章。密封袋</w:t>
      </w:r>
      <w:r>
        <w:rPr>
          <w:rFonts w:hint="eastAsia" w:ascii="宋体" w:hAnsi="宋体" w:cs="宋体"/>
          <w:kern w:val="0"/>
          <w:highlight w:val="none"/>
          <w:lang w:val="en-US" w:eastAsia="zh-CN"/>
        </w:rPr>
        <w:t>正面</w:t>
      </w:r>
      <w:r>
        <w:rPr>
          <w:rFonts w:hint="eastAsia" w:ascii="宋体" w:hAnsi="宋体" w:eastAsia="宋体" w:cs="宋体"/>
          <w:kern w:val="0"/>
          <w:highlight w:val="none"/>
          <w:lang w:val="en-US" w:eastAsia="zh-CN"/>
        </w:rPr>
        <w:t>上应标明：</w:t>
      </w:r>
    </w:p>
    <w:p w14:paraId="2AF52FF2">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none"/>
          <w:lang w:val="en-US" w:eastAsia="zh-CN"/>
        </w:rPr>
        <w:t>。</w:t>
      </w:r>
    </w:p>
    <w:p w14:paraId="7CEF0DE5">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（项目名称）比选申请文件</w:t>
      </w:r>
      <w:r>
        <w:rPr>
          <w:rFonts w:hint="eastAsia" w:ascii="宋体" w:hAnsi="宋体" w:cs="宋体"/>
          <w:kern w:val="0"/>
          <w:highlight w:val="none"/>
          <w:lang w:val="en-US" w:eastAsia="zh-CN"/>
        </w:rPr>
        <w:t>。</w:t>
      </w:r>
    </w:p>
    <w:p w14:paraId="263233D8">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在</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年</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月</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日</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时</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分（北京时间）前不得开启。</w:t>
      </w:r>
    </w:p>
    <w:p w14:paraId="1753FD7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579A5C8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14:paraId="2514E474">
      <w:pPr>
        <w:pStyle w:val="14"/>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2</w:t>
      </w: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比选申请文件，采购人</w:t>
      </w:r>
      <w:r>
        <w:rPr>
          <w:rFonts w:hint="eastAsia" w:ascii="宋体" w:hAnsi="宋体" w:cs="宋体"/>
          <w:b/>
          <w:bCs/>
          <w:kern w:val="0"/>
          <w:highlight w:val="none"/>
          <w:lang w:val="en-US" w:eastAsia="zh-CN"/>
        </w:rPr>
        <w:t>有权</w:t>
      </w:r>
      <w:r>
        <w:rPr>
          <w:rFonts w:hint="eastAsia" w:ascii="宋体" w:hAnsi="宋体" w:eastAsia="宋体" w:cs="宋体"/>
          <w:b/>
          <w:bCs/>
          <w:kern w:val="0"/>
          <w:highlight w:val="none"/>
          <w:lang w:eastAsia="zh-CN"/>
        </w:rPr>
        <w:t>拒收，</w:t>
      </w:r>
      <w:r>
        <w:rPr>
          <w:rFonts w:hint="eastAsia" w:ascii="宋体" w:hAnsi="宋体" w:cs="宋体"/>
          <w:b/>
          <w:bCs/>
          <w:kern w:val="0"/>
          <w:highlight w:val="none"/>
          <w:lang w:eastAsia="zh-CN"/>
        </w:rPr>
        <w:t>可</w:t>
      </w:r>
      <w:r>
        <w:rPr>
          <w:rFonts w:hint="eastAsia" w:ascii="宋体" w:hAnsi="宋体" w:eastAsia="宋体" w:cs="宋体"/>
          <w:b/>
          <w:bCs/>
          <w:kern w:val="0"/>
          <w:highlight w:val="none"/>
          <w:lang w:val="en-US" w:eastAsia="zh-CN"/>
        </w:rPr>
        <w:t>由供应商在比选文件中规定的</w:t>
      </w:r>
      <w:r>
        <w:rPr>
          <w:rFonts w:hint="eastAsia" w:ascii="宋体" w:hAnsi="宋体" w:eastAsia="宋体" w:cs="宋体"/>
          <w:b/>
          <w:bCs/>
          <w:kern w:val="0"/>
          <w:highlight w:val="none"/>
          <w:lang w:eastAsia="zh-CN"/>
        </w:rPr>
        <w:t>递交比选申请文件截止时间前</w:t>
      </w:r>
      <w:r>
        <w:rPr>
          <w:rFonts w:hint="eastAsia" w:ascii="宋体" w:hAnsi="宋体" w:cs="宋体"/>
          <w:b/>
          <w:bCs/>
          <w:kern w:val="0"/>
          <w:highlight w:val="none"/>
          <w:lang w:val="en-US" w:eastAsia="zh-CN"/>
        </w:rPr>
        <w:t>修正</w:t>
      </w:r>
      <w:r>
        <w:rPr>
          <w:rFonts w:hint="eastAsia" w:ascii="宋体" w:hAnsi="宋体" w:eastAsia="宋体" w:cs="宋体"/>
          <w:b/>
          <w:bCs/>
          <w:kern w:val="0"/>
          <w:highlight w:val="none"/>
          <w:lang w:eastAsia="zh-CN"/>
        </w:rPr>
        <w:t>完善后</w:t>
      </w:r>
      <w:r>
        <w:rPr>
          <w:rFonts w:hint="eastAsia" w:ascii="宋体" w:hAnsi="宋体" w:cs="宋体"/>
          <w:b/>
          <w:bCs/>
          <w:kern w:val="0"/>
          <w:highlight w:val="none"/>
          <w:lang w:val="en-US" w:eastAsia="zh-CN"/>
        </w:rPr>
        <w:t>予以</w:t>
      </w:r>
      <w:r>
        <w:rPr>
          <w:rFonts w:hint="eastAsia" w:ascii="宋体" w:hAnsi="宋体" w:eastAsia="宋体" w:cs="宋体"/>
          <w:b/>
          <w:bCs/>
          <w:kern w:val="0"/>
          <w:highlight w:val="none"/>
          <w:lang w:eastAsia="zh-CN"/>
        </w:rPr>
        <w:t>接收。</w:t>
      </w:r>
    </w:p>
    <w:p w14:paraId="5CEBE77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最后报价表在资格审查</w:t>
      </w:r>
      <w:r>
        <w:rPr>
          <w:rFonts w:hint="eastAsia" w:ascii="宋体" w:hAnsi="宋体" w:cs="宋体"/>
          <w:kern w:val="0"/>
          <w:highlight w:val="none"/>
          <w:lang w:val="en-US" w:eastAsia="zh-CN"/>
        </w:rPr>
        <w:t>、符合性审查合格后</w:t>
      </w:r>
      <w:r>
        <w:rPr>
          <w:rFonts w:hint="eastAsia" w:ascii="宋体" w:hAnsi="宋体" w:eastAsia="宋体" w:cs="宋体"/>
          <w:kern w:val="0"/>
          <w:highlight w:val="none"/>
          <w:lang w:val="en-US" w:eastAsia="zh-CN"/>
        </w:rPr>
        <w:t>，评审小组要求供应商进行最后报价时递交。</w:t>
      </w:r>
    </w:p>
    <w:p w14:paraId="33D80879">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本次采购不接收邮寄的比选申请文件。</w:t>
      </w:r>
    </w:p>
    <w:p w14:paraId="3050F330">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DE2B2F8">
      <w:pPr>
        <w:pStyle w:val="14"/>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14:paraId="60AA4C34">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00467262">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6BC0E8C7">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比选申请文件</w:t>
      </w:r>
      <w:r>
        <w:rPr>
          <w:rFonts w:hint="eastAsia" w:ascii="宋体" w:hAnsi="宋体" w:cs="宋体"/>
          <w:kern w:val="0"/>
          <w:highlight w:val="none"/>
        </w:rPr>
        <w:t>内容不满足比选文件</w:t>
      </w:r>
      <w:r>
        <w:rPr>
          <w:rFonts w:hint="eastAsia" w:ascii="宋体" w:hAnsi="宋体" w:cs="宋体"/>
          <w:kern w:val="0"/>
          <w:highlight w:val="none"/>
          <w:lang w:val="en-US" w:eastAsia="zh-CN"/>
        </w:rPr>
        <w:t>实质性等相关</w:t>
      </w:r>
      <w:r>
        <w:rPr>
          <w:rFonts w:hint="eastAsia" w:ascii="宋体" w:hAnsi="宋体" w:cs="宋体"/>
          <w:kern w:val="0"/>
          <w:highlight w:val="none"/>
        </w:rPr>
        <w:t>要求的；</w:t>
      </w:r>
    </w:p>
    <w:p w14:paraId="630C8B7C">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2F6347C5">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77466666"/>
      <w:bookmarkStart w:id="15" w:name="_Toc210211733"/>
      <w:bookmarkStart w:id="16" w:name="_Toc115628325"/>
      <w:r>
        <w:rPr>
          <w:rFonts w:hint="eastAsia"/>
          <w:highlight w:val="none"/>
        </w:rPr>
        <w:t>七、评审步骤和办法（最低价评标法）</w:t>
      </w:r>
    </w:p>
    <w:p w14:paraId="4CDD967D">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661CBE3F">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21DC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8D377E7">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2D9C8598">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277A77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5799CA8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31FFB4">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2B7B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C402767">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5911D486">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350D6121">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31E89C3D">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w:t>
            </w:r>
            <w:r>
              <w:rPr>
                <w:rFonts w:hint="eastAsia" w:ascii="宋体" w:hAnsi="宋体" w:cs="仿宋"/>
                <w:highlight w:val="none"/>
                <w:lang w:eastAsia="zh-CN"/>
              </w:rPr>
              <w:t>（</w:t>
            </w:r>
            <w:r>
              <w:rPr>
                <w:rFonts w:hint="eastAsia" w:ascii="宋体" w:hAnsi="宋体" w:cs="仿宋"/>
                <w:highlight w:val="none"/>
              </w:rPr>
              <w:t>评审基准价／报价</w:t>
            </w:r>
            <w:r>
              <w:rPr>
                <w:rFonts w:hint="eastAsia" w:ascii="宋体" w:hAnsi="宋体" w:cs="仿宋"/>
                <w:highlight w:val="none"/>
                <w:lang w:eastAsia="zh-CN"/>
              </w:rPr>
              <w:t>）</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72936688">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14:paraId="16DB50AA">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w:t>
      </w:r>
    </w:p>
    <w:p w14:paraId="15A72221">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9093B57">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14:paraId="027395F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14:paraId="1AF3C84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0829723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13E550A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520CC9F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5DE34A1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6CA9040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769ACF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ECB4A05">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67A840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w:t>
      </w:r>
      <w:r>
        <w:rPr>
          <w:rFonts w:hint="eastAsia" w:ascii="宋体" w:hAnsi="宋体" w:cs="宋体"/>
          <w:kern w:val="0"/>
          <w:highlight w:val="none"/>
          <w:lang w:val="en-US" w:eastAsia="zh-CN"/>
        </w:rPr>
        <w:t>或经</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w:t>
      </w:r>
      <w:r>
        <w:rPr>
          <w:rFonts w:hint="eastAsia" w:ascii="宋体" w:hAnsi="宋体" w:cs="宋体"/>
          <w:kern w:val="0"/>
          <w:highlight w:val="none"/>
          <w:lang w:val="en-US" w:eastAsia="zh-CN"/>
        </w:rPr>
        <w:t>审查</w:t>
      </w:r>
      <w:r>
        <w:rPr>
          <w:rFonts w:hint="eastAsia" w:ascii="宋体" w:hAnsi="宋体" w:eastAsia="宋体" w:cs="宋体"/>
          <w:kern w:val="0"/>
          <w:highlight w:val="none"/>
        </w:rPr>
        <w:t>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的供应商不足3家的，终止本次采购活动，并发布终止采购活动公告。</w:t>
      </w:r>
      <w:bookmarkEnd w:id="21"/>
    </w:p>
    <w:p w14:paraId="26EA18F9">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14:paraId="09FA98E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r>
        <w:rPr>
          <w:rFonts w:hint="eastAsia" w:ascii="宋体" w:hAnsi="宋体" w:cs="宋体"/>
          <w:kern w:val="0"/>
          <w:highlight w:val="none"/>
          <w:lang w:val="en-US" w:eastAsia="zh-CN"/>
        </w:rPr>
        <w:t>，否则</w:t>
      </w:r>
      <w:r>
        <w:rPr>
          <w:rFonts w:hint="eastAsia" w:ascii="宋体" w:hAnsi="宋体" w:eastAsia="宋体" w:cs="宋体"/>
          <w:kern w:val="0"/>
          <w:highlight w:val="none"/>
        </w:rPr>
        <w:t>终止本次采购活动，并发布终止采购活动公告。</w:t>
      </w:r>
    </w:p>
    <w:p w14:paraId="1FA3C67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6A9E56A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17FBE2E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77E3FA5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64A1E4A0">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69D36CC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220044F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7ECEDBE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00CFD6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6E82510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D82200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07491EF6">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5CEFD05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07AF846F">
      <w:pPr>
        <w:pStyle w:val="3"/>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13191E37">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5BBA5934">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12CB45B3">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3500F878">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6AD17F12">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111D3089">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211679181"/>
      <w:bookmarkStart w:id="23" w:name="_Toc180296784"/>
      <w:bookmarkStart w:id="24" w:name="_Toc173895657"/>
      <w:bookmarkStart w:id="25" w:name="_Toc173895842"/>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14:paraId="719D351F">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704E6B15">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58B3EA23">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14:paraId="3EBE7D16">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w:t>
      </w:r>
      <w:r>
        <w:rPr>
          <w:rFonts w:hint="eastAsia" w:ascii="方正黑体_GBK" w:hAnsi="方正黑体_GBK" w:eastAsia="方正黑体_GBK" w:cs="方正黑体_GBK"/>
          <w:b/>
          <w:bCs/>
          <w:kern w:val="44"/>
          <w:sz w:val="32"/>
          <w:szCs w:val="32"/>
          <w:highlight w:val="none"/>
          <w:lang w:val="en-US" w:eastAsia="zh-CN"/>
        </w:rPr>
        <w:t>商务</w:t>
      </w:r>
      <w:r>
        <w:rPr>
          <w:rFonts w:hint="eastAsia" w:ascii="方正黑体_GBK" w:hAnsi="方正黑体_GBK" w:eastAsia="方正黑体_GBK" w:cs="方正黑体_GBK"/>
          <w:b/>
          <w:bCs/>
          <w:kern w:val="44"/>
          <w:sz w:val="32"/>
          <w:szCs w:val="32"/>
          <w:highlight w:val="none"/>
        </w:rPr>
        <w:t>技术要求</w:t>
      </w:r>
    </w:p>
    <w:p w14:paraId="21D49C81">
      <w:pPr>
        <w:pStyle w:val="3"/>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5228B168">
      <w:pPr>
        <w:rPr>
          <w:rFonts w:ascii="宋体"/>
          <w:highlight w:val="none"/>
        </w:rPr>
      </w:pPr>
    </w:p>
    <w:p w14:paraId="60997875">
      <w:pPr>
        <w:pStyle w:val="3"/>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14:paraId="6299AD57">
      <w:pPr>
        <w:pageBreakBefore w:val="0"/>
        <w:widowControl/>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资阳市中心医院</w:t>
      </w:r>
      <w:r>
        <w:rPr>
          <w:rFonts w:hint="eastAsia" w:ascii="宋体" w:hAnsi="宋体" w:cstheme="minorBidi"/>
          <w:color w:val="auto"/>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医疗设备报废评估机构比选</w:t>
      </w:r>
      <w:r>
        <w:rPr>
          <w:rFonts w:hint="eastAsia" w:ascii="宋体" w:hAnsi="宋体" w:cstheme="minorBidi"/>
          <w:color w:val="auto"/>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lang w:val="en-US" w:eastAsia="zh-CN" w:bidi="ar-SA"/>
        </w:rPr>
        <w:t>项目</w:t>
      </w:r>
      <w:r>
        <w:rPr>
          <w:rFonts w:hint="eastAsia" w:ascii="宋体" w:hAnsi="宋体" w:cstheme="minorBidi"/>
          <w:color w:val="auto"/>
          <w:kern w:val="2"/>
          <w:sz w:val="21"/>
          <w:szCs w:val="21"/>
          <w:highlight w:val="none"/>
          <w:lang w:val="en-US" w:eastAsia="zh-CN" w:bidi="ar-SA"/>
        </w:rPr>
        <w:t>。共1个包，预算</w:t>
      </w:r>
      <w:r>
        <w:rPr>
          <w:rFonts w:hint="eastAsia" w:ascii="宋体" w:hAnsi="宋体" w:cs="宋体"/>
          <w:kern w:val="0"/>
          <w:highlight w:val="none"/>
          <w:lang w:val="en-US" w:eastAsia="zh-CN"/>
        </w:rPr>
        <w:t>40000</w:t>
      </w:r>
      <w:r>
        <w:rPr>
          <w:rFonts w:hint="eastAsia" w:ascii="宋体" w:hAnsi="宋体" w:eastAsia="宋体" w:cs="宋体"/>
          <w:kern w:val="0"/>
          <w:highlight w:val="none"/>
          <w:lang w:val="en-US" w:eastAsia="zh-CN"/>
        </w:rPr>
        <w:t>元</w:t>
      </w:r>
      <w:r>
        <w:rPr>
          <w:rFonts w:hint="eastAsia" w:ascii="宋体" w:hAnsi="宋体" w:cstheme="minorBidi"/>
          <w:color w:val="auto"/>
          <w:kern w:val="2"/>
          <w:sz w:val="21"/>
          <w:szCs w:val="21"/>
          <w:highlight w:val="none"/>
          <w:lang w:val="en-US" w:eastAsia="zh-CN" w:bidi="ar-SA"/>
        </w:rPr>
        <w:t>。比选1个评估机构，对我院X射线计算机断层扫描系统（CT）等一批医疗设备进行报废评估。</w:t>
      </w:r>
    </w:p>
    <w:p w14:paraId="21A950EC">
      <w:pPr>
        <w:pStyle w:val="3"/>
        <w:numPr>
          <w:ilvl w:val="0"/>
          <w:numId w:val="0"/>
        </w:numPr>
        <w:spacing w:before="0" w:after="0" w:line="336" w:lineRule="auto"/>
        <w:jc w:val="left"/>
        <w:rPr>
          <w:rFonts w:cs="Times New Roman"/>
          <w:color w:val="auto"/>
          <w:highlight w:val="none"/>
        </w:rPr>
      </w:pPr>
      <w:r>
        <w:rPr>
          <w:rFonts w:hint="eastAsia"/>
          <w:color w:val="auto"/>
          <w:highlight w:val="none"/>
        </w:rPr>
        <w:t>★二、商务</w:t>
      </w:r>
      <w:r>
        <w:rPr>
          <w:rFonts w:hint="eastAsia"/>
          <w:color w:val="auto"/>
          <w:highlight w:val="none"/>
          <w:lang w:val="en-US" w:eastAsia="zh-CN"/>
        </w:rPr>
        <w:t>及技术</w:t>
      </w:r>
      <w:r>
        <w:rPr>
          <w:rFonts w:hint="eastAsia"/>
          <w:color w:val="auto"/>
          <w:highlight w:val="none"/>
        </w:rPr>
        <w:t>要求</w:t>
      </w:r>
    </w:p>
    <w:p w14:paraId="68BD1ED3">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eastAsia="宋体" w:cs="宋体"/>
          <w:b/>
          <w:bCs/>
          <w:kern w:val="2"/>
          <w:sz w:val="21"/>
          <w:szCs w:val="21"/>
          <w:lang w:val="en-US" w:eastAsia="zh-CN" w:bidi="ar-SA"/>
        </w:rPr>
      </w:pPr>
      <w:r>
        <w:rPr>
          <w:rFonts w:hint="eastAsia" w:ascii="宋体" w:hAnsi="宋体" w:eastAsia="宋体" w:cs="宋体"/>
          <w:sz w:val="21"/>
          <w:szCs w:val="21"/>
          <w:lang w:val="en-US" w:eastAsia="zh-CN"/>
        </w:rPr>
        <w:t>★</w:t>
      </w:r>
      <w:r>
        <w:rPr>
          <w:rFonts w:hint="eastAsia" w:ascii="宋体" w:hAnsi="宋体" w:eastAsia="宋体" w:cs="宋体"/>
          <w:b/>
          <w:bCs/>
          <w:kern w:val="2"/>
          <w:sz w:val="21"/>
          <w:szCs w:val="21"/>
          <w:lang w:val="en-US" w:eastAsia="zh-CN" w:bidi="ar-SA"/>
        </w:rPr>
        <w:t>1.项目地点：资阳市雁江区仁德西路66号。</w:t>
      </w:r>
    </w:p>
    <w:p w14:paraId="6F2E60E5">
      <w:pPr>
        <w:pageBreakBefore w:val="0"/>
        <w:widowControl/>
        <w:kinsoku/>
        <w:wordWrap/>
        <w:overflowPunct/>
        <w:topLinePunct w:val="0"/>
        <w:autoSpaceDE/>
        <w:autoSpaceDN/>
        <w:bidi w:val="0"/>
        <w:spacing w:line="400" w:lineRule="exac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★2.付款条件：出具报废评估报告书及合同总金额的完税合法发票，经院方审核合格后，于次月内支付合同总金额的100%。</w:t>
      </w:r>
    </w:p>
    <w:p w14:paraId="028BF252">
      <w:pPr>
        <w:numPr>
          <w:ilvl w:val="0"/>
          <w:numId w:val="0"/>
        </w:numP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★3.完成并出具本次项目报废评估报告书，正本</w:t>
      </w:r>
      <w:r>
        <w:rPr>
          <w:rFonts w:hint="eastAsia" w:ascii="宋体" w:hAnsi="宋体" w:cs="宋体"/>
          <w:b/>
          <w:bCs/>
          <w:kern w:val="2"/>
          <w:sz w:val="21"/>
          <w:szCs w:val="21"/>
          <w:lang w:val="en-US" w:eastAsia="zh-CN" w:bidi="ar-SA"/>
        </w:rPr>
        <w:t>3</w:t>
      </w:r>
      <w:r>
        <w:rPr>
          <w:rFonts w:hint="eastAsia" w:ascii="宋体" w:hAnsi="宋体" w:eastAsia="宋体" w:cs="宋体"/>
          <w:b/>
          <w:bCs/>
          <w:kern w:val="2"/>
          <w:sz w:val="21"/>
          <w:szCs w:val="21"/>
          <w:lang w:val="en-US" w:eastAsia="zh-CN" w:bidi="ar-SA"/>
        </w:rPr>
        <w:t>份，电子档1份</w:t>
      </w:r>
    </w:p>
    <w:p w14:paraId="6DA0BE05">
      <w:pPr>
        <w:numPr>
          <w:ilvl w:val="0"/>
          <w:numId w:val="0"/>
        </w:numP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★4.每台次设备需单项评估</w:t>
      </w:r>
    </w:p>
    <w:p w14:paraId="7A0B2B9F">
      <w:pPr>
        <w:widowControl w:val="0"/>
        <w:numPr>
          <w:ilvl w:val="0"/>
          <w:numId w:val="0"/>
        </w:numPr>
        <w:jc w:val="both"/>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★5.我院直线加速器需按法律法规出具近三年报废评估报告</w:t>
      </w:r>
    </w:p>
    <w:p w14:paraId="59301D79">
      <w:pPr>
        <w:widowControl w:val="0"/>
        <w:numPr>
          <w:ilvl w:val="0"/>
          <w:numId w:val="0"/>
        </w:numPr>
        <w:jc w:val="both"/>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★6.出具评估报告书后，配合院方不限次修改，直至报废项目通过当地相关部门审批</w:t>
      </w:r>
    </w:p>
    <w:p w14:paraId="0A7C0F64">
      <w:pPr>
        <w:pStyle w:val="3"/>
        <w:numPr>
          <w:ilvl w:val="0"/>
          <w:numId w:val="0"/>
        </w:numPr>
        <w:spacing w:before="0" w:after="0" w:line="336"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cstheme="minorBidi"/>
          <w:color w:val="auto"/>
          <w:kern w:val="2"/>
          <w:sz w:val="21"/>
          <w:szCs w:val="21"/>
          <w:highlight w:val="none"/>
          <w:lang w:val="en-US" w:eastAsia="zh-CN" w:bidi="ar-SA"/>
        </w:rPr>
        <w:t>工期：</w:t>
      </w:r>
      <w:r>
        <w:rPr>
          <w:rFonts w:hint="eastAsia" w:ascii="宋体" w:hAnsi="宋体" w:eastAsia="宋体" w:cs="宋体"/>
          <w:sz w:val="21"/>
          <w:szCs w:val="21"/>
          <w:lang w:val="en-US" w:eastAsia="zh-CN"/>
        </w:rPr>
        <w:t>合同签订后15个工作日内完成此项目</w:t>
      </w:r>
    </w:p>
    <w:p w14:paraId="15D8AD57">
      <w:pPr>
        <w:pageBreakBefore w:val="0"/>
        <w:widowControl/>
        <w:numPr>
          <w:ilvl w:val="0"/>
          <w:numId w:val="0"/>
        </w:numPr>
        <w:kinsoku/>
        <w:wordWrap/>
        <w:overflowPunct/>
        <w:topLinePunct w:val="0"/>
        <w:autoSpaceDE/>
        <w:autoSpaceDN/>
        <w:bidi w:val="0"/>
        <w:spacing w:line="400" w:lineRule="exact"/>
        <w:jc w:val="both"/>
        <w:textAlignment w:val="auto"/>
        <w:rPr>
          <w:rFonts w:hint="eastAsia" w:ascii="FangSong_GB2312" w:eastAsia="FangSong_GB2312"/>
          <w:sz w:val="24"/>
          <w:lang w:val="en-US" w:eastAsia="zh-CN"/>
        </w:rPr>
      </w:pPr>
    </w:p>
    <w:p w14:paraId="423A9A89">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四章</w:t>
      </w:r>
      <w:bookmarkStart w:id="26" w:name="_Toc173895846"/>
      <w:bookmarkStart w:id="27" w:name="_Toc173895658"/>
      <w:bookmarkStart w:id="28" w:name="_Toc180296788"/>
      <w:bookmarkStart w:id="29"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26"/>
      <w:bookmarkEnd w:id="27"/>
      <w:bookmarkEnd w:id="28"/>
      <w:r>
        <w:rPr>
          <w:rFonts w:hint="eastAsia" w:ascii="方正黑体_GBK" w:hAnsi="方正黑体_GBK" w:eastAsia="方正黑体_GBK" w:cs="方正黑体_GBK"/>
          <w:b/>
          <w:bCs/>
          <w:kern w:val="44"/>
          <w:sz w:val="32"/>
          <w:szCs w:val="32"/>
          <w:highlight w:val="none"/>
          <w:lang w:val="en-US" w:eastAsia="zh-CN"/>
        </w:rPr>
        <w:t>及要求</w:t>
      </w:r>
      <w:bookmarkEnd w:id="29"/>
      <w:bookmarkStart w:id="30" w:name="_Toc211679186"/>
      <w:bookmarkStart w:id="31" w:name="_Toc180296789"/>
      <w:bookmarkStart w:id="32" w:name="_Toc173895847"/>
      <w:bookmarkStart w:id="33" w:name="_Toc173895659"/>
    </w:p>
    <w:p w14:paraId="2D1BE241">
      <w:pPr>
        <w:pStyle w:val="14"/>
        <w:numPr>
          <w:ilvl w:val="0"/>
          <w:numId w:val="0"/>
        </w:numPr>
      </w:pPr>
    </w:p>
    <w:p w14:paraId="22A35946">
      <w:pPr>
        <w:jc w:val="center"/>
        <w:rPr>
          <w:rFonts w:hint="eastAsia" w:ascii="宋体" w:hAnsi="宋体" w:eastAsia="宋体" w:cs="宋体"/>
          <w:b/>
          <w:bCs/>
          <w:kern w:val="2"/>
          <w:sz w:val="28"/>
          <w:szCs w:val="28"/>
          <w:highlight w:val="none"/>
          <w:lang w:val="en-US" w:eastAsia="zh-CN" w:bidi="ar-SA"/>
        </w:rPr>
      </w:pPr>
    </w:p>
    <w:p w14:paraId="6357450B">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14:paraId="7B78249F">
      <w:pPr>
        <w:pStyle w:val="16"/>
        <w:numPr>
          <w:ilvl w:val="0"/>
          <w:numId w:val="0"/>
        </w:numPr>
        <w:spacing w:line="360" w:lineRule="auto"/>
        <w:ind w:firstLine="630" w:firstLineChars="300"/>
        <w:rPr>
          <w:rFonts w:hint="eastAsia" w:hAnsi="宋体"/>
          <w:highlight w:val="none"/>
        </w:rPr>
      </w:pPr>
    </w:p>
    <w:p w14:paraId="400E1E7B">
      <w:pPr>
        <w:pStyle w:val="16"/>
        <w:numPr>
          <w:ilvl w:val="0"/>
          <w:numId w:val="0"/>
        </w:numPr>
        <w:spacing w:line="360" w:lineRule="auto"/>
        <w:ind w:firstLine="630" w:firstLineChars="300"/>
        <w:rPr>
          <w:rFonts w:hint="eastAsia" w:hAnsi="宋体"/>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A80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23089373">
            <w:pPr>
              <w:pStyle w:val="14"/>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14:paraId="2887FFCD">
      <w:pPr>
        <w:pStyle w:val="3"/>
        <w:numPr>
          <w:ilvl w:val="0"/>
          <w:numId w:val="0"/>
        </w:numPr>
        <w:spacing w:before="0" w:after="0" w:line="360" w:lineRule="auto"/>
        <w:jc w:val="center"/>
        <w:rPr>
          <w:rFonts w:hint="eastAsia"/>
          <w:highlight w:val="none"/>
          <w:lang w:val="en-US" w:eastAsia="zh-CN"/>
        </w:rPr>
      </w:pPr>
    </w:p>
    <w:p w14:paraId="4136DA5C">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74DE2DC7">
      <w:pPr>
        <w:spacing w:line="360" w:lineRule="auto"/>
        <w:rPr>
          <w:rFonts w:ascii="宋体"/>
          <w:sz w:val="23"/>
          <w:szCs w:val="23"/>
          <w:highlight w:val="none"/>
        </w:rPr>
      </w:pPr>
    </w:p>
    <w:p w14:paraId="5F1B94CE">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99B11D2">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eastAsia="宋体" w:cs="宋体"/>
          <w:kern w:val="0"/>
          <w:highlight w:val="none"/>
          <w:lang w:val="en-US" w:eastAsia="zh-CN"/>
        </w:rPr>
        <w:t>院内公开比选</w:t>
      </w:r>
      <w:r>
        <w:rPr>
          <w:rFonts w:hint="eastAsia" w:ascii="宋体" w:hAnsi="宋体" w:cs="宋体"/>
          <w:highlight w:val="none"/>
        </w:rPr>
        <w:t>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w:t>
      </w:r>
      <w:r>
        <w:rPr>
          <w:rFonts w:hint="eastAsia" w:ascii="宋体" w:hAnsi="宋体" w:cs="宋体"/>
          <w:highlight w:val="none"/>
          <w:lang w:eastAsia="zh-CN"/>
        </w:rPr>
        <w:t>事务</w:t>
      </w:r>
      <w:r>
        <w:rPr>
          <w:rFonts w:hint="eastAsia" w:ascii="宋体" w:hAnsi="宋体" w:cs="宋体"/>
          <w:highlight w:val="none"/>
        </w:rPr>
        <w:t>，我公司均予承认。</w:t>
      </w:r>
    </w:p>
    <w:p w14:paraId="42DBB949">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5E1C30EC">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14:paraId="75B07AE1">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14:paraId="5A5A9DB5">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14:paraId="4D340735">
      <w:pPr>
        <w:spacing w:line="360" w:lineRule="auto"/>
        <w:rPr>
          <w:rFonts w:ascii="宋体"/>
          <w:highlight w:val="none"/>
        </w:rPr>
      </w:pPr>
    </w:p>
    <w:p w14:paraId="0CF16BC3">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0EE499CA">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14:paraId="4BCC5954">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highlight w:val="none"/>
        </w:rPr>
        <w:t>：</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14:paraId="756AB3B1">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5F00348B">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13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70678F4E">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14:paraId="28901C58">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kern w:val="0"/>
          <w:highlight w:val="none"/>
        </w:rPr>
        <w:t>代理人</w:t>
      </w:r>
      <w:r>
        <w:rPr>
          <w:rFonts w:hint="eastAsia" w:ascii="宋体" w:hAnsi="宋体" w:cs="宋体"/>
          <w:highlight w:val="none"/>
          <w:lang w:eastAsia="zh-CN"/>
        </w:rPr>
        <w:t>，</w:t>
      </w:r>
      <w:r>
        <w:rPr>
          <w:rFonts w:hint="eastAsia" w:ascii="宋体" w:hAnsi="宋体" w:cs="宋体"/>
          <w:kern w:val="0"/>
          <w:highlight w:val="none"/>
        </w:rPr>
        <w:t>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DA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3CE43959">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14:paraId="7FED8030">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49662031">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3653016E">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ascii="宋体" w:hAnsi="宋体" w:eastAsia="宋体" w:cs="宋体"/>
          <w:kern w:val="0"/>
          <w:highlight w:val="none"/>
          <w:lang w:val="en-US" w:eastAsia="zh-CN"/>
        </w:rPr>
        <w:t>院内公开比选</w:t>
      </w:r>
      <w:r>
        <w:rPr>
          <w:rFonts w:hint="eastAsia" w:ascii="宋体" w:hAnsi="宋体" w:cs="宋体"/>
          <w:highlight w:val="none"/>
        </w:rPr>
        <w:t>活动</w:t>
      </w:r>
      <w:r>
        <w:rPr>
          <w:rFonts w:hint="eastAsia" w:hAnsi="宋体"/>
          <w:kern w:val="0"/>
          <w:highlight w:val="none"/>
        </w:rPr>
        <w:t>，现承诺：</w:t>
      </w:r>
    </w:p>
    <w:p w14:paraId="55E86B08">
      <w:pPr>
        <w:pStyle w:val="7"/>
        <w:spacing w:line="400" w:lineRule="exact"/>
        <w:jc w:val="left"/>
        <w:rPr>
          <w:rFonts w:ascii="宋体"/>
          <w:highlight w:val="none"/>
        </w:rPr>
      </w:pPr>
      <w:r>
        <w:rPr>
          <w:rFonts w:hint="eastAsia" w:ascii="宋体" w:hAnsi="宋体" w:cs="宋体"/>
          <w:highlight w:val="none"/>
        </w:rPr>
        <w:t>一、</w:t>
      </w:r>
      <w:r>
        <w:rPr>
          <w:rFonts w:hint="eastAsia" w:ascii="宋体" w:hAnsi="宋体" w:cs="宋体"/>
          <w:highlight w:val="none"/>
          <w:lang w:val="en-US" w:eastAsia="zh-CN"/>
        </w:rPr>
        <w:t>已</w:t>
      </w:r>
      <w:r>
        <w:rPr>
          <w:rFonts w:hint="eastAsia" w:ascii="宋体" w:hAnsi="宋体" w:cs="宋体"/>
          <w:highlight w:val="none"/>
        </w:rPr>
        <w:t>具备本项目规定的条件：</w:t>
      </w:r>
    </w:p>
    <w:p w14:paraId="34E5E0AA">
      <w:pPr>
        <w:pStyle w:val="7"/>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60AE9CCD">
      <w:pPr>
        <w:pStyle w:val="7"/>
        <w:spacing w:line="400" w:lineRule="exact"/>
        <w:jc w:val="left"/>
        <w:rPr>
          <w:rFonts w:ascii="宋体"/>
          <w:highlight w:val="none"/>
        </w:rPr>
      </w:pPr>
      <w:r>
        <w:rPr>
          <w:rFonts w:hint="eastAsia" w:ascii="宋体" w:hAnsi="宋体" w:cs="宋体"/>
          <w:highlight w:val="none"/>
        </w:rPr>
        <w:t>（二）具有良好的商业信誉和健全的财务会计制度；</w:t>
      </w:r>
    </w:p>
    <w:p w14:paraId="26632946">
      <w:pPr>
        <w:pStyle w:val="7"/>
        <w:spacing w:line="400" w:lineRule="exact"/>
        <w:jc w:val="left"/>
        <w:rPr>
          <w:rFonts w:ascii="宋体"/>
          <w:highlight w:val="none"/>
        </w:rPr>
      </w:pPr>
      <w:r>
        <w:rPr>
          <w:rFonts w:hint="eastAsia" w:ascii="宋体" w:hAnsi="宋体" w:cs="宋体"/>
          <w:highlight w:val="none"/>
        </w:rPr>
        <w:t>（三）具有履行合同所必需的设备和专业技术能力；</w:t>
      </w:r>
    </w:p>
    <w:p w14:paraId="5F95139D">
      <w:pPr>
        <w:pStyle w:val="7"/>
        <w:spacing w:line="400" w:lineRule="exact"/>
        <w:jc w:val="left"/>
        <w:rPr>
          <w:rFonts w:ascii="宋体"/>
          <w:highlight w:val="none"/>
        </w:rPr>
      </w:pPr>
      <w:r>
        <w:rPr>
          <w:rFonts w:hint="eastAsia" w:ascii="宋体" w:hAnsi="宋体" w:cs="宋体"/>
          <w:highlight w:val="none"/>
        </w:rPr>
        <w:t>（四）有依法缴纳税收和社会保障资金的良好记录；</w:t>
      </w:r>
    </w:p>
    <w:p w14:paraId="37A3FEE2">
      <w:pPr>
        <w:pStyle w:val="7"/>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51886A79">
      <w:pPr>
        <w:pStyle w:val="7"/>
        <w:spacing w:line="400" w:lineRule="exact"/>
        <w:jc w:val="left"/>
        <w:rPr>
          <w:rFonts w:ascii="宋体"/>
          <w:highlight w:val="none"/>
        </w:rPr>
      </w:pPr>
      <w:r>
        <w:rPr>
          <w:rFonts w:hint="eastAsia" w:ascii="宋体" w:hAnsi="宋体" w:cs="宋体"/>
          <w:highlight w:val="none"/>
        </w:rPr>
        <w:t>（六）法律、行政法规规定的其他条件；</w:t>
      </w:r>
    </w:p>
    <w:p w14:paraId="3E270742">
      <w:pPr>
        <w:pStyle w:val="7"/>
        <w:spacing w:line="400" w:lineRule="exact"/>
        <w:jc w:val="left"/>
        <w:rPr>
          <w:rFonts w:ascii="宋体"/>
          <w:highlight w:val="none"/>
        </w:rPr>
      </w:pPr>
      <w:r>
        <w:rPr>
          <w:rFonts w:hint="eastAsia" w:ascii="宋体" w:hAnsi="宋体" w:cs="宋体"/>
          <w:highlight w:val="none"/>
        </w:rPr>
        <w:t>（七）根据采购项目提出的特殊条件。</w:t>
      </w:r>
    </w:p>
    <w:p w14:paraId="6AE6E8D1">
      <w:pPr>
        <w:pStyle w:val="7"/>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4C6EB89F">
      <w:pPr>
        <w:pStyle w:val="7"/>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712766F2">
      <w:pPr>
        <w:pStyle w:val="7"/>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5B28B547">
      <w:pPr>
        <w:pStyle w:val="16"/>
        <w:spacing w:line="360" w:lineRule="auto"/>
        <w:ind w:firstLine="420" w:firstLineChars="200"/>
        <w:rPr>
          <w:rFonts w:hAnsi="宋体" w:cs="Times New Roman"/>
          <w:kern w:val="0"/>
          <w:highlight w:val="none"/>
        </w:rPr>
      </w:pPr>
    </w:p>
    <w:p w14:paraId="1132C618">
      <w:pPr>
        <w:spacing w:line="360" w:lineRule="auto"/>
        <w:rPr>
          <w:rFonts w:ascii="宋体"/>
          <w:kern w:val="0"/>
          <w:highlight w:val="none"/>
        </w:rPr>
      </w:pPr>
    </w:p>
    <w:p w14:paraId="2D48287A">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3186AB7C">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1722D549">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2E351F8">
      <w:pPr>
        <w:pStyle w:val="16"/>
        <w:spacing w:line="360" w:lineRule="auto"/>
        <w:ind w:firstLine="420" w:firstLineChars="200"/>
        <w:rPr>
          <w:rFonts w:hAnsi="宋体" w:cs="Times New Roman"/>
          <w:kern w:val="0"/>
          <w:highlight w:val="none"/>
        </w:rPr>
      </w:pPr>
    </w:p>
    <w:p w14:paraId="77BD208C">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0FFE1BAA">
      <w:pPr>
        <w:pStyle w:val="3"/>
        <w:numPr>
          <w:ilvl w:val="0"/>
          <w:numId w:val="0"/>
        </w:numPr>
        <w:spacing w:before="0" w:after="0" w:line="360" w:lineRule="auto"/>
        <w:jc w:val="center"/>
        <w:rPr>
          <w:rFonts w:hint="eastAsia"/>
          <w:highlight w:val="none"/>
        </w:rPr>
      </w:pPr>
    </w:p>
    <w:p w14:paraId="3591A558">
      <w:pPr>
        <w:rPr>
          <w:rFonts w:hint="eastAsia"/>
          <w:highlight w:val="none"/>
        </w:rPr>
      </w:pPr>
    </w:p>
    <w:p w14:paraId="1952B8BA">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w:t>
      </w:r>
      <w:r>
        <w:rPr>
          <w:rFonts w:hint="eastAsia"/>
          <w:highlight w:val="none"/>
          <w:lang w:val="en-US" w:eastAsia="zh-CN"/>
        </w:rPr>
        <w:t>资料</w:t>
      </w:r>
      <w:r>
        <w:rPr>
          <w:rFonts w:hint="eastAsia"/>
          <w:highlight w:val="none"/>
        </w:rPr>
        <w:t>文件</w:t>
      </w:r>
    </w:p>
    <w:p w14:paraId="7E5F37F2">
      <w:pPr>
        <w:pStyle w:val="14"/>
        <w:spacing w:before="169" w:line="221" w:lineRule="auto"/>
        <w:ind w:left="0" w:leftChars="0" w:firstLine="0" w:firstLineChars="0"/>
        <w:jc w:val="center"/>
        <w:outlineLvl w:val="0"/>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保密承诺书</w:t>
      </w:r>
    </w:p>
    <w:p w14:paraId="2D2B541F">
      <w:pPr>
        <w:pStyle w:val="7"/>
        <w:spacing w:line="400" w:lineRule="exact"/>
        <w:jc w:val="left"/>
        <w:rPr>
          <w:rFonts w:hint="eastAsia" w:ascii="宋体" w:hAnsi="宋体" w:cs="宋体"/>
          <w:highlight w:val="none"/>
        </w:rPr>
      </w:pPr>
      <w:r>
        <w:rPr>
          <w:rFonts w:hint="eastAsia" w:ascii="宋体" w:hAnsi="宋体" w:cs="宋体"/>
          <w:highlight w:val="none"/>
        </w:rPr>
        <w:t>致 ：资阳市中心医院</w:t>
      </w:r>
    </w:p>
    <w:p w14:paraId="619054DF">
      <w:pPr>
        <w:pStyle w:val="7"/>
        <w:spacing w:line="400" w:lineRule="exact"/>
        <w:jc w:val="left"/>
        <w:rPr>
          <w:rFonts w:hint="eastAsia" w:ascii="宋体" w:hAnsi="宋体" w:cs="宋体"/>
          <w:highlight w:val="none"/>
        </w:rPr>
      </w:pPr>
      <w:r>
        <w:rPr>
          <w:rFonts w:hint="eastAsia" w:ascii="宋体" w:hAnsi="宋体" w:cs="宋体"/>
          <w:highlight w:val="none"/>
        </w:rPr>
        <w:t>我方参加贵院组织的</w:t>
      </w:r>
      <w:r>
        <w:rPr>
          <w:rFonts w:hint="eastAsia" w:ascii="宋体" w:hAnsi="宋体" w:cs="宋体"/>
          <w:highlight w:val="none"/>
          <w:u w:val="single"/>
          <w:lang w:val="en-US" w:eastAsia="zh-CN"/>
        </w:rPr>
        <w:t xml:space="preserve">  医疗设备报废评估机构比选 </w:t>
      </w:r>
      <w:r>
        <w:rPr>
          <w:rFonts w:hint="eastAsia" w:ascii="宋体" w:hAnsi="宋体" w:cs="宋体"/>
          <w:highlight w:val="none"/>
        </w:rPr>
        <w:t>项目采购活动，根据有关保密法规制度，知悉应当承担的保密义务和法律责任，承诺如下：</w:t>
      </w:r>
    </w:p>
    <w:p w14:paraId="2029F40B">
      <w:pPr>
        <w:pStyle w:val="7"/>
        <w:spacing w:line="400" w:lineRule="exact"/>
        <w:jc w:val="left"/>
        <w:rPr>
          <w:rFonts w:hint="eastAsia" w:ascii="宋体" w:hAnsi="宋体" w:cs="宋体"/>
          <w:highlight w:val="none"/>
        </w:rPr>
      </w:pPr>
      <w:r>
        <w:rPr>
          <w:rFonts w:hint="eastAsia" w:ascii="宋体" w:hAnsi="宋体" w:cs="宋体"/>
          <w:highlight w:val="none"/>
        </w:rPr>
        <w:t>一、严格遵守国家保密法律法规和规章制度，履行保密义务；</w:t>
      </w:r>
    </w:p>
    <w:p w14:paraId="45DE2086">
      <w:pPr>
        <w:pStyle w:val="7"/>
        <w:spacing w:line="400" w:lineRule="exact"/>
        <w:jc w:val="left"/>
        <w:rPr>
          <w:rFonts w:hint="eastAsia" w:ascii="宋体" w:hAnsi="宋体" w:cs="宋体"/>
          <w:highlight w:val="none"/>
        </w:rPr>
      </w:pPr>
      <w:r>
        <w:rPr>
          <w:rFonts w:hint="eastAsia" w:ascii="宋体" w:hAnsi="宋体" w:cs="宋体"/>
          <w:highlight w:val="none"/>
        </w:rPr>
        <w:t>二 、不以任何方式泄露或传播本次采购项目相关信息；</w:t>
      </w:r>
    </w:p>
    <w:p w14:paraId="43AF90EE">
      <w:pPr>
        <w:pStyle w:val="7"/>
        <w:spacing w:line="400" w:lineRule="exact"/>
        <w:jc w:val="left"/>
        <w:rPr>
          <w:rFonts w:hint="eastAsia" w:ascii="宋体" w:hAnsi="宋体" w:cs="宋体"/>
          <w:highlight w:val="none"/>
        </w:rPr>
      </w:pPr>
      <w:r>
        <w:rPr>
          <w:rFonts w:hint="eastAsia" w:ascii="宋体" w:hAnsi="宋体" w:cs="宋体"/>
          <w:highlight w:val="none"/>
        </w:rPr>
        <w:t>三 、不违规记录、存储、复制本次采购项目相关信息；</w:t>
      </w:r>
    </w:p>
    <w:p w14:paraId="3EB791DF">
      <w:pPr>
        <w:pStyle w:val="7"/>
        <w:spacing w:line="400" w:lineRule="exact"/>
        <w:jc w:val="left"/>
        <w:rPr>
          <w:rFonts w:hint="eastAsia" w:ascii="宋体" w:hAnsi="宋体" w:cs="宋体"/>
          <w:highlight w:val="none"/>
        </w:rPr>
      </w:pPr>
      <w:r>
        <w:rPr>
          <w:rFonts w:hint="eastAsia" w:ascii="宋体" w:hAnsi="宋体" w:cs="宋体"/>
          <w:highlight w:val="none"/>
        </w:rPr>
        <w:t>若违反上述承诺，本单位愿承担一切法律责任。</w:t>
      </w:r>
    </w:p>
    <w:p w14:paraId="79B2ECE0">
      <w:pPr>
        <w:pStyle w:val="7"/>
        <w:spacing w:line="400" w:lineRule="exact"/>
        <w:jc w:val="left"/>
        <w:rPr>
          <w:rFonts w:hint="eastAsia" w:ascii="宋体" w:hAnsi="宋体" w:cs="宋体"/>
          <w:highlight w:val="none"/>
        </w:rPr>
      </w:pPr>
      <w:r>
        <w:rPr>
          <w:rFonts w:hint="eastAsia" w:ascii="宋体" w:hAnsi="宋体" w:cs="宋体"/>
          <w:highlight w:val="none"/>
        </w:rPr>
        <w:t>特此承诺</w:t>
      </w:r>
      <w:r>
        <w:rPr>
          <w:rFonts w:hint="eastAsia" w:ascii="宋体" w:hAnsi="宋体" w:cs="宋体"/>
          <w:highlight w:val="none"/>
          <w:lang w:eastAsia="zh-CN"/>
        </w:rPr>
        <w:t>！</w:t>
      </w:r>
    </w:p>
    <w:p w14:paraId="231D4DA1">
      <w:pPr>
        <w:pStyle w:val="7"/>
        <w:spacing w:line="400" w:lineRule="exact"/>
        <w:jc w:val="left"/>
        <w:rPr>
          <w:rFonts w:hint="eastAsia" w:ascii="宋体" w:hAnsi="宋体" w:cs="宋体"/>
          <w:highlight w:val="none"/>
        </w:rPr>
      </w:pPr>
    </w:p>
    <w:p w14:paraId="62C9ED46">
      <w:pPr>
        <w:pStyle w:val="7"/>
        <w:spacing w:line="400" w:lineRule="exact"/>
        <w:ind w:firstLine="3780" w:firstLineChars="1800"/>
        <w:jc w:val="left"/>
        <w:rPr>
          <w:rFonts w:hint="eastAsia" w:ascii="宋体" w:hAnsi="宋体" w:cs="宋体"/>
          <w:highlight w:val="none"/>
        </w:rPr>
      </w:pPr>
      <w:r>
        <w:rPr>
          <w:rFonts w:hint="eastAsia" w:ascii="宋体" w:hAnsi="宋体" w:cs="宋体"/>
          <w:highlight w:val="none"/>
        </w:rPr>
        <w:t>承诺单位</w:t>
      </w:r>
      <w:r>
        <w:rPr>
          <w:rFonts w:hint="eastAsia" w:ascii="宋体" w:hAnsi="宋体" w:cs="宋体"/>
          <w:highlight w:val="none"/>
          <w:lang w:eastAsia="zh-CN"/>
        </w:rPr>
        <w:t>（</w:t>
      </w:r>
      <w:r>
        <w:rPr>
          <w:rFonts w:hint="eastAsia" w:ascii="宋体" w:hAnsi="宋体" w:cs="宋体"/>
          <w:highlight w:val="none"/>
        </w:rPr>
        <w:t>公章</w:t>
      </w:r>
      <w:r>
        <w:rPr>
          <w:rFonts w:hint="eastAsia" w:ascii="宋体" w:hAnsi="宋体" w:cs="宋体"/>
          <w:highlight w:val="none"/>
          <w:lang w:eastAsia="zh-CN"/>
        </w:rPr>
        <w:t>）</w:t>
      </w:r>
      <w:r>
        <w:rPr>
          <w:rFonts w:hint="eastAsia" w:ascii="宋体" w:hAnsi="宋体" w:cs="宋体"/>
          <w:highlight w:val="none"/>
        </w:rPr>
        <w:t>:</w:t>
      </w:r>
    </w:p>
    <w:p w14:paraId="02599220">
      <w:pPr>
        <w:pStyle w:val="7"/>
        <w:spacing w:line="400" w:lineRule="exact"/>
        <w:ind w:firstLine="3780" w:firstLineChars="1800"/>
        <w:jc w:val="left"/>
        <w:rPr>
          <w:rFonts w:hint="eastAsia" w:ascii="宋体" w:hAnsi="宋体" w:cs="宋体"/>
          <w:highlight w:val="none"/>
          <w:lang w:val="en-US" w:eastAsia="zh-CN"/>
        </w:rPr>
      </w:pPr>
      <w:r>
        <w:rPr>
          <w:rFonts w:hint="eastAsia" w:ascii="宋体" w:hAnsi="宋体" w:cs="宋体"/>
          <w:highlight w:val="none"/>
          <w:lang w:val="en-US" w:eastAsia="zh-CN"/>
        </w:rPr>
        <w:t>法定代表人（签字）:</w:t>
      </w:r>
    </w:p>
    <w:p w14:paraId="7ABCA1A7">
      <w:pPr>
        <w:pStyle w:val="7"/>
        <w:spacing w:line="400" w:lineRule="exact"/>
        <w:ind w:firstLine="3780" w:firstLineChars="1800"/>
        <w:jc w:val="left"/>
        <w:rPr>
          <w:rFonts w:hint="eastAsia" w:ascii="宋体" w:hAnsi="宋体" w:cs="宋体"/>
          <w:highlight w:val="none"/>
          <w:lang w:val="en-US" w:eastAsia="zh-CN"/>
        </w:rPr>
      </w:pPr>
      <w:r>
        <w:rPr>
          <w:rFonts w:hint="eastAsia" w:ascii="宋体" w:hAnsi="宋体" w:cs="宋体"/>
          <w:highlight w:val="none"/>
          <w:lang w:val="en-US" w:eastAsia="zh-CN"/>
        </w:rPr>
        <w:t>承诺日期：</w:t>
      </w:r>
    </w:p>
    <w:p w14:paraId="763EABF0">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1982D9E3">
      <w:pPr>
        <w:pStyle w:val="14"/>
        <w:rPr>
          <w:rFonts w:hint="default"/>
          <w:b w:val="0"/>
          <w:bCs w:val="0"/>
          <w:lang w:val="en-US" w:eastAsia="zh-CN"/>
        </w:rPr>
      </w:pPr>
    </w:p>
    <w:p w14:paraId="43E053C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、报价表</w:t>
      </w:r>
    </w:p>
    <w:p w14:paraId="46530605"/>
    <w:p w14:paraId="2FB0D76C">
      <w:pPr>
        <w:pStyle w:val="7"/>
        <w:spacing w:line="400" w:lineRule="exact"/>
        <w:jc w:val="left"/>
        <w:rPr>
          <w:rFonts w:hint="eastAsia" w:ascii="宋体" w:hAnsi="宋体" w:eastAsia="宋体" w:cs="宋体"/>
          <w:highlight w:val="none"/>
        </w:rPr>
      </w:pPr>
      <w:r>
        <w:rPr>
          <w:rFonts w:hint="eastAsia" w:ascii="宋体" w:hAnsi="宋体" w:eastAsia="宋体" w:cs="宋体"/>
          <w:highlight w:val="none"/>
          <w:lang w:val="en-US" w:eastAsia="zh-CN"/>
        </w:rPr>
        <w:t xml:space="preserve">项目名称：医疗设备报废评估机构比选  </w:t>
      </w:r>
    </w:p>
    <w:p w14:paraId="674E0312">
      <w:pPr>
        <w:pStyle w:val="7"/>
        <w:spacing w:line="40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投标人名称：  </w:t>
      </w:r>
    </w:p>
    <w:p w14:paraId="4995AA04">
      <w:pPr>
        <w:pStyle w:val="7"/>
        <w:spacing w:line="40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采购包：合同包一</w:t>
      </w:r>
    </w:p>
    <w:tbl>
      <w:tblPr>
        <w:tblStyle w:val="29"/>
        <w:tblpPr w:leftFromText="180" w:rightFromText="180" w:vertAnchor="text" w:horzAnchor="page" w:tblpX="1608" w:tblpY="2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2576"/>
        <w:gridCol w:w="774"/>
        <w:gridCol w:w="1106"/>
        <w:gridCol w:w="2227"/>
        <w:gridCol w:w="1067"/>
        <w:gridCol w:w="759"/>
      </w:tblGrid>
      <w:tr w14:paraId="00B2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8DA4E6C">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序号</w:t>
            </w:r>
          </w:p>
        </w:tc>
        <w:tc>
          <w:tcPr>
            <w:tcW w:w="2576" w:type="dxa"/>
            <w:vAlign w:val="center"/>
          </w:tcPr>
          <w:p w14:paraId="4F55352B">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报价内容</w:t>
            </w:r>
          </w:p>
        </w:tc>
        <w:tc>
          <w:tcPr>
            <w:tcW w:w="774" w:type="dxa"/>
            <w:vAlign w:val="center"/>
          </w:tcPr>
          <w:p w14:paraId="0749811C">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计量单位</w:t>
            </w:r>
          </w:p>
        </w:tc>
        <w:tc>
          <w:tcPr>
            <w:tcW w:w="1106" w:type="dxa"/>
            <w:vAlign w:val="center"/>
          </w:tcPr>
          <w:p w14:paraId="260BAB78">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项目最高限价</w:t>
            </w:r>
          </w:p>
        </w:tc>
        <w:tc>
          <w:tcPr>
            <w:tcW w:w="2227" w:type="dxa"/>
            <w:vAlign w:val="center"/>
          </w:tcPr>
          <w:p w14:paraId="598BF489">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响应报价</w:t>
            </w:r>
          </w:p>
        </w:tc>
        <w:tc>
          <w:tcPr>
            <w:tcW w:w="1067" w:type="dxa"/>
            <w:vAlign w:val="center"/>
          </w:tcPr>
          <w:p w14:paraId="6055D491">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服务范围及要求</w:t>
            </w:r>
          </w:p>
        </w:tc>
        <w:tc>
          <w:tcPr>
            <w:tcW w:w="759" w:type="dxa"/>
            <w:vAlign w:val="center"/>
          </w:tcPr>
          <w:p w14:paraId="731F4729">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备注</w:t>
            </w:r>
          </w:p>
        </w:tc>
      </w:tr>
      <w:tr w14:paraId="5D9F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5888B6C">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1</w:t>
            </w:r>
          </w:p>
        </w:tc>
        <w:tc>
          <w:tcPr>
            <w:tcW w:w="2576" w:type="dxa"/>
            <w:vAlign w:val="center"/>
          </w:tcPr>
          <w:p w14:paraId="53275755">
            <w:pPr>
              <w:spacing w:line="360" w:lineRule="auto"/>
              <w:jc w:val="center"/>
              <w:rPr>
                <w:rFonts w:ascii="宋体"/>
                <w:kern w:val="0"/>
                <w:highlight w:val="none"/>
                <w:vertAlign w:val="baseline"/>
              </w:rPr>
            </w:pPr>
            <w:r>
              <w:rPr>
                <w:rFonts w:hint="eastAsia" w:ascii="宋体" w:hAnsi="宋体" w:cstheme="minorBidi"/>
                <w:color w:val="auto"/>
                <w:kern w:val="2"/>
                <w:sz w:val="21"/>
                <w:szCs w:val="21"/>
                <w:highlight w:val="none"/>
                <w:lang w:val="en-US" w:eastAsia="zh-CN" w:bidi="ar-SA"/>
              </w:rPr>
              <w:t>对我院X射线计算机断层扫描系统（CT）等一批医疗设备进行报废评估</w:t>
            </w:r>
          </w:p>
        </w:tc>
        <w:tc>
          <w:tcPr>
            <w:tcW w:w="774" w:type="dxa"/>
            <w:vAlign w:val="center"/>
          </w:tcPr>
          <w:p w14:paraId="7150CDA1">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一批</w:t>
            </w:r>
          </w:p>
        </w:tc>
        <w:tc>
          <w:tcPr>
            <w:tcW w:w="1106" w:type="dxa"/>
            <w:vAlign w:val="center"/>
          </w:tcPr>
          <w:p w14:paraId="3F8781DE">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40000元</w:t>
            </w:r>
          </w:p>
        </w:tc>
        <w:tc>
          <w:tcPr>
            <w:tcW w:w="2227" w:type="dxa"/>
            <w:vAlign w:val="center"/>
          </w:tcPr>
          <w:p w14:paraId="643158FC">
            <w:pPr>
              <w:spacing w:line="360" w:lineRule="auto"/>
              <w:jc w:val="both"/>
              <w:rPr>
                <w:rFonts w:hint="eastAsia" w:ascii="宋体"/>
                <w:kern w:val="0"/>
                <w:highlight w:val="none"/>
                <w:vertAlign w:val="baseline"/>
                <w:lang w:val="en-US" w:eastAsia="zh-CN"/>
              </w:rPr>
            </w:pPr>
            <w:r>
              <w:rPr>
                <w:rFonts w:hint="eastAsia" w:ascii="宋体"/>
                <w:kern w:val="0"/>
                <w:highlight w:val="none"/>
                <w:vertAlign w:val="baseline"/>
                <w:lang w:val="en-US" w:eastAsia="zh-CN"/>
              </w:rPr>
              <w:t>小写：</w:t>
            </w:r>
          </w:p>
          <w:p w14:paraId="10F19674">
            <w:pPr>
              <w:spacing w:line="360" w:lineRule="auto"/>
              <w:jc w:val="both"/>
              <w:rPr>
                <w:rFonts w:hint="default" w:ascii="宋体"/>
                <w:kern w:val="0"/>
                <w:highlight w:val="none"/>
                <w:vertAlign w:val="baseline"/>
                <w:lang w:val="en-US" w:eastAsia="zh-CN"/>
              </w:rPr>
            </w:pPr>
            <w:r>
              <w:rPr>
                <w:rFonts w:hint="eastAsia" w:ascii="宋体"/>
                <w:kern w:val="0"/>
                <w:highlight w:val="none"/>
                <w:vertAlign w:val="baseline"/>
                <w:lang w:val="en-US" w:eastAsia="zh-CN"/>
              </w:rPr>
              <w:t>大写：</w:t>
            </w:r>
          </w:p>
        </w:tc>
        <w:tc>
          <w:tcPr>
            <w:tcW w:w="1067" w:type="dxa"/>
            <w:vAlign w:val="center"/>
          </w:tcPr>
          <w:p w14:paraId="0CC0A93B">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完全响应</w:t>
            </w:r>
          </w:p>
          <w:p w14:paraId="2A41823E">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招标文件</w:t>
            </w:r>
          </w:p>
          <w:p w14:paraId="032712B5">
            <w:pPr>
              <w:spacing w:line="360" w:lineRule="auto"/>
              <w:jc w:val="center"/>
              <w:rPr>
                <w:rFonts w:ascii="宋体"/>
                <w:kern w:val="0"/>
                <w:highlight w:val="none"/>
                <w:vertAlign w:val="baseline"/>
              </w:rPr>
            </w:pPr>
            <w:r>
              <w:rPr>
                <w:rFonts w:hint="eastAsia" w:ascii="宋体" w:hAnsi="宋体" w:eastAsia="宋体" w:cstheme="minorBidi"/>
                <w:color w:val="auto"/>
                <w:kern w:val="2"/>
                <w:sz w:val="21"/>
                <w:szCs w:val="21"/>
                <w:highlight w:val="none"/>
                <w:lang w:val="en-US" w:eastAsia="zh-CN" w:bidi="ar-SA"/>
              </w:rPr>
              <w:t>要求</w:t>
            </w:r>
          </w:p>
        </w:tc>
        <w:tc>
          <w:tcPr>
            <w:tcW w:w="759" w:type="dxa"/>
            <w:vAlign w:val="center"/>
          </w:tcPr>
          <w:p w14:paraId="4C3E1BB0">
            <w:pPr>
              <w:spacing w:line="360" w:lineRule="auto"/>
              <w:jc w:val="center"/>
              <w:rPr>
                <w:rFonts w:ascii="宋体"/>
                <w:kern w:val="0"/>
                <w:highlight w:val="none"/>
                <w:vertAlign w:val="baseline"/>
              </w:rPr>
            </w:pPr>
          </w:p>
        </w:tc>
      </w:tr>
    </w:tbl>
    <w:p w14:paraId="6C5ADF76">
      <w:pPr>
        <w:spacing w:line="360" w:lineRule="auto"/>
        <w:ind w:left="0" w:leftChars="0" w:firstLine="0" w:firstLineChars="0"/>
        <w:jc w:val="left"/>
        <w:rPr>
          <w:rFonts w:hint="eastAsia" w:ascii="宋体" w:hAnsi="宋体" w:cs="宋体"/>
          <w:kern w:val="0"/>
          <w:highlight w:val="none"/>
        </w:rPr>
      </w:pPr>
    </w:p>
    <w:p w14:paraId="53A2C14E">
      <w:pPr>
        <w:spacing w:line="360" w:lineRule="auto"/>
        <w:ind w:firstLine="2100" w:firstLineChars="1000"/>
        <w:jc w:val="left"/>
        <w:rPr>
          <w:rFonts w:ascii="宋体"/>
          <w:kern w:val="0"/>
          <w:highlight w:val="none"/>
          <w:vertAlign w:val="baseli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70D04EF">
      <w:pPr>
        <w:spacing w:line="360" w:lineRule="auto"/>
        <w:ind w:firstLine="2100" w:firstLineChars="10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AB0ACDB">
      <w:pPr>
        <w:spacing w:line="360" w:lineRule="auto"/>
        <w:ind w:firstLine="2310" w:firstLineChars="11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50A7D033">
      <w:pPr>
        <w:spacing w:line="360" w:lineRule="auto"/>
        <w:jc w:val="left"/>
        <w:rPr>
          <w:rFonts w:hint="eastAsia" w:ascii="宋体" w:hAnsi="宋体" w:eastAsia="宋体" w:cs="Times New Roman"/>
          <w:kern w:val="0"/>
        </w:rPr>
      </w:pPr>
    </w:p>
    <w:p w14:paraId="3BEDF616">
      <w:pPr>
        <w:spacing w:line="360" w:lineRule="auto"/>
        <w:jc w:val="left"/>
        <w:rPr>
          <w:rFonts w:ascii="黑体" w:hAnsi="黑体"/>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制作、旧货物拆除、新货物安装、人工、机械、辅材（含水、电等）、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w:t>
      </w:r>
      <w:r>
        <w:rPr>
          <w:rFonts w:hint="eastAsia" w:ascii="宋体" w:hAnsi="宋体" w:eastAsia="宋体" w:cs="Times New Roman"/>
          <w:kern w:val="0"/>
        </w:rPr>
        <w:t>“报价表”为多页的，每页均需由法定代表人/单位负责人或授权代表签字并加盖公章。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14:paraId="2A0F19A5">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六、</w:t>
      </w:r>
      <w:r>
        <w:rPr>
          <w:rFonts w:hint="eastAsia"/>
          <w:color w:val="auto"/>
          <w:highlight w:val="none"/>
        </w:rPr>
        <w:t>商务</w:t>
      </w:r>
      <w:r>
        <w:rPr>
          <w:rFonts w:hint="eastAsia"/>
          <w:color w:val="auto"/>
          <w:highlight w:val="none"/>
          <w:lang w:val="en-US" w:eastAsia="zh-CN"/>
        </w:rPr>
        <w:t>及技术</w:t>
      </w:r>
      <w:r>
        <w:rPr>
          <w:rFonts w:hint="eastAsia"/>
          <w:color w:val="auto"/>
          <w:highlight w:val="none"/>
        </w:rPr>
        <w:t>要求</w:t>
      </w:r>
      <w:r>
        <w:rPr>
          <w:rFonts w:hint="eastAsia"/>
          <w:highlight w:val="none"/>
        </w:rPr>
        <w:t>应答表</w:t>
      </w:r>
    </w:p>
    <w:p w14:paraId="1D7816D9">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highlight w:val="none"/>
          <w:lang w:val="en-US" w:eastAsia="zh-CN"/>
        </w:rPr>
        <w:t>医疗设备报废评估机构比选</w:t>
      </w:r>
    </w:p>
    <w:tbl>
      <w:tblPr>
        <w:tblStyle w:val="28"/>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050"/>
        <w:gridCol w:w="2347"/>
        <w:gridCol w:w="2680"/>
        <w:gridCol w:w="1400"/>
      </w:tblGrid>
      <w:tr w14:paraId="22EF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2C2300E4">
            <w:pPr>
              <w:pStyle w:val="57"/>
              <w:jc w:val="center"/>
              <w:rPr>
                <w:rFonts w:ascii="宋体" w:hAnsi="宋体"/>
                <w:sz w:val="21"/>
                <w:szCs w:val="21"/>
                <w:highlight w:val="none"/>
              </w:rPr>
            </w:pPr>
            <w:r>
              <w:rPr>
                <w:rFonts w:hint="eastAsia" w:ascii="宋体" w:hAnsi="宋体"/>
                <w:sz w:val="21"/>
                <w:szCs w:val="21"/>
                <w:highlight w:val="none"/>
              </w:rPr>
              <w:t>序号</w:t>
            </w:r>
          </w:p>
        </w:tc>
        <w:tc>
          <w:tcPr>
            <w:tcW w:w="2050" w:type="dxa"/>
            <w:vAlign w:val="center"/>
          </w:tcPr>
          <w:p w14:paraId="59362866">
            <w:pPr>
              <w:pStyle w:val="57"/>
              <w:ind w:left="0" w:leftChars="0"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条目序号</w:t>
            </w:r>
          </w:p>
        </w:tc>
        <w:tc>
          <w:tcPr>
            <w:tcW w:w="2347" w:type="dxa"/>
            <w:vAlign w:val="center"/>
          </w:tcPr>
          <w:p w14:paraId="6D8CC31E">
            <w:pPr>
              <w:pStyle w:val="57"/>
              <w:ind w:left="0" w:leftChars="0" w:firstLine="0" w:firstLineChars="0"/>
              <w:jc w:val="center"/>
              <w:rPr>
                <w:rFonts w:ascii="宋体" w:hAnsi="宋体"/>
                <w:sz w:val="21"/>
                <w:szCs w:val="21"/>
                <w:highlight w:val="none"/>
              </w:rPr>
            </w:pPr>
            <w:r>
              <w:rPr>
                <w:rFonts w:hint="eastAsia" w:ascii="宋体" w:hAnsi="宋体"/>
                <w:sz w:val="21"/>
                <w:szCs w:val="21"/>
                <w:highlight w:val="none"/>
              </w:rPr>
              <w:t>比选文件</w:t>
            </w:r>
            <w:r>
              <w:rPr>
                <w:rFonts w:hint="eastAsia" w:ascii="宋体" w:hAnsi="宋体"/>
                <w:sz w:val="21"/>
                <w:szCs w:val="21"/>
                <w:highlight w:val="none"/>
                <w:lang w:val="en-US" w:eastAsia="zh-CN"/>
              </w:rPr>
              <w:t>商务及技术</w:t>
            </w:r>
            <w:r>
              <w:rPr>
                <w:rFonts w:hint="eastAsia" w:ascii="宋体" w:hAnsi="宋体"/>
                <w:sz w:val="21"/>
                <w:szCs w:val="21"/>
                <w:highlight w:val="none"/>
              </w:rPr>
              <w:t>要求</w:t>
            </w:r>
          </w:p>
        </w:tc>
        <w:tc>
          <w:tcPr>
            <w:tcW w:w="2680" w:type="dxa"/>
            <w:vAlign w:val="center"/>
          </w:tcPr>
          <w:p w14:paraId="36CE92FD">
            <w:pPr>
              <w:pStyle w:val="57"/>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投标人</w:t>
            </w:r>
            <w:r>
              <w:rPr>
                <w:rFonts w:hint="eastAsia" w:ascii="宋体" w:hAnsi="宋体"/>
                <w:sz w:val="21"/>
                <w:szCs w:val="21"/>
                <w:highlight w:val="none"/>
              </w:rPr>
              <w:t>响应</w:t>
            </w:r>
            <w:r>
              <w:rPr>
                <w:rFonts w:hint="eastAsia" w:ascii="宋体" w:hAnsi="宋体"/>
                <w:sz w:val="21"/>
                <w:szCs w:val="21"/>
                <w:highlight w:val="none"/>
                <w:lang w:val="en-US" w:eastAsia="zh-CN"/>
              </w:rPr>
              <w:t>情况</w:t>
            </w:r>
          </w:p>
        </w:tc>
        <w:tc>
          <w:tcPr>
            <w:tcW w:w="1400" w:type="dxa"/>
            <w:vAlign w:val="center"/>
          </w:tcPr>
          <w:p w14:paraId="50D8C25E">
            <w:pPr>
              <w:pStyle w:val="57"/>
              <w:jc w:val="center"/>
              <w:rPr>
                <w:rFonts w:ascii="宋体" w:hAnsi="宋体"/>
                <w:sz w:val="21"/>
                <w:szCs w:val="21"/>
                <w:highlight w:val="none"/>
              </w:rPr>
            </w:pPr>
            <w:r>
              <w:rPr>
                <w:rFonts w:hint="eastAsia" w:ascii="宋体" w:hAnsi="宋体"/>
                <w:sz w:val="21"/>
                <w:szCs w:val="21"/>
                <w:highlight w:val="none"/>
              </w:rPr>
              <w:t>响应/偏离</w:t>
            </w:r>
          </w:p>
        </w:tc>
      </w:tr>
      <w:tr w14:paraId="04EA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8D9EA75">
            <w:pPr>
              <w:pStyle w:val="57"/>
              <w:rPr>
                <w:rFonts w:ascii="宋体" w:hAnsi="宋体"/>
                <w:sz w:val="21"/>
                <w:szCs w:val="21"/>
                <w:highlight w:val="none"/>
              </w:rPr>
            </w:pPr>
          </w:p>
        </w:tc>
        <w:tc>
          <w:tcPr>
            <w:tcW w:w="2050" w:type="dxa"/>
          </w:tcPr>
          <w:p w14:paraId="404DB79E">
            <w:pPr>
              <w:pStyle w:val="57"/>
              <w:rPr>
                <w:rFonts w:ascii="宋体" w:hAnsi="宋体"/>
                <w:sz w:val="21"/>
                <w:szCs w:val="21"/>
                <w:highlight w:val="none"/>
              </w:rPr>
            </w:pPr>
          </w:p>
        </w:tc>
        <w:tc>
          <w:tcPr>
            <w:tcW w:w="2347" w:type="dxa"/>
          </w:tcPr>
          <w:p w14:paraId="0493EAC1">
            <w:pPr>
              <w:pStyle w:val="57"/>
              <w:rPr>
                <w:rFonts w:ascii="宋体" w:hAnsi="宋体"/>
                <w:sz w:val="21"/>
                <w:szCs w:val="21"/>
                <w:highlight w:val="none"/>
              </w:rPr>
            </w:pPr>
          </w:p>
        </w:tc>
        <w:tc>
          <w:tcPr>
            <w:tcW w:w="2680" w:type="dxa"/>
          </w:tcPr>
          <w:p w14:paraId="64C4D3B0">
            <w:pPr>
              <w:pStyle w:val="57"/>
              <w:rPr>
                <w:rFonts w:ascii="宋体" w:hAnsi="宋体"/>
                <w:sz w:val="21"/>
                <w:szCs w:val="21"/>
                <w:highlight w:val="none"/>
              </w:rPr>
            </w:pPr>
          </w:p>
        </w:tc>
        <w:tc>
          <w:tcPr>
            <w:tcW w:w="1400" w:type="dxa"/>
          </w:tcPr>
          <w:p w14:paraId="71DEA217">
            <w:pPr>
              <w:pStyle w:val="57"/>
              <w:rPr>
                <w:rFonts w:ascii="宋体" w:hAnsi="宋体"/>
                <w:sz w:val="21"/>
                <w:szCs w:val="21"/>
                <w:highlight w:val="none"/>
              </w:rPr>
            </w:pPr>
          </w:p>
        </w:tc>
      </w:tr>
      <w:tr w14:paraId="36C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438E7A9">
            <w:pPr>
              <w:pStyle w:val="57"/>
              <w:rPr>
                <w:rFonts w:ascii="宋体" w:hAnsi="宋体"/>
                <w:sz w:val="21"/>
                <w:szCs w:val="21"/>
                <w:highlight w:val="none"/>
              </w:rPr>
            </w:pPr>
          </w:p>
        </w:tc>
        <w:tc>
          <w:tcPr>
            <w:tcW w:w="2050" w:type="dxa"/>
          </w:tcPr>
          <w:p w14:paraId="411C6D5D">
            <w:pPr>
              <w:pStyle w:val="57"/>
              <w:rPr>
                <w:rFonts w:ascii="宋体" w:hAnsi="宋体"/>
                <w:sz w:val="21"/>
                <w:szCs w:val="21"/>
                <w:highlight w:val="none"/>
              </w:rPr>
            </w:pPr>
          </w:p>
        </w:tc>
        <w:tc>
          <w:tcPr>
            <w:tcW w:w="2347" w:type="dxa"/>
          </w:tcPr>
          <w:p w14:paraId="104917DB">
            <w:pPr>
              <w:pStyle w:val="57"/>
              <w:rPr>
                <w:rFonts w:ascii="宋体" w:hAnsi="宋体"/>
                <w:sz w:val="21"/>
                <w:szCs w:val="21"/>
                <w:highlight w:val="none"/>
              </w:rPr>
            </w:pPr>
          </w:p>
        </w:tc>
        <w:tc>
          <w:tcPr>
            <w:tcW w:w="2680" w:type="dxa"/>
          </w:tcPr>
          <w:p w14:paraId="541C2A0E">
            <w:pPr>
              <w:pStyle w:val="57"/>
              <w:rPr>
                <w:rFonts w:ascii="宋体" w:hAnsi="宋体"/>
                <w:sz w:val="21"/>
                <w:szCs w:val="21"/>
                <w:highlight w:val="none"/>
              </w:rPr>
            </w:pPr>
          </w:p>
        </w:tc>
        <w:tc>
          <w:tcPr>
            <w:tcW w:w="1400" w:type="dxa"/>
          </w:tcPr>
          <w:p w14:paraId="4D74D1BC">
            <w:pPr>
              <w:pStyle w:val="57"/>
              <w:rPr>
                <w:rFonts w:ascii="宋体" w:hAnsi="宋体"/>
                <w:sz w:val="21"/>
                <w:szCs w:val="21"/>
                <w:highlight w:val="none"/>
              </w:rPr>
            </w:pPr>
          </w:p>
        </w:tc>
      </w:tr>
      <w:tr w14:paraId="66A1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E23C5A8">
            <w:pPr>
              <w:pStyle w:val="57"/>
              <w:rPr>
                <w:rFonts w:ascii="宋体" w:hAnsi="宋体"/>
                <w:sz w:val="21"/>
                <w:szCs w:val="21"/>
                <w:highlight w:val="none"/>
              </w:rPr>
            </w:pPr>
          </w:p>
        </w:tc>
        <w:tc>
          <w:tcPr>
            <w:tcW w:w="2050" w:type="dxa"/>
          </w:tcPr>
          <w:p w14:paraId="5039A1A6">
            <w:pPr>
              <w:pStyle w:val="57"/>
              <w:rPr>
                <w:rFonts w:ascii="宋体" w:hAnsi="宋体"/>
                <w:sz w:val="21"/>
                <w:szCs w:val="21"/>
                <w:highlight w:val="none"/>
              </w:rPr>
            </w:pPr>
          </w:p>
        </w:tc>
        <w:tc>
          <w:tcPr>
            <w:tcW w:w="2347" w:type="dxa"/>
          </w:tcPr>
          <w:p w14:paraId="2FDB0C45">
            <w:pPr>
              <w:pStyle w:val="57"/>
              <w:rPr>
                <w:rFonts w:ascii="宋体" w:hAnsi="宋体"/>
                <w:sz w:val="21"/>
                <w:szCs w:val="21"/>
                <w:highlight w:val="none"/>
              </w:rPr>
            </w:pPr>
          </w:p>
        </w:tc>
        <w:tc>
          <w:tcPr>
            <w:tcW w:w="2680" w:type="dxa"/>
          </w:tcPr>
          <w:p w14:paraId="143EE4C5">
            <w:pPr>
              <w:pStyle w:val="57"/>
              <w:rPr>
                <w:rFonts w:ascii="宋体" w:hAnsi="宋体"/>
                <w:sz w:val="21"/>
                <w:szCs w:val="21"/>
                <w:highlight w:val="none"/>
              </w:rPr>
            </w:pPr>
          </w:p>
        </w:tc>
        <w:tc>
          <w:tcPr>
            <w:tcW w:w="1400" w:type="dxa"/>
          </w:tcPr>
          <w:p w14:paraId="6CE81DEF">
            <w:pPr>
              <w:pStyle w:val="57"/>
              <w:rPr>
                <w:rFonts w:ascii="宋体" w:hAnsi="宋体"/>
                <w:sz w:val="21"/>
                <w:szCs w:val="21"/>
                <w:highlight w:val="none"/>
              </w:rPr>
            </w:pPr>
          </w:p>
        </w:tc>
      </w:tr>
      <w:tr w14:paraId="35D6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E1E82E2">
            <w:pPr>
              <w:pStyle w:val="57"/>
              <w:rPr>
                <w:rFonts w:ascii="宋体" w:hAnsi="宋体"/>
                <w:sz w:val="21"/>
                <w:szCs w:val="21"/>
                <w:highlight w:val="none"/>
              </w:rPr>
            </w:pPr>
          </w:p>
        </w:tc>
        <w:tc>
          <w:tcPr>
            <w:tcW w:w="2050" w:type="dxa"/>
          </w:tcPr>
          <w:p w14:paraId="34EF9CC0">
            <w:pPr>
              <w:pStyle w:val="57"/>
              <w:rPr>
                <w:rFonts w:ascii="宋体" w:hAnsi="宋体"/>
                <w:sz w:val="21"/>
                <w:szCs w:val="21"/>
                <w:highlight w:val="none"/>
              </w:rPr>
            </w:pPr>
          </w:p>
        </w:tc>
        <w:tc>
          <w:tcPr>
            <w:tcW w:w="2347" w:type="dxa"/>
          </w:tcPr>
          <w:p w14:paraId="388C1F20">
            <w:pPr>
              <w:pStyle w:val="57"/>
              <w:rPr>
                <w:rFonts w:ascii="宋体" w:hAnsi="宋体"/>
                <w:sz w:val="21"/>
                <w:szCs w:val="21"/>
                <w:highlight w:val="none"/>
              </w:rPr>
            </w:pPr>
          </w:p>
        </w:tc>
        <w:tc>
          <w:tcPr>
            <w:tcW w:w="2680" w:type="dxa"/>
          </w:tcPr>
          <w:p w14:paraId="005224B2">
            <w:pPr>
              <w:pStyle w:val="57"/>
              <w:rPr>
                <w:rFonts w:ascii="宋体" w:hAnsi="宋体"/>
                <w:sz w:val="21"/>
                <w:szCs w:val="21"/>
                <w:highlight w:val="none"/>
              </w:rPr>
            </w:pPr>
          </w:p>
        </w:tc>
        <w:tc>
          <w:tcPr>
            <w:tcW w:w="1400" w:type="dxa"/>
          </w:tcPr>
          <w:p w14:paraId="00417A56">
            <w:pPr>
              <w:pStyle w:val="57"/>
              <w:rPr>
                <w:rFonts w:ascii="宋体" w:hAnsi="宋体"/>
                <w:sz w:val="21"/>
                <w:szCs w:val="21"/>
                <w:highlight w:val="none"/>
              </w:rPr>
            </w:pPr>
          </w:p>
        </w:tc>
      </w:tr>
      <w:tr w14:paraId="5DC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60390B">
            <w:pPr>
              <w:pStyle w:val="57"/>
              <w:rPr>
                <w:rFonts w:ascii="宋体" w:hAnsi="宋体"/>
                <w:sz w:val="21"/>
                <w:szCs w:val="21"/>
                <w:highlight w:val="none"/>
              </w:rPr>
            </w:pPr>
          </w:p>
        </w:tc>
        <w:tc>
          <w:tcPr>
            <w:tcW w:w="2050" w:type="dxa"/>
          </w:tcPr>
          <w:p w14:paraId="7F3171C3">
            <w:pPr>
              <w:pStyle w:val="57"/>
              <w:rPr>
                <w:rFonts w:ascii="宋体" w:hAnsi="宋体"/>
                <w:sz w:val="21"/>
                <w:szCs w:val="21"/>
                <w:highlight w:val="none"/>
              </w:rPr>
            </w:pPr>
          </w:p>
        </w:tc>
        <w:tc>
          <w:tcPr>
            <w:tcW w:w="2347" w:type="dxa"/>
          </w:tcPr>
          <w:p w14:paraId="19751450">
            <w:pPr>
              <w:pStyle w:val="57"/>
              <w:rPr>
                <w:rFonts w:ascii="宋体" w:hAnsi="宋体"/>
                <w:sz w:val="21"/>
                <w:szCs w:val="21"/>
                <w:highlight w:val="none"/>
              </w:rPr>
            </w:pPr>
          </w:p>
        </w:tc>
        <w:tc>
          <w:tcPr>
            <w:tcW w:w="2680" w:type="dxa"/>
          </w:tcPr>
          <w:p w14:paraId="118880AC">
            <w:pPr>
              <w:pStyle w:val="57"/>
              <w:rPr>
                <w:rFonts w:ascii="宋体" w:hAnsi="宋体"/>
                <w:sz w:val="21"/>
                <w:szCs w:val="21"/>
                <w:highlight w:val="none"/>
              </w:rPr>
            </w:pPr>
          </w:p>
        </w:tc>
        <w:tc>
          <w:tcPr>
            <w:tcW w:w="1400" w:type="dxa"/>
          </w:tcPr>
          <w:p w14:paraId="111674EF">
            <w:pPr>
              <w:pStyle w:val="57"/>
              <w:rPr>
                <w:rFonts w:ascii="宋体" w:hAnsi="宋体"/>
                <w:sz w:val="21"/>
                <w:szCs w:val="21"/>
                <w:highlight w:val="none"/>
              </w:rPr>
            </w:pPr>
          </w:p>
        </w:tc>
      </w:tr>
      <w:tr w14:paraId="285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102A681">
            <w:pPr>
              <w:pStyle w:val="57"/>
              <w:rPr>
                <w:rFonts w:ascii="宋体" w:hAnsi="宋体"/>
                <w:sz w:val="21"/>
                <w:szCs w:val="21"/>
                <w:highlight w:val="none"/>
              </w:rPr>
            </w:pPr>
          </w:p>
        </w:tc>
        <w:tc>
          <w:tcPr>
            <w:tcW w:w="2050" w:type="dxa"/>
          </w:tcPr>
          <w:p w14:paraId="453230BF">
            <w:pPr>
              <w:pStyle w:val="57"/>
              <w:rPr>
                <w:rFonts w:ascii="宋体" w:hAnsi="宋体"/>
                <w:sz w:val="21"/>
                <w:szCs w:val="21"/>
                <w:highlight w:val="none"/>
              </w:rPr>
            </w:pPr>
          </w:p>
        </w:tc>
        <w:tc>
          <w:tcPr>
            <w:tcW w:w="2347" w:type="dxa"/>
          </w:tcPr>
          <w:p w14:paraId="11DBDD9E">
            <w:pPr>
              <w:pStyle w:val="57"/>
              <w:rPr>
                <w:rFonts w:ascii="宋体" w:hAnsi="宋体"/>
                <w:sz w:val="21"/>
                <w:szCs w:val="21"/>
                <w:highlight w:val="none"/>
              </w:rPr>
            </w:pPr>
          </w:p>
        </w:tc>
        <w:tc>
          <w:tcPr>
            <w:tcW w:w="2680" w:type="dxa"/>
          </w:tcPr>
          <w:p w14:paraId="4525391A">
            <w:pPr>
              <w:pStyle w:val="57"/>
              <w:rPr>
                <w:rFonts w:ascii="宋体" w:hAnsi="宋体"/>
                <w:sz w:val="21"/>
                <w:szCs w:val="21"/>
                <w:highlight w:val="none"/>
              </w:rPr>
            </w:pPr>
          </w:p>
        </w:tc>
        <w:tc>
          <w:tcPr>
            <w:tcW w:w="1400" w:type="dxa"/>
          </w:tcPr>
          <w:p w14:paraId="42B2FC02">
            <w:pPr>
              <w:pStyle w:val="57"/>
              <w:rPr>
                <w:rFonts w:ascii="宋体" w:hAnsi="宋体"/>
                <w:sz w:val="21"/>
                <w:szCs w:val="21"/>
                <w:highlight w:val="none"/>
              </w:rPr>
            </w:pPr>
          </w:p>
        </w:tc>
      </w:tr>
      <w:tr w14:paraId="79B3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4915A3B1">
            <w:pPr>
              <w:pStyle w:val="57"/>
              <w:rPr>
                <w:rFonts w:ascii="宋体" w:hAnsi="宋体"/>
                <w:sz w:val="21"/>
                <w:szCs w:val="21"/>
                <w:highlight w:val="none"/>
              </w:rPr>
            </w:pPr>
          </w:p>
        </w:tc>
        <w:tc>
          <w:tcPr>
            <w:tcW w:w="2050" w:type="dxa"/>
          </w:tcPr>
          <w:p w14:paraId="3660CD20">
            <w:pPr>
              <w:pStyle w:val="57"/>
              <w:rPr>
                <w:rFonts w:ascii="宋体" w:hAnsi="宋体"/>
                <w:sz w:val="21"/>
                <w:szCs w:val="21"/>
                <w:highlight w:val="none"/>
              </w:rPr>
            </w:pPr>
          </w:p>
        </w:tc>
        <w:tc>
          <w:tcPr>
            <w:tcW w:w="2347" w:type="dxa"/>
          </w:tcPr>
          <w:p w14:paraId="4BC34CE1">
            <w:pPr>
              <w:pStyle w:val="57"/>
              <w:rPr>
                <w:rFonts w:ascii="宋体" w:hAnsi="宋体"/>
                <w:sz w:val="21"/>
                <w:szCs w:val="21"/>
                <w:highlight w:val="none"/>
              </w:rPr>
            </w:pPr>
          </w:p>
        </w:tc>
        <w:tc>
          <w:tcPr>
            <w:tcW w:w="2680" w:type="dxa"/>
          </w:tcPr>
          <w:p w14:paraId="65423E13">
            <w:pPr>
              <w:pStyle w:val="57"/>
              <w:rPr>
                <w:rFonts w:ascii="宋体" w:hAnsi="宋体"/>
                <w:sz w:val="21"/>
                <w:szCs w:val="21"/>
                <w:highlight w:val="none"/>
              </w:rPr>
            </w:pPr>
          </w:p>
        </w:tc>
        <w:tc>
          <w:tcPr>
            <w:tcW w:w="1400" w:type="dxa"/>
          </w:tcPr>
          <w:p w14:paraId="0E9D68DF">
            <w:pPr>
              <w:pStyle w:val="57"/>
              <w:rPr>
                <w:rFonts w:ascii="宋体" w:hAnsi="宋体"/>
                <w:sz w:val="21"/>
                <w:szCs w:val="21"/>
                <w:highlight w:val="none"/>
              </w:rPr>
            </w:pPr>
          </w:p>
        </w:tc>
      </w:tr>
    </w:tbl>
    <w:p w14:paraId="54835045">
      <w:pPr>
        <w:rPr>
          <w:highlight w:val="none"/>
        </w:rPr>
      </w:pPr>
    </w:p>
    <w:p w14:paraId="7A46AB9D">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2081AAC2">
      <w:pPr>
        <w:spacing w:line="360" w:lineRule="auto"/>
        <w:ind w:firstLine="2688" w:firstLineChars="1280"/>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53EB625">
      <w:pPr>
        <w:spacing w:line="360" w:lineRule="auto"/>
        <w:ind w:firstLine="2898" w:firstLineChars="1380"/>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41447119">
      <w:pPr>
        <w:spacing w:line="360" w:lineRule="auto"/>
        <w:ind w:left="735" w:hanging="735" w:hangingChars="350"/>
        <w:jc w:val="center"/>
        <w:rPr>
          <w:rFonts w:ascii="宋体" w:hAnsi="宋体"/>
          <w:highlight w:val="none"/>
        </w:rPr>
      </w:pPr>
    </w:p>
    <w:p w14:paraId="6E95BC20">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商务及技术</w:t>
      </w:r>
      <w:r>
        <w:rPr>
          <w:rFonts w:hint="eastAsia" w:hAnsi="宋体"/>
          <w:kern w:val="0"/>
          <w:highlight w:val="none"/>
        </w:rPr>
        <w:t>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w:t>
      </w:r>
      <w:r>
        <w:rPr>
          <w:rFonts w:hint="eastAsia" w:hAnsi="宋体"/>
          <w:kern w:val="0"/>
          <w:highlight w:val="none"/>
          <w:lang w:eastAsia="zh-CN"/>
        </w:rPr>
        <w:t>仅未做</w:t>
      </w:r>
      <w:r>
        <w:rPr>
          <w:rFonts w:hint="eastAsia" w:hAnsi="宋体"/>
          <w:kern w:val="0"/>
          <w:highlight w:val="none"/>
        </w:rPr>
        <w:t>应答而拒不接受。</w:t>
      </w:r>
    </w:p>
    <w:p w14:paraId="38308290">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14:paraId="1DD8F65B">
      <w:pPr>
        <w:spacing w:line="400" w:lineRule="exact"/>
        <w:ind w:left="840" w:hanging="840" w:hangingChars="350"/>
        <w:jc w:val="center"/>
        <w:rPr>
          <w:rFonts w:ascii="宋体"/>
          <w:sz w:val="24"/>
          <w:szCs w:val="24"/>
          <w:highlight w:val="none"/>
        </w:rPr>
      </w:pPr>
    </w:p>
    <w:p w14:paraId="414D37AB">
      <w:pPr>
        <w:spacing w:line="400" w:lineRule="exact"/>
        <w:ind w:left="840" w:hanging="840" w:hangingChars="350"/>
        <w:jc w:val="center"/>
        <w:rPr>
          <w:rFonts w:ascii="宋体"/>
          <w:sz w:val="24"/>
          <w:szCs w:val="24"/>
          <w:highlight w:val="none"/>
        </w:rPr>
      </w:pPr>
    </w:p>
    <w:p w14:paraId="0FEFBA1D">
      <w:pPr>
        <w:spacing w:line="400" w:lineRule="exact"/>
        <w:ind w:left="840" w:hanging="840" w:hangingChars="350"/>
        <w:jc w:val="center"/>
        <w:rPr>
          <w:rFonts w:ascii="宋体"/>
          <w:sz w:val="24"/>
          <w:szCs w:val="24"/>
          <w:highlight w:val="none"/>
        </w:rPr>
      </w:pPr>
    </w:p>
    <w:p w14:paraId="6E77A811">
      <w:pPr>
        <w:spacing w:line="400" w:lineRule="exact"/>
        <w:ind w:left="840" w:hanging="840" w:hangingChars="350"/>
        <w:jc w:val="center"/>
        <w:rPr>
          <w:rFonts w:ascii="宋体"/>
          <w:sz w:val="24"/>
          <w:szCs w:val="24"/>
          <w:highlight w:val="none"/>
        </w:rPr>
      </w:pPr>
    </w:p>
    <w:p w14:paraId="0EE85214">
      <w:pPr>
        <w:spacing w:line="400" w:lineRule="exact"/>
        <w:ind w:left="840" w:hanging="840" w:hangingChars="350"/>
        <w:jc w:val="center"/>
        <w:rPr>
          <w:rFonts w:ascii="宋体"/>
          <w:sz w:val="24"/>
          <w:szCs w:val="24"/>
          <w:highlight w:val="none"/>
        </w:rPr>
      </w:pPr>
    </w:p>
    <w:p w14:paraId="08DC3D71">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七</w:t>
      </w:r>
      <w:r>
        <w:rPr>
          <w:highlight w:val="none"/>
        </w:rPr>
        <w:t>、</w:t>
      </w:r>
      <w:r>
        <w:rPr>
          <w:rFonts w:hint="eastAsia"/>
          <w:highlight w:val="none"/>
        </w:rPr>
        <w:t>廉洁承诺书</w:t>
      </w:r>
    </w:p>
    <w:p w14:paraId="009DE4BC"/>
    <w:p w14:paraId="0AA2A82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1F23A97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55B1443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1E323586">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73DC20B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7EAB41A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05469688">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14:paraId="2F166DC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14:paraId="35A40E5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14:paraId="0574B73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736105C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6BF24D2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3140327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769DB63E">
      <w:pPr>
        <w:tabs>
          <w:tab w:val="left" w:pos="3690"/>
        </w:tabs>
        <w:ind w:firstLine="447" w:firstLineChars="213"/>
        <w:rPr>
          <w:rFonts w:hint="eastAsia" w:ascii="宋体" w:hAnsi="宋体" w:eastAsia="宋体" w:cs="宋体"/>
          <w:kern w:val="0"/>
          <w:sz w:val="21"/>
          <w:szCs w:val="21"/>
          <w:highlight w:val="none"/>
          <w:lang w:val="en-US" w:eastAsia="zh-CN" w:bidi="ar-SA"/>
        </w:rPr>
      </w:pPr>
    </w:p>
    <w:p w14:paraId="7B7254E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14:paraId="4B624B4F">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300FB99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1076E060">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0"/>
    <w:bookmarkEnd w:id="31"/>
    <w:bookmarkEnd w:id="32"/>
    <w:bookmarkEnd w:id="33"/>
    <w:p w14:paraId="04E0D0D7">
      <w:pPr>
        <w:pStyle w:val="3"/>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lang w:val="en-US" w:eastAsia="zh-CN"/>
        </w:rPr>
      </w:pPr>
      <w:bookmarkStart w:id="34" w:name="_Toc361252259"/>
      <w:bookmarkStart w:id="35" w:name="_Toc365878703"/>
      <w:r>
        <w:rPr>
          <w:rFonts w:hint="eastAsia" w:cs="宋体"/>
          <w:bCs w:val="0"/>
          <w:highlight w:val="none"/>
          <w:lang w:val="en-US" w:eastAsia="zh-CN"/>
        </w:rPr>
        <w:t>八</w:t>
      </w:r>
      <w:r>
        <w:rPr>
          <w:rFonts w:hint="eastAsia" w:ascii="宋体" w:hAnsi="宋体" w:eastAsia="宋体" w:cs="宋体"/>
          <w:bCs w:val="0"/>
          <w:highlight w:val="none"/>
        </w:rPr>
        <w:t>、最</w:t>
      </w:r>
      <w:r>
        <w:rPr>
          <w:rFonts w:hint="eastAsia" w:cs="宋体"/>
          <w:bCs w:val="0"/>
          <w:highlight w:val="none"/>
          <w:lang w:val="en-US" w:eastAsia="zh-CN"/>
        </w:rPr>
        <w:t>终</w:t>
      </w:r>
      <w:r>
        <w:rPr>
          <w:rFonts w:hint="eastAsia" w:ascii="宋体" w:hAnsi="宋体" w:eastAsia="宋体" w:cs="宋体"/>
          <w:bCs w:val="0"/>
          <w:highlight w:val="none"/>
        </w:rPr>
        <w:t>报价</w:t>
      </w:r>
      <w:r>
        <w:rPr>
          <w:rFonts w:hint="eastAsia" w:cs="宋体"/>
          <w:bCs w:val="0"/>
          <w:highlight w:val="none"/>
          <w:lang w:val="en-US" w:eastAsia="zh-CN"/>
        </w:rPr>
        <w:t>表</w:t>
      </w:r>
    </w:p>
    <w:p w14:paraId="104A34C5">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14:paraId="568DC428">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在评标现场进行的最后（第二次）报价，可现场填写</w:t>
      </w:r>
      <w:r>
        <w:rPr>
          <w:rFonts w:hint="eastAsia" w:ascii="宋体" w:hAnsi="宋体" w:eastAsia="宋体" w:cs="宋体"/>
          <w:b/>
          <w:bCs/>
          <w:sz w:val="24"/>
          <w:highlight w:val="none"/>
        </w:rPr>
        <w:t>；</w:t>
      </w:r>
    </w:p>
    <w:p w14:paraId="638D7A43">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14:paraId="3CD7AF34">
      <w:pPr>
        <w:spacing w:line="360" w:lineRule="auto"/>
        <w:rPr>
          <w:rFonts w:hint="eastAsia" w:ascii="宋体" w:hAnsi="宋体" w:eastAsia="宋体" w:cs="宋体"/>
          <w:b/>
          <w:bCs/>
          <w:sz w:val="24"/>
          <w:highlight w:val="none"/>
        </w:rPr>
      </w:pPr>
      <w:r>
        <w:rPr>
          <w:rFonts w:hint="eastAsia" w:ascii="仿宋_GB2312" w:hAnsi="仿宋_GB2312" w:eastAsia="仿宋_GB2312" w:cs="仿宋_GB2312"/>
          <w:b/>
          <w:bCs/>
          <w:sz w:val="24"/>
          <w:highlight w:val="none"/>
          <w:lang w:val="en-US" w:eastAsia="zh-CN"/>
        </w:rPr>
        <w:t>★</w:t>
      </w: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最后报价不得高于对该项目之前的报价</w:t>
      </w:r>
      <w:r>
        <w:rPr>
          <w:rFonts w:hint="eastAsia" w:ascii="宋体" w:hAnsi="宋体" w:cs="宋体"/>
          <w:b/>
          <w:bCs/>
          <w:sz w:val="24"/>
          <w:highlight w:val="none"/>
          <w:lang w:val="en-US" w:eastAsia="zh-CN"/>
        </w:rPr>
        <w:t>，并完整填写最终报价表所有内容，否则视为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14:paraId="692EE28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7E46E873">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w:t>
      </w:r>
      <w:r>
        <w:rPr>
          <w:rFonts w:hint="eastAsia" w:ascii="宋体" w:hAnsi="宋体" w:cs="宋体"/>
          <w:b/>
          <w:sz w:val="32"/>
          <w:szCs w:val="32"/>
          <w:highlight w:val="none"/>
          <w:lang w:val="en-US" w:eastAsia="zh-CN"/>
        </w:rPr>
        <w:t>终</w:t>
      </w:r>
      <w:r>
        <w:rPr>
          <w:rFonts w:hint="eastAsia" w:ascii="宋体" w:hAnsi="宋体" w:eastAsia="宋体" w:cs="宋体"/>
          <w:b/>
          <w:sz w:val="32"/>
          <w:szCs w:val="32"/>
          <w:highlight w:val="none"/>
        </w:rPr>
        <w:t>报价表</w:t>
      </w:r>
    </w:p>
    <w:tbl>
      <w:tblPr>
        <w:tblStyle w:val="29"/>
        <w:tblpPr w:leftFromText="180" w:rightFromText="180" w:vertAnchor="text" w:horzAnchor="page" w:tblpX="1608" w:tblpY="2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2576"/>
        <w:gridCol w:w="774"/>
        <w:gridCol w:w="1106"/>
        <w:gridCol w:w="2227"/>
        <w:gridCol w:w="1067"/>
        <w:gridCol w:w="759"/>
      </w:tblGrid>
      <w:tr w14:paraId="30CB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62EBD4">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序号</w:t>
            </w:r>
          </w:p>
        </w:tc>
        <w:tc>
          <w:tcPr>
            <w:tcW w:w="2576" w:type="dxa"/>
            <w:vAlign w:val="center"/>
          </w:tcPr>
          <w:p w14:paraId="42729387">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报价内容</w:t>
            </w:r>
          </w:p>
        </w:tc>
        <w:tc>
          <w:tcPr>
            <w:tcW w:w="774" w:type="dxa"/>
            <w:vAlign w:val="center"/>
          </w:tcPr>
          <w:p w14:paraId="43AE6983">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计量单位</w:t>
            </w:r>
          </w:p>
        </w:tc>
        <w:tc>
          <w:tcPr>
            <w:tcW w:w="1106" w:type="dxa"/>
            <w:vAlign w:val="center"/>
          </w:tcPr>
          <w:p w14:paraId="4A6BF3FE">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项目最高限价</w:t>
            </w:r>
          </w:p>
        </w:tc>
        <w:tc>
          <w:tcPr>
            <w:tcW w:w="2227" w:type="dxa"/>
            <w:vAlign w:val="center"/>
          </w:tcPr>
          <w:p w14:paraId="3A4B37FC">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响应报价</w:t>
            </w:r>
          </w:p>
        </w:tc>
        <w:tc>
          <w:tcPr>
            <w:tcW w:w="1067" w:type="dxa"/>
            <w:vAlign w:val="center"/>
          </w:tcPr>
          <w:p w14:paraId="5CEC2D36">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服务范围及要求</w:t>
            </w:r>
          </w:p>
        </w:tc>
        <w:tc>
          <w:tcPr>
            <w:tcW w:w="759" w:type="dxa"/>
            <w:vAlign w:val="center"/>
          </w:tcPr>
          <w:p w14:paraId="098EA25F">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备注</w:t>
            </w:r>
          </w:p>
        </w:tc>
      </w:tr>
      <w:tr w14:paraId="78EA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594C84F">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1</w:t>
            </w:r>
          </w:p>
        </w:tc>
        <w:tc>
          <w:tcPr>
            <w:tcW w:w="2576" w:type="dxa"/>
            <w:vAlign w:val="center"/>
          </w:tcPr>
          <w:p w14:paraId="64857D71">
            <w:pPr>
              <w:spacing w:line="360" w:lineRule="auto"/>
              <w:jc w:val="center"/>
              <w:rPr>
                <w:rFonts w:ascii="宋体"/>
                <w:kern w:val="0"/>
                <w:highlight w:val="none"/>
                <w:vertAlign w:val="baseline"/>
              </w:rPr>
            </w:pPr>
            <w:r>
              <w:rPr>
                <w:rFonts w:hint="eastAsia" w:ascii="宋体" w:hAnsi="宋体" w:cstheme="minorBidi"/>
                <w:color w:val="auto"/>
                <w:kern w:val="2"/>
                <w:sz w:val="21"/>
                <w:szCs w:val="21"/>
                <w:highlight w:val="none"/>
                <w:lang w:val="en-US" w:eastAsia="zh-CN" w:bidi="ar-SA"/>
              </w:rPr>
              <w:t>对我院X射线计算机断层扫描系统（CT）等一批医疗设备进行报废评估</w:t>
            </w:r>
          </w:p>
        </w:tc>
        <w:tc>
          <w:tcPr>
            <w:tcW w:w="774" w:type="dxa"/>
            <w:vAlign w:val="center"/>
          </w:tcPr>
          <w:p w14:paraId="3D3CFEF3">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一批</w:t>
            </w:r>
          </w:p>
        </w:tc>
        <w:tc>
          <w:tcPr>
            <w:tcW w:w="1106" w:type="dxa"/>
            <w:vAlign w:val="center"/>
          </w:tcPr>
          <w:p w14:paraId="670D7C21">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40000元</w:t>
            </w:r>
          </w:p>
        </w:tc>
        <w:tc>
          <w:tcPr>
            <w:tcW w:w="2227" w:type="dxa"/>
            <w:vAlign w:val="center"/>
          </w:tcPr>
          <w:p w14:paraId="12BAB6F9">
            <w:pPr>
              <w:spacing w:line="360" w:lineRule="auto"/>
              <w:jc w:val="both"/>
              <w:rPr>
                <w:rFonts w:hint="eastAsia" w:ascii="宋体"/>
                <w:kern w:val="0"/>
                <w:highlight w:val="none"/>
                <w:vertAlign w:val="baseline"/>
                <w:lang w:val="en-US" w:eastAsia="zh-CN"/>
              </w:rPr>
            </w:pPr>
            <w:r>
              <w:rPr>
                <w:rFonts w:hint="eastAsia" w:ascii="宋体"/>
                <w:kern w:val="0"/>
                <w:highlight w:val="none"/>
                <w:vertAlign w:val="baseline"/>
                <w:lang w:val="en-US" w:eastAsia="zh-CN"/>
              </w:rPr>
              <w:t>小写：</w:t>
            </w:r>
          </w:p>
          <w:p w14:paraId="1843F84D">
            <w:pPr>
              <w:spacing w:line="360" w:lineRule="auto"/>
              <w:jc w:val="both"/>
              <w:rPr>
                <w:rFonts w:hint="default" w:ascii="宋体"/>
                <w:kern w:val="0"/>
                <w:highlight w:val="none"/>
                <w:vertAlign w:val="baseline"/>
                <w:lang w:val="en-US" w:eastAsia="zh-CN"/>
              </w:rPr>
            </w:pPr>
            <w:r>
              <w:rPr>
                <w:rFonts w:hint="eastAsia" w:ascii="宋体"/>
                <w:kern w:val="0"/>
                <w:highlight w:val="none"/>
                <w:vertAlign w:val="baseline"/>
                <w:lang w:val="en-US" w:eastAsia="zh-CN"/>
              </w:rPr>
              <w:t>大写：</w:t>
            </w:r>
          </w:p>
        </w:tc>
        <w:tc>
          <w:tcPr>
            <w:tcW w:w="1067" w:type="dxa"/>
            <w:vAlign w:val="center"/>
          </w:tcPr>
          <w:p w14:paraId="4A1B14F2">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完全响应</w:t>
            </w:r>
          </w:p>
          <w:p w14:paraId="3A47031B">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招标文件</w:t>
            </w:r>
          </w:p>
          <w:p w14:paraId="606C05CA">
            <w:pPr>
              <w:spacing w:line="360" w:lineRule="auto"/>
              <w:jc w:val="center"/>
              <w:rPr>
                <w:rFonts w:ascii="宋体"/>
                <w:kern w:val="0"/>
                <w:highlight w:val="none"/>
                <w:vertAlign w:val="baseline"/>
              </w:rPr>
            </w:pPr>
            <w:r>
              <w:rPr>
                <w:rFonts w:hint="eastAsia" w:ascii="宋体" w:hAnsi="宋体" w:eastAsia="宋体" w:cstheme="minorBidi"/>
                <w:color w:val="auto"/>
                <w:kern w:val="2"/>
                <w:sz w:val="21"/>
                <w:szCs w:val="21"/>
                <w:highlight w:val="none"/>
                <w:lang w:val="en-US" w:eastAsia="zh-CN" w:bidi="ar-SA"/>
              </w:rPr>
              <w:t>要求</w:t>
            </w:r>
          </w:p>
        </w:tc>
        <w:tc>
          <w:tcPr>
            <w:tcW w:w="759" w:type="dxa"/>
            <w:vAlign w:val="center"/>
          </w:tcPr>
          <w:p w14:paraId="6A49B3AC">
            <w:pPr>
              <w:spacing w:line="360" w:lineRule="auto"/>
              <w:jc w:val="center"/>
              <w:rPr>
                <w:rFonts w:ascii="宋体"/>
                <w:kern w:val="0"/>
                <w:highlight w:val="none"/>
                <w:vertAlign w:val="baseline"/>
              </w:rPr>
            </w:pPr>
          </w:p>
        </w:tc>
      </w:tr>
    </w:tbl>
    <w:p w14:paraId="6FAE432A">
      <w:pPr>
        <w:spacing w:line="360" w:lineRule="auto"/>
        <w:ind w:left="0" w:leftChars="0" w:firstLine="0" w:firstLineChars="0"/>
        <w:jc w:val="left"/>
        <w:rPr>
          <w:rFonts w:hint="eastAsia" w:ascii="宋体" w:hAnsi="宋体" w:cs="宋体"/>
          <w:kern w:val="0"/>
          <w:highlight w:val="none"/>
        </w:rPr>
      </w:pPr>
    </w:p>
    <w:p w14:paraId="394DCCCE">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val="en-US" w:eastAsia="zh-CN"/>
        </w:rPr>
        <w:t>或签字）</w:t>
      </w:r>
    </w:p>
    <w:p w14:paraId="76631560">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02529C06">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24433536">
      <w:pPr>
        <w:spacing w:line="360" w:lineRule="auto"/>
        <w:jc w:val="left"/>
        <w:rPr>
          <w:rFonts w:hint="eastAsia" w:ascii="宋体" w:hAnsi="宋体" w:eastAsia="宋体" w:cs="Times New Roman"/>
          <w:kern w:val="0"/>
        </w:rPr>
      </w:pPr>
    </w:p>
    <w:p w14:paraId="4854CEC5">
      <w:pPr>
        <w:spacing w:line="360" w:lineRule="auto"/>
        <w:jc w:val="left"/>
        <w:rPr>
          <w:rFonts w:hint="eastAsia" w:ascii="宋体" w:hAnsi="宋体" w:cs="Times New Roman"/>
          <w:kern w:val="0"/>
          <w:lang w:val="en-US" w:eastAsia="zh-CN"/>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制作、旧货物拆除、新货物安装、人工、机械、辅材（含水、电等）、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2.“最终报价表”为多页的，每页均需由法定代表人/单位负责人或授权代表签字并加盖公章。3.“最终报价表”以包为单位填写。4.根据情况可增减表格行数，但不可随意更改表格样式。</w:t>
      </w:r>
    </w:p>
    <w:p w14:paraId="4D43D9BD">
      <w:pPr>
        <w:rPr>
          <w:rFonts w:hint="eastAsia"/>
          <w:highlight w:val="none"/>
        </w:rPr>
      </w:pPr>
      <w:r>
        <w:rPr>
          <w:rFonts w:hint="eastAsia"/>
          <w:highlight w:val="none"/>
        </w:rPr>
        <w:br w:type="page"/>
      </w:r>
    </w:p>
    <w:p w14:paraId="62EC766C">
      <w:pPr>
        <w:pStyle w:val="3"/>
        <w:numPr>
          <w:ilvl w:val="0"/>
          <w:numId w:val="0"/>
        </w:numPr>
        <w:spacing w:before="0" w:after="0" w:line="360" w:lineRule="auto"/>
        <w:jc w:val="center"/>
        <w:rPr>
          <w:rFonts w:cs="Times New Roman"/>
          <w:highlight w:val="none"/>
        </w:rPr>
      </w:pPr>
      <w:r>
        <w:rPr>
          <w:rFonts w:hint="eastAsia"/>
          <w:highlight w:val="none"/>
          <w:lang w:val="en-US" w:eastAsia="zh-CN"/>
        </w:rPr>
        <w:t>九</w:t>
      </w:r>
      <w:r>
        <w:rPr>
          <w:rFonts w:hint="eastAsia"/>
          <w:highlight w:val="none"/>
        </w:rPr>
        <w:t>、</w:t>
      </w:r>
      <w:bookmarkEnd w:id="34"/>
      <w:bookmarkEnd w:id="35"/>
      <w:r>
        <w:rPr>
          <w:rFonts w:hint="eastAsia"/>
          <w:highlight w:val="none"/>
        </w:rPr>
        <w:t>其他材料</w:t>
      </w:r>
    </w:p>
    <w:p w14:paraId="5764F8D8">
      <w:pPr>
        <w:spacing w:line="400" w:lineRule="exact"/>
        <w:ind w:left="840" w:hanging="840" w:hangingChars="350"/>
        <w:jc w:val="center"/>
        <w:rPr>
          <w:rFonts w:hint="eastAsia" w:ascii="宋体" w:eastAsia="宋体"/>
          <w:sz w:val="24"/>
          <w:szCs w:val="24"/>
          <w:highlight w:val="none"/>
          <w:lang w:eastAsia="zh-CN"/>
        </w:rPr>
      </w:pPr>
      <w:r>
        <w:rPr>
          <w:rFonts w:hint="eastAsia" w:ascii="宋体"/>
          <w:sz w:val="24"/>
          <w:szCs w:val="24"/>
          <w:highlight w:val="none"/>
          <w:lang w:eastAsia="zh-CN"/>
        </w:rPr>
        <w:t>（</w:t>
      </w:r>
      <w:r>
        <w:rPr>
          <w:rFonts w:hint="eastAsia" w:ascii="宋体"/>
          <w:sz w:val="24"/>
          <w:szCs w:val="24"/>
          <w:highlight w:val="none"/>
          <w:lang w:val="en-US" w:eastAsia="zh-CN"/>
        </w:rPr>
        <w:t>如有</w:t>
      </w:r>
      <w:r>
        <w:rPr>
          <w:rFonts w:hint="eastAsia" w:ascii="宋体"/>
          <w:sz w:val="24"/>
          <w:szCs w:val="24"/>
          <w:highlight w:val="none"/>
          <w:lang w:eastAsia="zh-CN"/>
        </w:rPr>
        <w:t>）</w:t>
      </w:r>
    </w:p>
    <w:p w14:paraId="5106ACB2">
      <w:pPr>
        <w:rPr>
          <w:rFonts w:ascii="宋体"/>
          <w:highlight w:val="none"/>
        </w:rPr>
      </w:pPr>
    </w:p>
    <w:p w14:paraId="176D7597">
      <w:pPr>
        <w:pStyle w:val="5"/>
        <w:numPr>
          <w:ilvl w:val="0"/>
          <w:numId w:val="0"/>
        </w:numPr>
        <w:ind w:left="-1980"/>
        <w:rPr>
          <w:rFonts w:cs="Times New Roman"/>
          <w:color w:val="auto"/>
          <w:highlight w:val="none"/>
        </w:rPr>
      </w:pPr>
    </w:p>
    <w:p w14:paraId="69E513EB">
      <w:pPr>
        <w:pStyle w:val="5"/>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080AE">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3</w:t>
    </w:r>
    <w:r>
      <w:rPr>
        <w:rStyle w:val="32"/>
      </w:rPr>
      <w:fldChar w:fldCharType="end"/>
    </w:r>
  </w:p>
  <w:p w14:paraId="044D825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CEAF">
    <w:pPr>
      <w:pStyle w:val="20"/>
      <w:jc w:val="center"/>
    </w:pPr>
    <w:r>
      <w:fldChar w:fldCharType="begin"/>
    </w:r>
    <w:r>
      <w:instrText xml:space="preserve">PAGE   \* MERGEFORMAT</w:instrText>
    </w:r>
    <w:r>
      <w:fldChar w:fldCharType="separate"/>
    </w:r>
    <w:r>
      <w:t>1</w:t>
    </w:r>
    <w:r>
      <w:fldChar w:fldCharType="end"/>
    </w:r>
  </w:p>
  <w:p w14:paraId="0FCAB025">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65B0BE3C"/>
    <w:multiLevelType w:val="singleLevel"/>
    <w:tmpl w:val="65B0BE3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2C9"/>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562"/>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359EA"/>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93A33"/>
    <w:rsid w:val="0560706F"/>
    <w:rsid w:val="05726DA2"/>
    <w:rsid w:val="05AB16C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217C8"/>
    <w:rsid w:val="07C644D1"/>
    <w:rsid w:val="07D23B28"/>
    <w:rsid w:val="07F10452"/>
    <w:rsid w:val="07F41CF0"/>
    <w:rsid w:val="07F73C02"/>
    <w:rsid w:val="07FA41D2"/>
    <w:rsid w:val="086F1377"/>
    <w:rsid w:val="08755F60"/>
    <w:rsid w:val="0876485A"/>
    <w:rsid w:val="08B603E8"/>
    <w:rsid w:val="08C34CE7"/>
    <w:rsid w:val="0906268A"/>
    <w:rsid w:val="09177D3F"/>
    <w:rsid w:val="09293C1C"/>
    <w:rsid w:val="09405F3B"/>
    <w:rsid w:val="09520469"/>
    <w:rsid w:val="09554EED"/>
    <w:rsid w:val="097148FC"/>
    <w:rsid w:val="09880942"/>
    <w:rsid w:val="099948FD"/>
    <w:rsid w:val="099C76E1"/>
    <w:rsid w:val="09B836AD"/>
    <w:rsid w:val="09D516AE"/>
    <w:rsid w:val="09F558AC"/>
    <w:rsid w:val="0A0311E7"/>
    <w:rsid w:val="0A342878"/>
    <w:rsid w:val="0A985A73"/>
    <w:rsid w:val="0AB37C41"/>
    <w:rsid w:val="0AC7549A"/>
    <w:rsid w:val="0AD36129"/>
    <w:rsid w:val="0AF6757F"/>
    <w:rsid w:val="0B0B182B"/>
    <w:rsid w:val="0B0C3345"/>
    <w:rsid w:val="0B2A23E5"/>
    <w:rsid w:val="0B674587"/>
    <w:rsid w:val="0B73117E"/>
    <w:rsid w:val="0B985648"/>
    <w:rsid w:val="0BBC3F02"/>
    <w:rsid w:val="0BC32105"/>
    <w:rsid w:val="0BEF5AD9"/>
    <w:rsid w:val="0BFB2CA8"/>
    <w:rsid w:val="0C0544CC"/>
    <w:rsid w:val="0C142961"/>
    <w:rsid w:val="0C253C4D"/>
    <w:rsid w:val="0C2A3F33"/>
    <w:rsid w:val="0C3676C7"/>
    <w:rsid w:val="0C426528"/>
    <w:rsid w:val="0C873133"/>
    <w:rsid w:val="0C8A3444"/>
    <w:rsid w:val="0CC671CF"/>
    <w:rsid w:val="0CE642FD"/>
    <w:rsid w:val="0CFA5FDF"/>
    <w:rsid w:val="0D156991"/>
    <w:rsid w:val="0D246BD4"/>
    <w:rsid w:val="0D337B19"/>
    <w:rsid w:val="0D4F4C43"/>
    <w:rsid w:val="0D677904"/>
    <w:rsid w:val="0D8238FA"/>
    <w:rsid w:val="0D8900E5"/>
    <w:rsid w:val="0D976E5A"/>
    <w:rsid w:val="0DEB14A0"/>
    <w:rsid w:val="0DEC4366"/>
    <w:rsid w:val="0E0407B3"/>
    <w:rsid w:val="0E230024"/>
    <w:rsid w:val="0E24184A"/>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34DB"/>
    <w:rsid w:val="105552F6"/>
    <w:rsid w:val="10583483"/>
    <w:rsid w:val="1068327B"/>
    <w:rsid w:val="106D43EE"/>
    <w:rsid w:val="107C2F4A"/>
    <w:rsid w:val="108245D5"/>
    <w:rsid w:val="10944070"/>
    <w:rsid w:val="109542C4"/>
    <w:rsid w:val="10B335E5"/>
    <w:rsid w:val="10BC5375"/>
    <w:rsid w:val="10BD20EF"/>
    <w:rsid w:val="10C116E5"/>
    <w:rsid w:val="10CD30DE"/>
    <w:rsid w:val="10E16B8A"/>
    <w:rsid w:val="10E30B54"/>
    <w:rsid w:val="110F1949"/>
    <w:rsid w:val="11390774"/>
    <w:rsid w:val="11603F53"/>
    <w:rsid w:val="118C0E1C"/>
    <w:rsid w:val="118D1DE9"/>
    <w:rsid w:val="12670850"/>
    <w:rsid w:val="127D0416"/>
    <w:rsid w:val="127F665A"/>
    <w:rsid w:val="12816714"/>
    <w:rsid w:val="12837EF9"/>
    <w:rsid w:val="1293756A"/>
    <w:rsid w:val="12C624DB"/>
    <w:rsid w:val="12CC7AF2"/>
    <w:rsid w:val="12D27AA1"/>
    <w:rsid w:val="12DA4660"/>
    <w:rsid w:val="12F605AB"/>
    <w:rsid w:val="12F64D9B"/>
    <w:rsid w:val="130848A2"/>
    <w:rsid w:val="132C0590"/>
    <w:rsid w:val="13436824"/>
    <w:rsid w:val="1347361C"/>
    <w:rsid w:val="135D2E40"/>
    <w:rsid w:val="13831332"/>
    <w:rsid w:val="1386721F"/>
    <w:rsid w:val="139879D4"/>
    <w:rsid w:val="13AF4D1D"/>
    <w:rsid w:val="13C6477A"/>
    <w:rsid w:val="13F65D16"/>
    <w:rsid w:val="140B289C"/>
    <w:rsid w:val="146124BC"/>
    <w:rsid w:val="14661880"/>
    <w:rsid w:val="14960737"/>
    <w:rsid w:val="14B23BA1"/>
    <w:rsid w:val="14B720DC"/>
    <w:rsid w:val="14D56A06"/>
    <w:rsid w:val="14F43330"/>
    <w:rsid w:val="14F745A8"/>
    <w:rsid w:val="15023C9F"/>
    <w:rsid w:val="1504288A"/>
    <w:rsid w:val="15311781"/>
    <w:rsid w:val="15455939"/>
    <w:rsid w:val="155F1A94"/>
    <w:rsid w:val="15B30AF5"/>
    <w:rsid w:val="15B84A34"/>
    <w:rsid w:val="15C22D1C"/>
    <w:rsid w:val="15D51D78"/>
    <w:rsid w:val="15E6711C"/>
    <w:rsid w:val="1619668A"/>
    <w:rsid w:val="1638724C"/>
    <w:rsid w:val="163C4F8E"/>
    <w:rsid w:val="163C57D6"/>
    <w:rsid w:val="16432F4E"/>
    <w:rsid w:val="166C5006"/>
    <w:rsid w:val="167128B5"/>
    <w:rsid w:val="1686478D"/>
    <w:rsid w:val="168D3A3C"/>
    <w:rsid w:val="169700E8"/>
    <w:rsid w:val="16A86180"/>
    <w:rsid w:val="16AB0AA6"/>
    <w:rsid w:val="16AD3796"/>
    <w:rsid w:val="16B56AEF"/>
    <w:rsid w:val="16B9038D"/>
    <w:rsid w:val="16EF5ED5"/>
    <w:rsid w:val="170964E8"/>
    <w:rsid w:val="173C59AC"/>
    <w:rsid w:val="174F6496"/>
    <w:rsid w:val="175E7186"/>
    <w:rsid w:val="17702983"/>
    <w:rsid w:val="177D6537"/>
    <w:rsid w:val="17866455"/>
    <w:rsid w:val="178F7340"/>
    <w:rsid w:val="17957443"/>
    <w:rsid w:val="17C0399D"/>
    <w:rsid w:val="17EF3748"/>
    <w:rsid w:val="17EF431F"/>
    <w:rsid w:val="18027B12"/>
    <w:rsid w:val="181D2B9D"/>
    <w:rsid w:val="181F64EF"/>
    <w:rsid w:val="182C2DE0"/>
    <w:rsid w:val="183C7EC1"/>
    <w:rsid w:val="18455C50"/>
    <w:rsid w:val="18535174"/>
    <w:rsid w:val="188411C6"/>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9B4876"/>
    <w:rsid w:val="1AC76DF0"/>
    <w:rsid w:val="1AD61454"/>
    <w:rsid w:val="1B0436DA"/>
    <w:rsid w:val="1B3A293D"/>
    <w:rsid w:val="1B5808E4"/>
    <w:rsid w:val="1B6151D2"/>
    <w:rsid w:val="1B7B0983"/>
    <w:rsid w:val="1B866CAC"/>
    <w:rsid w:val="1B91546B"/>
    <w:rsid w:val="1C47643B"/>
    <w:rsid w:val="1C4C1CA3"/>
    <w:rsid w:val="1C56042C"/>
    <w:rsid w:val="1C5A616E"/>
    <w:rsid w:val="1C8361D3"/>
    <w:rsid w:val="1C890801"/>
    <w:rsid w:val="1CD13A03"/>
    <w:rsid w:val="1CD97226"/>
    <w:rsid w:val="1CF71A15"/>
    <w:rsid w:val="1D10139C"/>
    <w:rsid w:val="1D1502E7"/>
    <w:rsid w:val="1D2527CE"/>
    <w:rsid w:val="1D2C6443"/>
    <w:rsid w:val="1D5A3F0B"/>
    <w:rsid w:val="1D7757E7"/>
    <w:rsid w:val="1D8B67FB"/>
    <w:rsid w:val="1D951428"/>
    <w:rsid w:val="1DA43419"/>
    <w:rsid w:val="1DFA253D"/>
    <w:rsid w:val="1E2C3B3A"/>
    <w:rsid w:val="1E4E6844"/>
    <w:rsid w:val="1E5D1F46"/>
    <w:rsid w:val="1E897DA0"/>
    <w:rsid w:val="1E901610"/>
    <w:rsid w:val="1E996BC3"/>
    <w:rsid w:val="1EEB7551"/>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10F1BBD"/>
    <w:rsid w:val="21224D81"/>
    <w:rsid w:val="213B4094"/>
    <w:rsid w:val="21573F25"/>
    <w:rsid w:val="216F4EC7"/>
    <w:rsid w:val="21815B54"/>
    <w:rsid w:val="219E6AFD"/>
    <w:rsid w:val="21AF0D0A"/>
    <w:rsid w:val="21C54695"/>
    <w:rsid w:val="21EC052C"/>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3548F6"/>
    <w:rsid w:val="244A244D"/>
    <w:rsid w:val="245168ED"/>
    <w:rsid w:val="245473A9"/>
    <w:rsid w:val="24AA3A0B"/>
    <w:rsid w:val="24B11CC1"/>
    <w:rsid w:val="24BB5C18"/>
    <w:rsid w:val="24C83E91"/>
    <w:rsid w:val="24CA2E4E"/>
    <w:rsid w:val="24DB588D"/>
    <w:rsid w:val="24E7641E"/>
    <w:rsid w:val="24E938FF"/>
    <w:rsid w:val="24ED62A3"/>
    <w:rsid w:val="25040446"/>
    <w:rsid w:val="25162E4E"/>
    <w:rsid w:val="25392E9F"/>
    <w:rsid w:val="254911E5"/>
    <w:rsid w:val="254A62BB"/>
    <w:rsid w:val="2551032A"/>
    <w:rsid w:val="255414C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9E00AA"/>
    <w:rsid w:val="27A6495D"/>
    <w:rsid w:val="27BD5803"/>
    <w:rsid w:val="27D52814"/>
    <w:rsid w:val="2805322F"/>
    <w:rsid w:val="280D12CD"/>
    <w:rsid w:val="28330FCE"/>
    <w:rsid w:val="28723FD3"/>
    <w:rsid w:val="28887BBF"/>
    <w:rsid w:val="288B76AF"/>
    <w:rsid w:val="289B5422"/>
    <w:rsid w:val="28AD757A"/>
    <w:rsid w:val="28C46D67"/>
    <w:rsid w:val="28E62B38"/>
    <w:rsid w:val="28F22A1C"/>
    <w:rsid w:val="28F87F94"/>
    <w:rsid w:val="29041902"/>
    <w:rsid w:val="29135897"/>
    <w:rsid w:val="296E2A6A"/>
    <w:rsid w:val="29A0718A"/>
    <w:rsid w:val="29A507F5"/>
    <w:rsid w:val="29CF3EFD"/>
    <w:rsid w:val="29D94F40"/>
    <w:rsid w:val="29F15E58"/>
    <w:rsid w:val="29FE1773"/>
    <w:rsid w:val="2A2658E2"/>
    <w:rsid w:val="2A46045B"/>
    <w:rsid w:val="2A532A2E"/>
    <w:rsid w:val="2AA23155"/>
    <w:rsid w:val="2B0F5533"/>
    <w:rsid w:val="2B3F0852"/>
    <w:rsid w:val="2B85488A"/>
    <w:rsid w:val="2BBD4024"/>
    <w:rsid w:val="2BC2163A"/>
    <w:rsid w:val="2BCF1785"/>
    <w:rsid w:val="2BD42700"/>
    <w:rsid w:val="2BEC169E"/>
    <w:rsid w:val="2BF746B3"/>
    <w:rsid w:val="2C0468E0"/>
    <w:rsid w:val="2C216795"/>
    <w:rsid w:val="2C245E51"/>
    <w:rsid w:val="2C267E1B"/>
    <w:rsid w:val="2C42327B"/>
    <w:rsid w:val="2C7F39CF"/>
    <w:rsid w:val="2C8A7DD3"/>
    <w:rsid w:val="2CAD22EA"/>
    <w:rsid w:val="2CD51841"/>
    <w:rsid w:val="2CEC40B6"/>
    <w:rsid w:val="2CF25F4F"/>
    <w:rsid w:val="2D1C3C07"/>
    <w:rsid w:val="2D40315E"/>
    <w:rsid w:val="2D504DAA"/>
    <w:rsid w:val="2D5C5ABE"/>
    <w:rsid w:val="2D742E08"/>
    <w:rsid w:val="2DAC07F4"/>
    <w:rsid w:val="2DAD00C8"/>
    <w:rsid w:val="2DB2761A"/>
    <w:rsid w:val="2DBE22D5"/>
    <w:rsid w:val="2DE7566D"/>
    <w:rsid w:val="2DFB1AA6"/>
    <w:rsid w:val="2E296928"/>
    <w:rsid w:val="2E4722CA"/>
    <w:rsid w:val="2E522D8F"/>
    <w:rsid w:val="2E735909"/>
    <w:rsid w:val="2E803123"/>
    <w:rsid w:val="2E8325DC"/>
    <w:rsid w:val="2EA66FF1"/>
    <w:rsid w:val="2ECC3CD5"/>
    <w:rsid w:val="2ED65BF8"/>
    <w:rsid w:val="2EE575D9"/>
    <w:rsid w:val="2EF049E7"/>
    <w:rsid w:val="2F104DB2"/>
    <w:rsid w:val="2F12437D"/>
    <w:rsid w:val="2F177EEF"/>
    <w:rsid w:val="2F202EE0"/>
    <w:rsid w:val="2F45680A"/>
    <w:rsid w:val="2F6918CE"/>
    <w:rsid w:val="2F77273B"/>
    <w:rsid w:val="2F793DD9"/>
    <w:rsid w:val="2F8A56E8"/>
    <w:rsid w:val="2FB055CC"/>
    <w:rsid w:val="2FB93803"/>
    <w:rsid w:val="2FDC6A42"/>
    <w:rsid w:val="2FEE50B1"/>
    <w:rsid w:val="30011C29"/>
    <w:rsid w:val="30185CCC"/>
    <w:rsid w:val="303C2C32"/>
    <w:rsid w:val="30416F06"/>
    <w:rsid w:val="30444D13"/>
    <w:rsid w:val="30524CD9"/>
    <w:rsid w:val="30555D5A"/>
    <w:rsid w:val="30B5450F"/>
    <w:rsid w:val="30DF0B7A"/>
    <w:rsid w:val="30DF4A3C"/>
    <w:rsid w:val="31097D0B"/>
    <w:rsid w:val="311D2557"/>
    <w:rsid w:val="31267093"/>
    <w:rsid w:val="313774ED"/>
    <w:rsid w:val="31460EE6"/>
    <w:rsid w:val="314D62F2"/>
    <w:rsid w:val="314F4955"/>
    <w:rsid w:val="317226E8"/>
    <w:rsid w:val="3173321E"/>
    <w:rsid w:val="31AA504A"/>
    <w:rsid w:val="31AE0281"/>
    <w:rsid w:val="31CB3B06"/>
    <w:rsid w:val="31D16A7B"/>
    <w:rsid w:val="31EF440C"/>
    <w:rsid w:val="31EF6F01"/>
    <w:rsid w:val="31F167D5"/>
    <w:rsid w:val="322E42AD"/>
    <w:rsid w:val="325925CC"/>
    <w:rsid w:val="32963820"/>
    <w:rsid w:val="32981347"/>
    <w:rsid w:val="329D4BAF"/>
    <w:rsid w:val="32C957DF"/>
    <w:rsid w:val="32D22D1F"/>
    <w:rsid w:val="32E72810"/>
    <w:rsid w:val="32EB1476"/>
    <w:rsid w:val="32F83B93"/>
    <w:rsid w:val="335812BA"/>
    <w:rsid w:val="336D27D3"/>
    <w:rsid w:val="339D0514"/>
    <w:rsid w:val="33E23505"/>
    <w:rsid w:val="34004BDD"/>
    <w:rsid w:val="34026B4E"/>
    <w:rsid w:val="340E38F7"/>
    <w:rsid w:val="342D50A6"/>
    <w:rsid w:val="34381437"/>
    <w:rsid w:val="34465A06"/>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6BC485B"/>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C20ECF"/>
    <w:rsid w:val="39DE552C"/>
    <w:rsid w:val="3A073C4A"/>
    <w:rsid w:val="3A110093"/>
    <w:rsid w:val="3A164749"/>
    <w:rsid w:val="3A313DDF"/>
    <w:rsid w:val="3A502507"/>
    <w:rsid w:val="3A532F29"/>
    <w:rsid w:val="3A7634C0"/>
    <w:rsid w:val="3A775CE5"/>
    <w:rsid w:val="3ACC7DDF"/>
    <w:rsid w:val="3AD46C94"/>
    <w:rsid w:val="3ADB6274"/>
    <w:rsid w:val="3AE3235D"/>
    <w:rsid w:val="3B027CA5"/>
    <w:rsid w:val="3B084B8F"/>
    <w:rsid w:val="3B143534"/>
    <w:rsid w:val="3B38112E"/>
    <w:rsid w:val="3B491430"/>
    <w:rsid w:val="3B700C2B"/>
    <w:rsid w:val="3B7B1805"/>
    <w:rsid w:val="3B876595"/>
    <w:rsid w:val="3BDD601C"/>
    <w:rsid w:val="3BF56957"/>
    <w:rsid w:val="3C241E9D"/>
    <w:rsid w:val="3C4A23C4"/>
    <w:rsid w:val="3C623987"/>
    <w:rsid w:val="3C822BDB"/>
    <w:rsid w:val="3CB52AF5"/>
    <w:rsid w:val="3CDB07AE"/>
    <w:rsid w:val="3CE13968"/>
    <w:rsid w:val="3CE2527D"/>
    <w:rsid w:val="3D073950"/>
    <w:rsid w:val="3D1818AF"/>
    <w:rsid w:val="3D2832C7"/>
    <w:rsid w:val="3D2A5291"/>
    <w:rsid w:val="3D2F4655"/>
    <w:rsid w:val="3D5140C2"/>
    <w:rsid w:val="3D622C7D"/>
    <w:rsid w:val="3D6D517E"/>
    <w:rsid w:val="3DBB4CCB"/>
    <w:rsid w:val="3DCB62AC"/>
    <w:rsid w:val="3E3F4D6C"/>
    <w:rsid w:val="3E446EB9"/>
    <w:rsid w:val="3E754140"/>
    <w:rsid w:val="3E877FC2"/>
    <w:rsid w:val="3E8F7AA2"/>
    <w:rsid w:val="3E900B33"/>
    <w:rsid w:val="3E9E10C8"/>
    <w:rsid w:val="3EA044DF"/>
    <w:rsid w:val="3EAD1E9E"/>
    <w:rsid w:val="3EB92D70"/>
    <w:rsid w:val="3EF30A1A"/>
    <w:rsid w:val="3EF773F5"/>
    <w:rsid w:val="3EF93EBC"/>
    <w:rsid w:val="3F027B6D"/>
    <w:rsid w:val="3F033FEC"/>
    <w:rsid w:val="3F035608"/>
    <w:rsid w:val="3F23643C"/>
    <w:rsid w:val="3F3B5CDA"/>
    <w:rsid w:val="3F4C08E9"/>
    <w:rsid w:val="3F577E93"/>
    <w:rsid w:val="3F6358F0"/>
    <w:rsid w:val="3F740A45"/>
    <w:rsid w:val="3F882783"/>
    <w:rsid w:val="3F8C3FE1"/>
    <w:rsid w:val="3F980BD8"/>
    <w:rsid w:val="3FD213B8"/>
    <w:rsid w:val="3FF00A90"/>
    <w:rsid w:val="40097087"/>
    <w:rsid w:val="4033445D"/>
    <w:rsid w:val="40415B0D"/>
    <w:rsid w:val="40752CC7"/>
    <w:rsid w:val="40953369"/>
    <w:rsid w:val="40965A05"/>
    <w:rsid w:val="40E37C31"/>
    <w:rsid w:val="41004C87"/>
    <w:rsid w:val="410332AB"/>
    <w:rsid w:val="41203287"/>
    <w:rsid w:val="418217D9"/>
    <w:rsid w:val="419B1A30"/>
    <w:rsid w:val="41A53138"/>
    <w:rsid w:val="41FD0523"/>
    <w:rsid w:val="42090B2C"/>
    <w:rsid w:val="424B145E"/>
    <w:rsid w:val="424B180D"/>
    <w:rsid w:val="42661148"/>
    <w:rsid w:val="42701998"/>
    <w:rsid w:val="42786A9F"/>
    <w:rsid w:val="42AE426E"/>
    <w:rsid w:val="42F85055"/>
    <w:rsid w:val="42FF4ACA"/>
    <w:rsid w:val="430D4404"/>
    <w:rsid w:val="43574906"/>
    <w:rsid w:val="43707776"/>
    <w:rsid w:val="43A37B4B"/>
    <w:rsid w:val="43AA2C88"/>
    <w:rsid w:val="43D82DD9"/>
    <w:rsid w:val="440E14B4"/>
    <w:rsid w:val="4420119C"/>
    <w:rsid w:val="446E46AD"/>
    <w:rsid w:val="44A91191"/>
    <w:rsid w:val="44B51E27"/>
    <w:rsid w:val="44B738AE"/>
    <w:rsid w:val="45062140"/>
    <w:rsid w:val="450B3BFA"/>
    <w:rsid w:val="451A3E3D"/>
    <w:rsid w:val="454B589B"/>
    <w:rsid w:val="45505AB1"/>
    <w:rsid w:val="456035C1"/>
    <w:rsid w:val="45682C72"/>
    <w:rsid w:val="457C1C35"/>
    <w:rsid w:val="458D460F"/>
    <w:rsid w:val="45961716"/>
    <w:rsid w:val="45A32084"/>
    <w:rsid w:val="45A656D1"/>
    <w:rsid w:val="45B85102"/>
    <w:rsid w:val="45E5392F"/>
    <w:rsid w:val="45FA6AFD"/>
    <w:rsid w:val="4602697D"/>
    <w:rsid w:val="460D74FE"/>
    <w:rsid w:val="46274A64"/>
    <w:rsid w:val="46317690"/>
    <w:rsid w:val="465161EB"/>
    <w:rsid w:val="465B4938"/>
    <w:rsid w:val="46643E32"/>
    <w:rsid w:val="46661252"/>
    <w:rsid w:val="469A6FE4"/>
    <w:rsid w:val="46A2233C"/>
    <w:rsid w:val="47044E98"/>
    <w:rsid w:val="470C314E"/>
    <w:rsid w:val="470C6DF8"/>
    <w:rsid w:val="47245974"/>
    <w:rsid w:val="47866ABC"/>
    <w:rsid w:val="478752AD"/>
    <w:rsid w:val="479C67DF"/>
    <w:rsid w:val="47AA76FA"/>
    <w:rsid w:val="47AF3A2D"/>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EC7DA0"/>
    <w:rsid w:val="49F27FBC"/>
    <w:rsid w:val="4A210C51"/>
    <w:rsid w:val="4A6063A2"/>
    <w:rsid w:val="4A9B2FEE"/>
    <w:rsid w:val="4AC26B09"/>
    <w:rsid w:val="4AD8530D"/>
    <w:rsid w:val="4AF76E89"/>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DB4430"/>
    <w:rsid w:val="4DE33966"/>
    <w:rsid w:val="4DED6593"/>
    <w:rsid w:val="4DEE5EBA"/>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2C55D0"/>
    <w:rsid w:val="513149E8"/>
    <w:rsid w:val="5142589F"/>
    <w:rsid w:val="515E4EF1"/>
    <w:rsid w:val="517777B8"/>
    <w:rsid w:val="517B3EB5"/>
    <w:rsid w:val="517C4B19"/>
    <w:rsid w:val="51BA1B53"/>
    <w:rsid w:val="51F223CA"/>
    <w:rsid w:val="51FE6E1F"/>
    <w:rsid w:val="52171E30"/>
    <w:rsid w:val="524B1ADA"/>
    <w:rsid w:val="524E3F98"/>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3B530AF"/>
    <w:rsid w:val="5418600B"/>
    <w:rsid w:val="542C1373"/>
    <w:rsid w:val="545221D0"/>
    <w:rsid w:val="54604C7D"/>
    <w:rsid w:val="54AC2F51"/>
    <w:rsid w:val="54AD6A7C"/>
    <w:rsid w:val="54C130EC"/>
    <w:rsid w:val="54DE6C35"/>
    <w:rsid w:val="551A6815"/>
    <w:rsid w:val="551C3694"/>
    <w:rsid w:val="551D0F9D"/>
    <w:rsid w:val="553574EA"/>
    <w:rsid w:val="553E5926"/>
    <w:rsid w:val="55532D00"/>
    <w:rsid w:val="55540CA5"/>
    <w:rsid w:val="555836E3"/>
    <w:rsid w:val="556C76ED"/>
    <w:rsid w:val="5575393E"/>
    <w:rsid w:val="557A46A9"/>
    <w:rsid w:val="55B1434A"/>
    <w:rsid w:val="55C220B3"/>
    <w:rsid w:val="55F96F9C"/>
    <w:rsid w:val="561F5757"/>
    <w:rsid w:val="562E7E99"/>
    <w:rsid w:val="56625644"/>
    <w:rsid w:val="566969D2"/>
    <w:rsid w:val="56753EA9"/>
    <w:rsid w:val="56903F5F"/>
    <w:rsid w:val="56B60923"/>
    <w:rsid w:val="570F1328"/>
    <w:rsid w:val="57204800"/>
    <w:rsid w:val="572A6162"/>
    <w:rsid w:val="5732078A"/>
    <w:rsid w:val="57391B27"/>
    <w:rsid w:val="5745587D"/>
    <w:rsid w:val="57607DD5"/>
    <w:rsid w:val="57673999"/>
    <w:rsid w:val="577720D4"/>
    <w:rsid w:val="57882E88"/>
    <w:rsid w:val="57AF48B9"/>
    <w:rsid w:val="57B819BF"/>
    <w:rsid w:val="57C245EC"/>
    <w:rsid w:val="57CD3824"/>
    <w:rsid w:val="57FD3025"/>
    <w:rsid w:val="584B4D97"/>
    <w:rsid w:val="585D60C3"/>
    <w:rsid w:val="58657A60"/>
    <w:rsid w:val="587B479B"/>
    <w:rsid w:val="58921D50"/>
    <w:rsid w:val="589C6BEB"/>
    <w:rsid w:val="58C47139"/>
    <w:rsid w:val="58D34740"/>
    <w:rsid w:val="58E4496D"/>
    <w:rsid w:val="58F76517"/>
    <w:rsid w:val="5907215D"/>
    <w:rsid w:val="590D1897"/>
    <w:rsid w:val="59343F0C"/>
    <w:rsid w:val="595526A4"/>
    <w:rsid w:val="59554FEC"/>
    <w:rsid w:val="597146D3"/>
    <w:rsid w:val="59B91A1F"/>
    <w:rsid w:val="59BE2B4A"/>
    <w:rsid w:val="59C26B25"/>
    <w:rsid w:val="59C77C98"/>
    <w:rsid w:val="59E41579"/>
    <w:rsid w:val="5A2F1CE1"/>
    <w:rsid w:val="5A4B0A38"/>
    <w:rsid w:val="5A507EBB"/>
    <w:rsid w:val="5AE12FDB"/>
    <w:rsid w:val="5AFC4F27"/>
    <w:rsid w:val="5B122177"/>
    <w:rsid w:val="5B1F3233"/>
    <w:rsid w:val="5B3277D6"/>
    <w:rsid w:val="5B343B74"/>
    <w:rsid w:val="5B397E38"/>
    <w:rsid w:val="5B484E08"/>
    <w:rsid w:val="5B505186"/>
    <w:rsid w:val="5B5B7C89"/>
    <w:rsid w:val="5B793214"/>
    <w:rsid w:val="5B8A3673"/>
    <w:rsid w:val="5BA74539"/>
    <w:rsid w:val="5BC242B4"/>
    <w:rsid w:val="5BF771A0"/>
    <w:rsid w:val="5C02145B"/>
    <w:rsid w:val="5C1B251D"/>
    <w:rsid w:val="5C2C08FC"/>
    <w:rsid w:val="5C763331"/>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8A14A9"/>
    <w:rsid w:val="5EAE319D"/>
    <w:rsid w:val="5EC7698C"/>
    <w:rsid w:val="5EF20BB8"/>
    <w:rsid w:val="5F180EE5"/>
    <w:rsid w:val="5F2619EE"/>
    <w:rsid w:val="5F820D70"/>
    <w:rsid w:val="5F8F7A66"/>
    <w:rsid w:val="5FB32A6C"/>
    <w:rsid w:val="5FC73394"/>
    <w:rsid w:val="5FCD71B7"/>
    <w:rsid w:val="5FD41360"/>
    <w:rsid w:val="5FE04939"/>
    <w:rsid w:val="5FED2422"/>
    <w:rsid w:val="5FFE00C4"/>
    <w:rsid w:val="600A2FD4"/>
    <w:rsid w:val="600D03CE"/>
    <w:rsid w:val="601C4AB5"/>
    <w:rsid w:val="6028345A"/>
    <w:rsid w:val="602F47E9"/>
    <w:rsid w:val="6048342C"/>
    <w:rsid w:val="606326E4"/>
    <w:rsid w:val="606D70BF"/>
    <w:rsid w:val="60B40681"/>
    <w:rsid w:val="60C74A21"/>
    <w:rsid w:val="60CA5B9F"/>
    <w:rsid w:val="60D1730B"/>
    <w:rsid w:val="60E81AAA"/>
    <w:rsid w:val="60EC38F4"/>
    <w:rsid w:val="61045C75"/>
    <w:rsid w:val="614529ED"/>
    <w:rsid w:val="615452C6"/>
    <w:rsid w:val="616A72E2"/>
    <w:rsid w:val="61DA2E9A"/>
    <w:rsid w:val="61EE4FF2"/>
    <w:rsid w:val="61F55FC4"/>
    <w:rsid w:val="62007857"/>
    <w:rsid w:val="621A70C0"/>
    <w:rsid w:val="622A51D8"/>
    <w:rsid w:val="622C6936"/>
    <w:rsid w:val="623E641A"/>
    <w:rsid w:val="624200CA"/>
    <w:rsid w:val="625B39D2"/>
    <w:rsid w:val="627D5CDF"/>
    <w:rsid w:val="627E5CE3"/>
    <w:rsid w:val="629B43B7"/>
    <w:rsid w:val="62B4342F"/>
    <w:rsid w:val="62F85366"/>
    <w:rsid w:val="633F38C1"/>
    <w:rsid w:val="63482A8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57243B"/>
    <w:rsid w:val="658D487D"/>
    <w:rsid w:val="65BF660F"/>
    <w:rsid w:val="65C36576"/>
    <w:rsid w:val="66111377"/>
    <w:rsid w:val="662B5A52"/>
    <w:rsid w:val="66524D8D"/>
    <w:rsid w:val="665A38F8"/>
    <w:rsid w:val="665A551B"/>
    <w:rsid w:val="66805D9E"/>
    <w:rsid w:val="66915C71"/>
    <w:rsid w:val="66A22C94"/>
    <w:rsid w:val="66DB1226"/>
    <w:rsid w:val="66E8749F"/>
    <w:rsid w:val="66F61978"/>
    <w:rsid w:val="67184F6B"/>
    <w:rsid w:val="67244646"/>
    <w:rsid w:val="67371E56"/>
    <w:rsid w:val="673D77EB"/>
    <w:rsid w:val="674C27FB"/>
    <w:rsid w:val="676856EC"/>
    <w:rsid w:val="677B0314"/>
    <w:rsid w:val="67C10125"/>
    <w:rsid w:val="67E85125"/>
    <w:rsid w:val="68297D70"/>
    <w:rsid w:val="683523F2"/>
    <w:rsid w:val="68774F7F"/>
    <w:rsid w:val="687F4234"/>
    <w:rsid w:val="68CF6B8B"/>
    <w:rsid w:val="68DF23A7"/>
    <w:rsid w:val="690447C7"/>
    <w:rsid w:val="69050959"/>
    <w:rsid w:val="690E4799"/>
    <w:rsid w:val="69374FAB"/>
    <w:rsid w:val="695E4B46"/>
    <w:rsid w:val="696A1F66"/>
    <w:rsid w:val="699658D9"/>
    <w:rsid w:val="69C9180A"/>
    <w:rsid w:val="69EA74BF"/>
    <w:rsid w:val="69EC72A7"/>
    <w:rsid w:val="69ED6D3E"/>
    <w:rsid w:val="6A16012B"/>
    <w:rsid w:val="6A1904C4"/>
    <w:rsid w:val="6A1D56B2"/>
    <w:rsid w:val="6A372C18"/>
    <w:rsid w:val="6A7A2B04"/>
    <w:rsid w:val="6A7C1691"/>
    <w:rsid w:val="6A843983"/>
    <w:rsid w:val="6AD95A7D"/>
    <w:rsid w:val="6B40140C"/>
    <w:rsid w:val="6B70395E"/>
    <w:rsid w:val="6B720595"/>
    <w:rsid w:val="6BBD3F31"/>
    <w:rsid w:val="6BE513EB"/>
    <w:rsid w:val="6BE7241B"/>
    <w:rsid w:val="6BEF0D5F"/>
    <w:rsid w:val="6BF6732D"/>
    <w:rsid w:val="6C0049D2"/>
    <w:rsid w:val="6C046B2A"/>
    <w:rsid w:val="6C050C53"/>
    <w:rsid w:val="6C180CE9"/>
    <w:rsid w:val="6C353187"/>
    <w:rsid w:val="6C4504A9"/>
    <w:rsid w:val="6C4524F2"/>
    <w:rsid w:val="6C6475C8"/>
    <w:rsid w:val="6C6E6699"/>
    <w:rsid w:val="6C741EF9"/>
    <w:rsid w:val="6CC369E5"/>
    <w:rsid w:val="6CCD7863"/>
    <w:rsid w:val="6CDD34E0"/>
    <w:rsid w:val="6D0A2DB0"/>
    <w:rsid w:val="6D13657C"/>
    <w:rsid w:val="6D2156DB"/>
    <w:rsid w:val="6D3113B3"/>
    <w:rsid w:val="6D341690"/>
    <w:rsid w:val="6D4F4126"/>
    <w:rsid w:val="6D732776"/>
    <w:rsid w:val="6D7838A9"/>
    <w:rsid w:val="6DC742B3"/>
    <w:rsid w:val="6DD469CF"/>
    <w:rsid w:val="6DF606F4"/>
    <w:rsid w:val="6E001FC4"/>
    <w:rsid w:val="6E361438"/>
    <w:rsid w:val="6E3D2EB1"/>
    <w:rsid w:val="6E4366C9"/>
    <w:rsid w:val="6E4C3167"/>
    <w:rsid w:val="6E84366F"/>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CC45BC"/>
    <w:rsid w:val="6FEC6252"/>
    <w:rsid w:val="6FFE360F"/>
    <w:rsid w:val="7004359C"/>
    <w:rsid w:val="70052393"/>
    <w:rsid w:val="70111D7F"/>
    <w:rsid w:val="70173375"/>
    <w:rsid w:val="70322250"/>
    <w:rsid w:val="70651B61"/>
    <w:rsid w:val="70710506"/>
    <w:rsid w:val="708D1198"/>
    <w:rsid w:val="709A3F00"/>
    <w:rsid w:val="70A15EF2"/>
    <w:rsid w:val="70A865E0"/>
    <w:rsid w:val="70B14B83"/>
    <w:rsid w:val="70F17302"/>
    <w:rsid w:val="712E63F7"/>
    <w:rsid w:val="714B3183"/>
    <w:rsid w:val="715C2793"/>
    <w:rsid w:val="71816E6E"/>
    <w:rsid w:val="71BB412E"/>
    <w:rsid w:val="71BD6F28"/>
    <w:rsid w:val="71D15BC9"/>
    <w:rsid w:val="71E137C2"/>
    <w:rsid w:val="72115ECC"/>
    <w:rsid w:val="724B4F72"/>
    <w:rsid w:val="724B5484"/>
    <w:rsid w:val="726245AA"/>
    <w:rsid w:val="726B5B54"/>
    <w:rsid w:val="726D3B7F"/>
    <w:rsid w:val="727D7636"/>
    <w:rsid w:val="72D05B37"/>
    <w:rsid w:val="72E27499"/>
    <w:rsid w:val="730936C7"/>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22FF2"/>
    <w:rsid w:val="74842EFD"/>
    <w:rsid w:val="748E78D8"/>
    <w:rsid w:val="749D7B1B"/>
    <w:rsid w:val="74B63523"/>
    <w:rsid w:val="74C402F1"/>
    <w:rsid w:val="74C96B62"/>
    <w:rsid w:val="750E6AAA"/>
    <w:rsid w:val="75192550"/>
    <w:rsid w:val="751A2B7E"/>
    <w:rsid w:val="75287D2D"/>
    <w:rsid w:val="75311864"/>
    <w:rsid w:val="754C61BE"/>
    <w:rsid w:val="756920F3"/>
    <w:rsid w:val="756E770A"/>
    <w:rsid w:val="757D003F"/>
    <w:rsid w:val="758A4B94"/>
    <w:rsid w:val="75BE5F9B"/>
    <w:rsid w:val="75C335B1"/>
    <w:rsid w:val="75E63744"/>
    <w:rsid w:val="761A0A77"/>
    <w:rsid w:val="76206FE9"/>
    <w:rsid w:val="762471F0"/>
    <w:rsid w:val="763B75EC"/>
    <w:rsid w:val="76865DB5"/>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7A667D"/>
    <w:rsid w:val="797F0137"/>
    <w:rsid w:val="79817785"/>
    <w:rsid w:val="798A68CD"/>
    <w:rsid w:val="79BD47BC"/>
    <w:rsid w:val="79C773E8"/>
    <w:rsid w:val="79E461EC"/>
    <w:rsid w:val="79E51C93"/>
    <w:rsid w:val="7A0F3269"/>
    <w:rsid w:val="7A202978"/>
    <w:rsid w:val="7A3852EC"/>
    <w:rsid w:val="7A4F7B0A"/>
    <w:rsid w:val="7A6E2B03"/>
    <w:rsid w:val="7A753C97"/>
    <w:rsid w:val="7A80622F"/>
    <w:rsid w:val="7A861051"/>
    <w:rsid w:val="7A922BEB"/>
    <w:rsid w:val="7B076EE3"/>
    <w:rsid w:val="7B1B5C3E"/>
    <w:rsid w:val="7B226FCC"/>
    <w:rsid w:val="7B2F0499"/>
    <w:rsid w:val="7B4056A4"/>
    <w:rsid w:val="7B4C4049"/>
    <w:rsid w:val="7B5909EE"/>
    <w:rsid w:val="7BA875E4"/>
    <w:rsid w:val="7BBC62D0"/>
    <w:rsid w:val="7BFA5DB2"/>
    <w:rsid w:val="7BFC15CB"/>
    <w:rsid w:val="7C2B0102"/>
    <w:rsid w:val="7C2F7BF3"/>
    <w:rsid w:val="7C56252A"/>
    <w:rsid w:val="7C664A57"/>
    <w:rsid w:val="7CAA44BB"/>
    <w:rsid w:val="7CAF663E"/>
    <w:rsid w:val="7CB13596"/>
    <w:rsid w:val="7CB42BB4"/>
    <w:rsid w:val="7CE704CD"/>
    <w:rsid w:val="7D537911"/>
    <w:rsid w:val="7D9F4904"/>
    <w:rsid w:val="7DA52DFE"/>
    <w:rsid w:val="7DCF4ABD"/>
    <w:rsid w:val="7DD37DFE"/>
    <w:rsid w:val="7DD86D4D"/>
    <w:rsid w:val="7DE60785"/>
    <w:rsid w:val="7DE60C95"/>
    <w:rsid w:val="7DF433A9"/>
    <w:rsid w:val="7DF804B8"/>
    <w:rsid w:val="7DFD38A6"/>
    <w:rsid w:val="7DFD787D"/>
    <w:rsid w:val="7E0D3F64"/>
    <w:rsid w:val="7E227849"/>
    <w:rsid w:val="7E327526"/>
    <w:rsid w:val="7E392313"/>
    <w:rsid w:val="7E4E2DEB"/>
    <w:rsid w:val="7E8027FE"/>
    <w:rsid w:val="7EA74FE6"/>
    <w:rsid w:val="7EAF6DC9"/>
    <w:rsid w:val="7EB443DF"/>
    <w:rsid w:val="7EB64039"/>
    <w:rsid w:val="7EBE524A"/>
    <w:rsid w:val="7EBE525E"/>
    <w:rsid w:val="7ED763A7"/>
    <w:rsid w:val="7EFE6266"/>
    <w:rsid w:val="7F08297D"/>
    <w:rsid w:val="7F1E3EE2"/>
    <w:rsid w:val="7F2822D2"/>
    <w:rsid w:val="7F5022DE"/>
    <w:rsid w:val="7F7D6F04"/>
    <w:rsid w:val="7F8D4A96"/>
    <w:rsid w:val="7FA827EA"/>
    <w:rsid w:val="7FC41C0E"/>
    <w:rsid w:val="7FD10FAD"/>
    <w:rsid w:val="7FE26D2A"/>
    <w:rsid w:val="7FEA5BDF"/>
    <w:rsid w:val="7FED26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41"/>
    <w:semiHidden/>
    <w:qFormat/>
    <w:uiPriority w:val="99"/>
    <w:rPr>
      <w:rFonts w:ascii="宋体" w:cs="宋体"/>
      <w:sz w:val="24"/>
      <w:szCs w:val="24"/>
    </w:rPr>
  </w:style>
  <w:style w:type="paragraph" w:styleId="13">
    <w:name w:val="annotation text"/>
    <w:basedOn w:val="1"/>
    <w:link w:val="39"/>
    <w:semiHidden/>
    <w:qFormat/>
    <w:uiPriority w:val="99"/>
    <w:pPr>
      <w:jc w:val="left"/>
    </w:pPr>
  </w:style>
  <w:style w:type="paragraph" w:styleId="14">
    <w:name w:val="Body Text"/>
    <w:basedOn w:val="1"/>
    <w:link w:val="42"/>
    <w:qFormat/>
    <w:uiPriority w:val="99"/>
    <w:pPr>
      <w:spacing w:after="120"/>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ody Text Indent 2"/>
    <w:basedOn w:val="1"/>
    <w:qFormat/>
    <w:locked/>
    <w:uiPriority w:val="0"/>
    <w:pPr>
      <w:ind w:firstLine="540" w:firstLineChars="257"/>
    </w:pPr>
  </w:style>
  <w:style w:type="paragraph" w:styleId="19">
    <w:name w:val="Balloon Text"/>
    <w:basedOn w:val="1"/>
    <w:link w:val="46"/>
    <w:semiHidden/>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sz w:val="18"/>
      <w:szCs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3"/>
    <w:next w:val="13"/>
    <w:link w:val="40"/>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rPr>
  </w:style>
  <w:style w:type="character" w:styleId="32">
    <w:name w:val="page number"/>
    <w:basedOn w:val="30"/>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2"/>
    <w:qFormat/>
    <w:uiPriority w:val="9"/>
    <w:rPr>
      <w:b/>
      <w:bCs/>
      <w:kern w:val="44"/>
      <w:sz w:val="44"/>
      <w:szCs w:val="44"/>
    </w:rPr>
  </w:style>
  <w:style w:type="character" w:customStyle="1" w:styleId="36">
    <w:name w:val="标题 2 Char"/>
    <w:link w:val="3"/>
    <w:semiHidden/>
    <w:qFormat/>
    <w:uiPriority w:val="9"/>
    <w:rPr>
      <w:rFonts w:ascii="Cambria" w:hAnsi="Cambria" w:eastAsia="宋体" w:cs="Times New Roman"/>
      <w:b/>
      <w:bCs/>
      <w:sz w:val="32"/>
      <w:szCs w:val="32"/>
    </w:rPr>
  </w:style>
  <w:style w:type="character" w:customStyle="1" w:styleId="37">
    <w:name w:val="标题 3 Char"/>
    <w:link w:val="4"/>
    <w:semiHidden/>
    <w:qFormat/>
    <w:uiPriority w:val="9"/>
    <w:rPr>
      <w:b/>
      <w:bCs/>
      <w:sz w:val="32"/>
      <w:szCs w:val="32"/>
    </w:rPr>
  </w:style>
  <w:style w:type="character" w:customStyle="1" w:styleId="38">
    <w:name w:val="标题 4 Char"/>
    <w:link w:val="5"/>
    <w:semiHidden/>
    <w:qFormat/>
    <w:uiPriority w:val="9"/>
    <w:rPr>
      <w:rFonts w:ascii="Cambria" w:hAnsi="Cambria" w:eastAsia="宋体" w:cs="Times New Roman"/>
      <w:b/>
      <w:bCs/>
      <w:sz w:val="28"/>
      <w:szCs w:val="28"/>
    </w:rPr>
  </w:style>
  <w:style w:type="character" w:customStyle="1" w:styleId="39">
    <w:name w:val="批注文字 Char"/>
    <w:link w:val="13"/>
    <w:qFormat/>
    <w:locked/>
    <w:uiPriority w:val="99"/>
    <w:rPr>
      <w:kern w:val="2"/>
      <w:sz w:val="24"/>
      <w:szCs w:val="24"/>
    </w:rPr>
  </w:style>
  <w:style w:type="character" w:customStyle="1" w:styleId="40">
    <w:name w:val="批注主题 Char"/>
    <w:link w:val="27"/>
    <w:qFormat/>
    <w:locked/>
    <w:uiPriority w:val="99"/>
    <w:rPr>
      <w:b/>
      <w:bCs/>
      <w:kern w:val="2"/>
      <w:sz w:val="24"/>
      <w:szCs w:val="24"/>
    </w:rPr>
  </w:style>
  <w:style w:type="character" w:customStyle="1" w:styleId="41">
    <w:name w:val="文档结构图 Char"/>
    <w:link w:val="12"/>
    <w:qFormat/>
    <w:locked/>
    <w:uiPriority w:val="99"/>
    <w:rPr>
      <w:rFonts w:ascii="宋体" w:cs="宋体"/>
      <w:kern w:val="2"/>
      <w:sz w:val="24"/>
      <w:szCs w:val="24"/>
    </w:rPr>
  </w:style>
  <w:style w:type="character" w:customStyle="1" w:styleId="42">
    <w:name w:val="正文文本 Char"/>
    <w:link w:val="14"/>
    <w:qFormat/>
    <w:locked/>
    <w:uiPriority w:val="99"/>
    <w:rPr>
      <w:kern w:val="2"/>
      <w:sz w:val="24"/>
      <w:szCs w:val="24"/>
    </w:rPr>
  </w:style>
  <w:style w:type="character" w:customStyle="1" w:styleId="43">
    <w:name w:val="正文文本缩进 Char"/>
    <w:link w:val="15"/>
    <w:qFormat/>
    <w:locked/>
    <w:uiPriority w:val="99"/>
    <w:rPr>
      <w:kern w:val="2"/>
      <w:sz w:val="24"/>
      <w:szCs w:val="24"/>
    </w:rPr>
  </w:style>
  <w:style w:type="character" w:customStyle="1" w:styleId="44">
    <w:name w:val="纯文本 Char"/>
    <w:link w:val="16"/>
    <w:qFormat/>
    <w:locked/>
    <w:uiPriority w:val="0"/>
    <w:rPr>
      <w:rFonts w:ascii="宋体" w:hAnsi="Courier New" w:cs="宋体"/>
      <w:kern w:val="2"/>
      <w:sz w:val="21"/>
      <w:szCs w:val="21"/>
    </w:rPr>
  </w:style>
  <w:style w:type="character" w:customStyle="1" w:styleId="45">
    <w:name w:val="日期 Char"/>
    <w:link w:val="17"/>
    <w:semiHidden/>
    <w:qFormat/>
    <w:uiPriority w:val="99"/>
    <w:rPr>
      <w:szCs w:val="21"/>
    </w:rPr>
  </w:style>
  <w:style w:type="character" w:customStyle="1" w:styleId="46">
    <w:name w:val="批注框文本 Char"/>
    <w:link w:val="19"/>
    <w:semiHidden/>
    <w:qFormat/>
    <w:uiPriority w:val="99"/>
    <w:rPr>
      <w:sz w:val="0"/>
      <w:szCs w:val="0"/>
    </w:rPr>
  </w:style>
  <w:style w:type="character" w:customStyle="1" w:styleId="47">
    <w:name w:val="页脚 Char"/>
    <w:link w:val="20"/>
    <w:qFormat/>
    <w:locked/>
    <w:uiPriority w:val="99"/>
    <w:rPr>
      <w:kern w:val="2"/>
      <w:sz w:val="18"/>
      <w:szCs w:val="18"/>
    </w:rPr>
  </w:style>
  <w:style w:type="character" w:customStyle="1" w:styleId="48">
    <w:name w:val="页眉 Char"/>
    <w:link w:val="21"/>
    <w:qFormat/>
    <w:locked/>
    <w:uiPriority w:val="99"/>
    <w:rPr>
      <w:kern w:val="2"/>
      <w:sz w:val="18"/>
      <w:szCs w:val="18"/>
    </w:rPr>
  </w:style>
  <w:style w:type="character" w:customStyle="1" w:styleId="49">
    <w:name w:val="正文文本缩进 3 Char"/>
    <w:link w:val="23"/>
    <w:semiHidden/>
    <w:qFormat/>
    <w:uiPriority w:val="99"/>
    <w:rPr>
      <w:sz w:val="16"/>
      <w:szCs w:val="16"/>
    </w:rPr>
  </w:style>
  <w:style w:type="character" w:customStyle="1" w:styleId="50">
    <w:name w:val="标题 Char"/>
    <w:link w:val="26"/>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0"/>
    <w:link w:val="6"/>
    <w:qFormat/>
    <w:uiPriority w:val="0"/>
    <w:rPr>
      <w:rFonts w:ascii="宋体"/>
      <w:b/>
      <w:sz w:val="28"/>
    </w:rPr>
  </w:style>
  <w:style w:type="character" w:customStyle="1" w:styleId="81">
    <w:name w:val="标题 6 Char"/>
    <w:basedOn w:val="30"/>
    <w:link w:val="8"/>
    <w:qFormat/>
    <w:uiPriority w:val="0"/>
    <w:rPr>
      <w:rFonts w:ascii="Arial" w:hAnsi="Arial" w:eastAsia="黑体"/>
      <w:b/>
      <w:sz w:val="24"/>
    </w:rPr>
  </w:style>
  <w:style w:type="character" w:customStyle="1" w:styleId="82">
    <w:name w:val="标题 7 Char"/>
    <w:basedOn w:val="30"/>
    <w:link w:val="9"/>
    <w:qFormat/>
    <w:uiPriority w:val="0"/>
    <w:rPr>
      <w:rFonts w:ascii="宋体"/>
      <w:b/>
      <w:sz w:val="24"/>
    </w:rPr>
  </w:style>
  <w:style w:type="character" w:customStyle="1" w:styleId="83">
    <w:name w:val="标题 8 Char"/>
    <w:basedOn w:val="30"/>
    <w:link w:val="10"/>
    <w:qFormat/>
    <w:uiPriority w:val="0"/>
    <w:rPr>
      <w:rFonts w:ascii="Arial" w:hAnsi="Arial" w:eastAsia="黑体"/>
      <w:sz w:val="24"/>
    </w:rPr>
  </w:style>
  <w:style w:type="character" w:customStyle="1" w:styleId="84">
    <w:name w:val="标题 9 Char"/>
    <w:basedOn w:val="30"/>
    <w:link w:val="11"/>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qFormat/>
    <w:uiPriority w:val="0"/>
    <w:rPr>
      <w:rFonts w:hint="eastAsia" w:ascii="Microsoft YaHei UI" w:hAnsi="Microsoft YaHei UI" w:eastAsia="Microsoft YaHei UI"/>
      <w:sz w:val="18"/>
      <w:szCs w:val="18"/>
    </w:rPr>
  </w:style>
  <w:style w:type="character" w:customStyle="1" w:styleId="89">
    <w:name w:val="font61"/>
    <w:basedOn w:val="30"/>
    <w:qFormat/>
    <w:uiPriority w:val="0"/>
    <w:rPr>
      <w:rFonts w:hint="eastAsia" w:ascii="宋体" w:hAnsi="宋体" w:eastAsia="宋体" w:cs="宋体"/>
      <w:color w:val="000000"/>
      <w:sz w:val="22"/>
      <w:szCs w:val="22"/>
      <w:u w:val="none"/>
    </w:rPr>
  </w:style>
  <w:style w:type="character" w:customStyle="1" w:styleId="90">
    <w:name w:val="font71"/>
    <w:basedOn w:val="30"/>
    <w:qFormat/>
    <w:uiPriority w:val="0"/>
    <w:rPr>
      <w:rFonts w:hint="eastAsia" w:ascii="宋体" w:hAnsi="宋体" w:eastAsia="宋体" w:cs="宋体"/>
      <w:color w:val="000000"/>
      <w:sz w:val="24"/>
      <w:szCs w:val="24"/>
      <w:u w:val="none"/>
    </w:rPr>
  </w:style>
  <w:style w:type="character" w:customStyle="1" w:styleId="91">
    <w:name w:val="font41"/>
    <w:basedOn w:val="30"/>
    <w:qFormat/>
    <w:uiPriority w:val="0"/>
    <w:rPr>
      <w:rFonts w:hint="default" w:ascii="仿宋_GB2312" w:eastAsia="仿宋_GB2312" w:cs="仿宋_GB2312"/>
      <w:color w:val="000000"/>
      <w:sz w:val="24"/>
      <w:szCs w:val="24"/>
      <w:u w:val="none"/>
    </w:rPr>
  </w:style>
  <w:style w:type="character" w:customStyle="1" w:styleId="92">
    <w:name w:val="font81"/>
    <w:basedOn w:val="30"/>
    <w:qFormat/>
    <w:uiPriority w:val="0"/>
    <w:rPr>
      <w:rFonts w:hint="eastAsia" w:ascii="宋体" w:hAnsi="宋体" w:eastAsia="宋体" w:cs="宋体"/>
      <w:color w:val="000000"/>
      <w:sz w:val="24"/>
      <w:szCs w:val="24"/>
      <w:u w:val="none"/>
    </w:rPr>
  </w:style>
  <w:style w:type="character" w:customStyle="1" w:styleId="93">
    <w:name w:val="font91"/>
    <w:basedOn w:val="30"/>
    <w:qFormat/>
    <w:uiPriority w:val="0"/>
    <w:rPr>
      <w:rFonts w:hint="default" w:ascii="仿宋_GB2312" w:eastAsia="仿宋_GB2312" w:cs="仿宋_GB2312"/>
      <w:color w:val="000000"/>
      <w:sz w:val="24"/>
      <w:szCs w:val="24"/>
      <w:u w:val="none"/>
    </w:rPr>
  </w:style>
  <w:style w:type="character" w:customStyle="1" w:styleId="94">
    <w:name w:val="font01"/>
    <w:basedOn w:val="30"/>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rPr>
  </w:style>
  <w:style w:type="paragraph" w:customStyle="1" w:styleId="9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17</Pages>
  <Words>6585</Words>
  <Characters>6788</Characters>
  <Lines>40</Lines>
  <Paragraphs>11</Paragraphs>
  <TotalTime>1</TotalTime>
  <ScaleCrop>false</ScaleCrop>
  <LinksUpToDate>false</LinksUpToDate>
  <CharactersWithSpaces>7264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林胜</cp:lastModifiedBy>
  <cp:lastPrinted>2025-07-29T07:18:00Z</cp:lastPrinted>
  <dcterms:modified xsi:type="dcterms:W3CDTF">2025-07-30T03:13:42Z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42EC625B331C416BA0F4E0680112BB95</vt:lpwstr>
  </property>
  <property fmtid="{D5CDD505-2E9C-101B-9397-08002B2CF9AE}" pid="4" name="KSOTemplateDocerSaveRecord">
    <vt:lpwstr>eyJoZGlkIjoiZDA3MTY5M2E4NmE4MWI0ZDk2YWZmZGNmNjYwYmFkODgiLCJ1c2VySWQiOiIxNTYwNzMyMDI5In0=</vt:lpwstr>
  </property>
</Properties>
</file>