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3"/>
      <w:bookmarkStart w:id="1" w:name="OLE_LINK20"/>
      <w:bookmarkStart w:id="2" w:name="OLE_LINK18"/>
      <w:r>
        <w:rPr>
          <w:rFonts w:hint="eastAsia" w:ascii="宋体" w:hAnsi="宋体" w:cs="宋体"/>
          <w:b/>
          <w:bCs/>
          <w:spacing w:val="-12"/>
          <w:sz w:val="48"/>
          <w:szCs w:val="48"/>
          <w:lang w:val="en-US" w:eastAsia="zh-CN"/>
        </w:rPr>
        <w:t>冗余数据传输专线租赁服务</w:t>
      </w:r>
      <w:bookmarkEnd w:id="0"/>
      <w:r>
        <w:rPr>
          <w:rFonts w:hint="eastAsia" w:ascii="宋体" w:hAnsi="宋体" w:cs="宋体"/>
          <w:b/>
          <w:bCs/>
          <w:spacing w:val="-12"/>
          <w:sz w:val="48"/>
          <w:szCs w:val="48"/>
        </w:rPr>
        <w:t>采购项目</w:t>
      </w:r>
    </w:p>
    <w:bookmarkEnd w:id="1"/>
    <w:p>
      <w:pPr>
        <w:spacing w:line="360" w:lineRule="auto"/>
        <w:jc w:val="center"/>
        <w:rPr>
          <w:rFonts w:ascii="宋体" w:hAnsi="宋体" w:cs="宋体"/>
          <w:b/>
          <w:bCs/>
          <w:spacing w:val="42"/>
          <w:sz w:val="72"/>
          <w:szCs w:val="72"/>
        </w:rPr>
      </w:pPr>
    </w:p>
    <w:bookmarkEnd w:id="2"/>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3" w:name="_Toc211679176"/>
      <w:bookmarkStart w:id="4" w:name="_Toc173895837"/>
      <w:bookmarkStart w:id="5" w:name="_Toc180296779"/>
      <w:bookmarkStart w:id="6" w:name="_Toc173895652"/>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bookmarkStart w:id="7" w:name="OLE_LINK5"/>
      <w:bookmarkStart w:id="8" w:name="OLE_LINK4"/>
      <w:r>
        <w:rPr>
          <w:rFonts w:hint="eastAsia" w:ascii="宋体" w:hAnsi="宋体" w:cs="宋体"/>
          <w:b/>
          <w:bCs/>
          <w:kern w:val="0"/>
          <w:u w:val="single"/>
          <w:lang w:val="en-US" w:eastAsia="zh-CN"/>
        </w:rPr>
        <w:t>资阳市中心医院</w:t>
      </w:r>
      <w:bookmarkEnd w:id="7"/>
      <w:r>
        <w:rPr>
          <w:rFonts w:hint="eastAsia" w:ascii="宋体" w:hAnsi="宋体" w:cs="宋体"/>
          <w:b/>
          <w:bCs/>
          <w:kern w:val="0"/>
          <w:u w:val="single"/>
          <w:lang w:val="en-US" w:eastAsia="zh-CN"/>
        </w:rPr>
        <w:t>冗余数据传输专线租赁服务</w:t>
      </w:r>
      <w:r>
        <w:rPr>
          <w:rFonts w:hint="eastAsia" w:ascii="宋体" w:hAnsi="宋体" w:cs="宋体"/>
          <w:b/>
          <w:bCs/>
          <w:kern w:val="0"/>
          <w:u w:val="single"/>
        </w:rPr>
        <w:t>采购项目</w:t>
      </w:r>
      <w:bookmarkEnd w:id="8"/>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u w:val="single"/>
        </w:rPr>
      </w:pPr>
      <w:r>
        <w:rPr>
          <w:rFonts w:hint="eastAsia" w:ascii="宋体" w:hAnsi="宋体" w:cs="宋体"/>
          <w:b/>
          <w:bCs/>
          <w:kern w:val="0"/>
        </w:rPr>
        <w:t>二、比选项目：</w:t>
      </w:r>
      <w:bookmarkStart w:id="9" w:name="OLE_LINK6"/>
      <w:r>
        <w:rPr>
          <w:rFonts w:hint="eastAsia" w:ascii="宋体" w:hAnsi="宋体" w:cs="宋体"/>
          <w:b/>
          <w:bCs/>
          <w:kern w:val="0"/>
          <w:u w:val="single"/>
          <w:lang w:val="en-US" w:eastAsia="zh-CN"/>
        </w:rPr>
        <w:t>资阳市中心医院冗余数据传输专线租赁服务</w:t>
      </w:r>
      <w:bookmarkEnd w:id="9"/>
      <w:r>
        <w:rPr>
          <w:rFonts w:hint="eastAsia" w:ascii="宋体" w:hAnsi="宋体" w:cs="宋体"/>
          <w:b/>
          <w:bCs/>
          <w:kern w:val="0"/>
          <w:u w:val="single"/>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bookmarkStart w:id="10" w:name="OLE_LINK7"/>
      <w:r>
        <w:rPr>
          <w:rFonts w:hint="eastAsia" w:hAnsi="宋体"/>
          <w:kern w:val="0"/>
          <w:lang w:val="en-US" w:eastAsia="zh-CN"/>
        </w:rPr>
        <w:t>资阳市中心医院冗余数据传输专线租赁服务</w:t>
      </w:r>
      <w:bookmarkEnd w:id="10"/>
      <w:r>
        <w:rPr>
          <w:rFonts w:hint="eastAsia" w:ascii="宋体" w:hAnsi="宋体" w:cs="宋体"/>
          <w:spacing w:val="-4"/>
        </w:rPr>
        <w:t>。</w:t>
      </w:r>
      <w:r>
        <w:rPr>
          <w:rFonts w:hint="eastAsia" w:hAnsi="宋体"/>
          <w:kern w:val="0"/>
        </w:rPr>
        <w:t>本项目最高限价</w:t>
      </w:r>
      <w:r>
        <w:rPr>
          <w:rFonts w:hint="eastAsia" w:hAnsi="宋体"/>
          <w:kern w:val="0"/>
          <w:lang w:val="en-US" w:eastAsia="zh-CN"/>
        </w:rPr>
        <w:t>75600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11"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3</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bookmarkEnd w:id="11"/>
      <w:r>
        <w:rPr>
          <w:rFonts w:hint="eastAsia" w:ascii="宋体" w:hAnsi="宋体" w:cs="宋体"/>
        </w:rPr>
        <w:t>至</w:t>
      </w:r>
      <w:bookmarkStart w:id="12"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5</w:t>
      </w:r>
      <w:r>
        <w:rPr>
          <w:rFonts w:hint="eastAsia" w:ascii="宋体" w:hAnsi="宋体" w:cs="宋体"/>
        </w:rPr>
        <w:t>年</w:t>
      </w:r>
      <w:bookmarkEnd w:id="12"/>
      <w:r>
        <w:rPr>
          <w:rFonts w:hint="eastAsia" w:ascii="宋体" w:hAnsi="宋体" w:cs="宋体"/>
          <w:lang w:val="en-US" w:eastAsia="zh-CN"/>
        </w:rPr>
        <w:t>3</w:t>
      </w:r>
      <w:r>
        <w:rPr>
          <w:rFonts w:hint="eastAsia" w:ascii="宋体" w:hAnsi="宋体" w:cs="宋体"/>
        </w:rPr>
        <w:t>月</w:t>
      </w:r>
      <w:r>
        <w:rPr>
          <w:rFonts w:hint="eastAsia" w:ascii="宋体" w:hAnsi="宋体" w:cs="宋体"/>
          <w:lang w:val="en-US" w:eastAsia="zh-CN"/>
        </w:rPr>
        <w:t>18</w:t>
      </w:r>
      <w:r>
        <w:rPr>
          <w:rFonts w:hint="eastAsia" w:ascii="宋体" w:hAnsi="宋体" w:cs="宋体"/>
        </w:rPr>
        <w:t>日，</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13" w:name="OLE_LINK1"/>
      <w:bookmarkStart w:id="14" w:name="OLE_LINK2"/>
      <w:r>
        <w:rPr>
          <w:rFonts w:hint="eastAsia" w:ascii="宋体" w:hAnsi="宋体" w:cs="宋体"/>
          <w:b/>
          <w:bCs/>
          <w:spacing w:val="-6"/>
          <w:kern w:val="0"/>
        </w:rPr>
        <w:t>递交比选申请文件截止时间</w:t>
      </w:r>
      <w:bookmarkEnd w:id="13"/>
      <w:bookmarkEnd w:id="14"/>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5</w:t>
      </w:r>
      <w:r>
        <w:rPr>
          <w:rFonts w:hint="eastAsia" w:ascii="宋体" w:hAnsi="宋体" w:cs="宋体"/>
          <w:spacing w:val="-6"/>
          <w:kern w:val="0"/>
        </w:rPr>
        <w:t>年</w:t>
      </w:r>
      <w:r>
        <w:rPr>
          <w:rFonts w:hint="eastAsia" w:ascii="宋体" w:hAnsi="宋体" w:cs="宋体"/>
          <w:spacing w:val="-6"/>
          <w:kern w:val="0"/>
          <w:lang w:val="en-US" w:eastAsia="zh-CN"/>
        </w:rPr>
        <w:t>3</w:t>
      </w:r>
      <w:r>
        <w:rPr>
          <w:rFonts w:hint="eastAsia" w:ascii="宋体" w:hAnsi="宋体" w:cs="宋体"/>
          <w:spacing w:val="-6"/>
          <w:kern w:val="0"/>
        </w:rPr>
        <w:t>月</w:t>
      </w:r>
      <w:r>
        <w:rPr>
          <w:rFonts w:hint="eastAsia" w:ascii="宋体" w:hAnsi="宋体" w:cs="宋体"/>
          <w:spacing w:val="-6"/>
          <w:kern w:val="0"/>
          <w:lang w:val="en-US" w:eastAsia="zh-CN"/>
        </w:rPr>
        <w:t>19</w:t>
      </w:r>
      <w:r>
        <w:rPr>
          <w:rFonts w:hint="eastAsia" w:ascii="宋体" w:hAnsi="宋体" w:cs="宋体"/>
          <w:spacing w:val="-6"/>
          <w:kern w:val="0"/>
        </w:rPr>
        <w:t>日</w:t>
      </w:r>
      <w:r>
        <w:rPr>
          <w:rFonts w:hint="eastAsia" w:ascii="宋体" w:hAnsi="宋体" w:cs="宋体"/>
          <w:spacing w:val="-6"/>
          <w:kern w:val="0"/>
          <w:lang w:val="en-US" w:eastAsia="zh-CN"/>
        </w:rPr>
        <w:t xml:space="preserve"> 14：00（</w:t>
      </w:r>
      <w:bookmarkStart w:id="60" w:name="_GoBack"/>
      <w:bookmarkEnd w:id="60"/>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3"/>
      <w:bookmarkEnd w:id="4"/>
      <w:bookmarkEnd w:id="5"/>
      <w:bookmarkEnd w:id="6"/>
      <w:bookmarkStart w:id="15" w:name="_Toc173895653"/>
      <w:bookmarkStart w:id="16" w:name="_Toc173895838"/>
      <w:bookmarkStart w:id="17" w:name="_Toc180296780"/>
      <w:bookmarkStart w:id="18" w:name="_Toc211679177"/>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9" w:name="_Toc211679179"/>
      <w:bookmarkStart w:id="20" w:name="_Toc180296782"/>
      <w:bookmarkStart w:id="21" w:name="_Toc173895655"/>
      <w:bookmarkStart w:id="22" w:name="_Toc173895840"/>
      <w:r>
        <w:rPr>
          <w:rFonts w:hint="eastAsia" w:ascii="宋体" w:hAnsi="宋体" w:cs="宋体"/>
          <w:kern w:val="0"/>
        </w:rPr>
        <w:t xml:space="preserve"> 供应商资格证明</w:t>
      </w:r>
      <w:bookmarkEnd w:id="19"/>
      <w:bookmarkEnd w:id="20"/>
      <w:bookmarkEnd w:id="21"/>
      <w:bookmarkEnd w:id="22"/>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tabs>
          <w:tab w:val="left" w:pos="720"/>
          <w:tab w:val="left" w:pos="1140"/>
        </w:tabs>
        <w:spacing w:line="360" w:lineRule="auto"/>
        <w:ind w:firstLine="420" w:firstLineChars="200"/>
        <w:rPr>
          <w:rFonts w:hint="eastAsia" w:ascii="宋体" w:hAnsi="宋体" w:cs="宋体"/>
          <w:kern w:val="0"/>
          <w:lang w:val="en-US" w:eastAsia="zh-CN"/>
        </w:rPr>
      </w:pPr>
      <w:r>
        <w:rPr>
          <w:rFonts w:hint="eastAsia" w:ascii="宋体" w:hAnsi="宋体" w:cs="宋体"/>
          <w:kern w:val="0"/>
        </w:rPr>
        <w:t xml:space="preserve">文件十 </w:t>
      </w:r>
      <w:r>
        <w:rPr>
          <w:rFonts w:hint="eastAsia" w:ascii="宋体" w:hAnsi="宋体" w:cs="宋体"/>
          <w:kern w:val="0"/>
          <w:lang w:val="en-US" w:eastAsia="zh-CN"/>
        </w:rPr>
        <w:t>服务方案</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文件十一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23" w:name="_Toc115628325"/>
      <w:bookmarkStart w:id="24" w:name="_Toc210211733"/>
      <w:bookmarkStart w:id="25"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.2非单一产品采购项目中，多家供应商提供的部分或所有核心产品品牌相同的，视为提供相同品牌产品。本项目核心产品为：</w:t>
      </w:r>
      <w:r>
        <w:rPr>
          <w:rFonts w:hint="eastAsia" w:ascii="宋体" w:hAnsi="宋体" w:cs="宋体"/>
          <w:kern w:val="0"/>
          <w:lang w:val="en-US" w:eastAsia="zh-CN"/>
        </w:rPr>
        <w:t>不涉及。</w:t>
      </w:r>
    </w:p>
    <w:p>
      <w:pPr>
        <w:spacing w:line="360" w:lineRule="auto"/>
        <w:ind w:firstLine="403" w:firstLineChars="192"/>
        <w:rPr>
          <w:rFonts w:ascii="宋体" w:hAnsi="宋体" w:cs="宋体"/>
          <w:b/>
          <w:kern w:val="0"/>
        </w:rPr>
      </w:pPr>
      <w:bookmarkStart w:id="26" w:name="_Toc508279863"/>
      <w:r>
        <w:rPr>
          <w:rFonts w:hint="eastAsia" w:ascii="宋体" w:hAnsi="宋体" w:cs="宋体"/>
          <w:b/>
          <w:kern w:val="0"/>
        </w:rPr>
        <w:t>3、 资格性审查。</w:t>
      </w:r>
      <w:bookmarkEnd w:id="26"/>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7"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7"/>
    </w:p>
    <w:p>
      <w:pPr>
        <w:spacing w:line="360" w:lineRule="auto"/>
        <w:ind w:firstLine="403" w:firstLineChars="192"/>
        <w:rPr>
          <w:rFonts w:ascii="宋体" w:hAnsi="宋体" w:cs="宋体"/>
          <w:kern w:val="0"/>
        </w:rPr>
      </w:pPr>
      <w:bookmarkStart w:id="28" w:name="_Toc508279865"/>
      <w:r>
        <w:rPr>
          <w:rFonts w:hint="eastAsia" w:ascii="宋体" w:hAnsi="宋体" w:cs="宋体"/>
          <w:kern w:val="0"/>
        </w:rPr>
        <w:t>3.2资格性审查结束后，出具资格性审查表。</w:t>
      </w:r>
      <w:bookmarkEnd w:id="28"/>
    </w:p>
    <w:p>
      <w:pPr>
        <w:spacing w:line="360" w:lineRule="auto"/>
        <w:ind w:firstLine="403" w:firstLineChars="192"/>
        <w:rPr>
          <w:rFonts w:ascii="宋体" w:hAnsi="宋体" w:cs="宋体"/>
          <w:kern w:val="0"/>
        </w:rPr>
      </w:pPr>
      <w:bookmarkStart w:id="29"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9"/>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30" w:name="_Toc508279868"/>
      <w:r>
        <w:rPr>
          <w:rFonts w:hint="eastAsia" w:ascii="宋体" w:hAnsi="宋体" w:cs="宋体"/>
          <w:kern w:val="0"/>
        </w:rPr>
        <w:t>3.4通过资格性审查的供应商不足3家的，终止本次采购活动，并发布终止采购活动公告。</w:t>
      </w:r>
      <w:bookmarkEnd w:id="30"/>
    </w:p>
    <w:p>
      <w:pPr>
        <w:spacing w:line="360" w:lineRule="auto"/>
        <w:ind w:firstLine="403" w:firstLineChars="19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5"/>
      <w:bookmarkEnd w:id="16"/>
      <w:bookmarkEnd w:id="17"/>
      <w:bookmarkEnd w:id="18"/>
      <w:bookmarkEnd w:id="23"/>
      <w:bookmarkEnd w:id="24"/>
      <w:bookmarkEnd w:id="25"/>
      <w:bookmarkStart w:id="31" w:name="_Toc173895657"/>
      <w:bookmarkStart w:id="32" w:name="_Toc211679181"/>
      <w:bookmarkStart w:id="33" w:name="_Toc173895842"/>
      <w:bookmarkStart w:id="34"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31"/>
      <w:bookmarkEnd w:id="32"/>
      <w:bookmarkEnd w:id="33"/>
      <w:bookmarkEnd w:id="34"/>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rPr>
      </w:pPr>
      <w:r>
        <w:rPr>
          <w:rFonts w:hint="eastAsia" w:ascii="宋体" w:hAnsi="宋体" w:cs="宋体"/>
          <w:spacing w:val="-4"/>
        </w:rPr>
        <w:t>本项目共1个包，采购</w:t>
      </w:r>
      <w:r>
        <w:rPr>
          <w:rFonts w:hint="eastAsia" w:hAnsi="宋体"/>
          <w:kern w:val="0"/>
          <w:lang w:val="en-US" w:eastAsia="zh-CN"/>
        </w:rPr>
        <w:t>资阳市中心医院</w:t>
      </w:r>
      <w:bookmarkStart w:id="35" w:name="OLE_LINK9"/>
      <w:r>
        <w:rPr>
          <w:rFonts w:hint="eastAsia" w:hAnsi="宋体"/>
          <w:kern w:val="0"/>
          <w:lang w:val="en-US" w:eastAsia="zh-CN"/>
        </w:rPr>
        <w:t>冗余数据传输专线租赁</w:t>
      </w:r>
      <w:bookmarkEnd w:id="35"/>
      <w:r>
        <w:rPr>
          <w:rFonts w:hint="eastAsia" w:hAnsi="宋体"/>
          <w:kern w:val="0"/>
          <w:lang w:val="en-US" w:eastAsia="zh-CN"/>
        </w:rPr>
        <w:t>服务</w:t>
      </w:r>
      <w:r>
        <w:rPr>
          <w:rFonts w:hint="eastAsia" w:ascii="宋体" w:hAnsi="宋体" w:cs="宋体"/>
          <w:spacing w:val="-4"/>
        </w:rPr>
        <w:t>。</w:t>
      </w:r>
      <w:r>
        <w:rPr>
          <w:rFonts w:hint="eastAsia" w:hAnsi="宋体"/>
          <w:kern w:val="0"/>
        </w:rPr>
        <w:t>本项目最高限价</w:t>
      </w:r>
      <w:bookmarkStart w:id="36" w:name="OLE_LINK21"/>
      <w:r>
        <w:rPr>
          <w:rFonts w:hint="eastAsia" w:hAnsi="宋体"/>
          <w:kern w:val="0"/>
          <w:lang w:val="en-US" w:eastAsia="zh-CN"/>
        </w:rPr>
        <w:t>75600</w:t>
      </w:r>
      <w:bookmarkEnd w:id="36"/>
      <w:r>
        <w:t>元</w:t>
      </w:r>
      <w:r>
        <w:rPr>
          <w:rFonts w:hint="eastAsia" w:hAnsi="宋体"/>
          <w:kern w:val="0"/>
        </w:rPr>
        <w:t>，</w:t>
      </w:r>
      <w:r>
        <w:rPr>
          <w:rFonts w:hint="eastAsia" w:hAnsi="宋体"/>
          <w:kern w:val="0"/>
          <w:lang w:val="en-US" w:eastAsia="zh-CN"/>
        </w:rPr>
        <w:t>最高单价限价详见采购清单。</w:t>
      </w:r>
      <w:r>
        <w:rPr>
          <w:rFonts w:hint="eastAsia" w:hAnsi="宋体"/>
          <w:kern w:val="0"/>
        </w:rPr>
        <w:t>超过最高限价的报价为无效响应。</w:t>
      </w:r>
    </w:p>
    <w:p>
      <w:pPr>
        <w:pStyle w:val="18"/>
        <w:rPr>
          <w:rFonts w:hint="default" w:eastAsia="宋体"/>
          <w:lang w:val="en-US" w:eastAsia="zh-CN"/>
        </w:rPr>
      </w:pPr>
      <w:r>
        <w:rPr>
          <w:rFonts w:hint="eastAsia" w:hAnsi="宋体"/>
          <w:kern w:val="0"/>
          <w:lang w:val="en-US" w:eastAsia="zh-CN"/>
        </w:rPr>
        <w:t>采购清单</w:t>
      </w:r>
    </w:p>
    <w:tbl>
      <w:tblPr>
        <w:tblStyle w:val="28"/>
        <w:tblW w:w="47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499"/>
        <w:gridCol w:w="744"/>
        <w:gridCol w:w="2900"/>
        <w:gridCol w:w="1900"/>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u w:val="none"/>
              </w:rPr>
            </w:pPr>
            <w:bookmarkStart w:id="37" w:name="OLE_LINK12" w:colFirst="5" w:colLast="5"/>
            <w:r>
              <w:rPr>
                <w:rFonts w:hint="eastAsia" w:ascii="宋体" w:hAnsi="宋体" w:eastAsia="宋体" w:cs="宋体"/>
                <w:b/>
                <w:bCs/>
                <w:color w:val="000000"/>
                <w:kern w:val="0"/>
                <w:sz w:val="20"/>
                <w:szCs w:val="20"/>
                <w:lang w:val="en-US" w:eastAsia="zh-CN" w:bidi="ar"/>
              </w:rPr>
              <w:t>品目号</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服务内容</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用途需求</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最高限价</w:t>
            </w:r>
          </w:p>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（元/3年）</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服务年限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01-01</w:t>
            </w:r>
          </w:p>
        </w:tc>
        <w:tc>
          <w:tcPr>
            <w:tcW w:w="149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数据传输专线</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1条</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新区医院办公（含IPV6服务）</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648</w:t>
            </w:r>
            <w:r>
              <w:rPr>
                <w:rFonts w:hint="eastAsia" w:ascii="宋体" w:hAnsi="宋体" w:eastAsia="宋体" w:cs="宋体"/>
                <w:i w:val="0"/>
                <w:iCs w:val="0"/>
                <w:color w:val="auto"/>
                <w:sz w:val="21"/>
                <w:szCs w:val="21"/>
                <w:u w:val="none"/>
                <w:lang w:val="en-US" w:eastAsia="zh-CN"/>
              </w:rPr>
              <w:t>00</w:t>
            </w:r>
            <w:r>
              <w:rPr>
                <w:rFonts w:hint="eastAsia" w:ascii="宋体" w:hAnsi="宋体" w:cs="宋体"/>
                <w:i w:val="0"/>
                <w:iCs w:val="0"/>
                <w:color w:val="auto"/>
                <w:sz w:val="21"/>
                <w:szCs w:val="21"/>
                <w:u w:val="none"/>
                <w:lang w:val="en-US" w:eastAsia="zh-CN"/>
              </w:rPr>
              <w:t>.00元</w:t>
            </w:r>
          </w:p>
        </w:tc>
        <w:tc>
          <w:tcPr>
            <w:tcW w:w="804" w:type="dxa"/>
            <w:vMerge w:val="restart"/>
            <w:tcBorders>
              <w:top w:val="single" w:color="auto" w:sz="4" w:space="0"/>
              <w:left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3年</w:t>
            </w:r>
          </w:p>
          <w:p>
            <w:pPr>
              <w:widowControl/>
              <w:jc w:val="center"/>
              <w:textAlignment w:val="center"/>
              <w:rPr>
                <w:rFonts w:hint="eastAsia" w:ascii="宋体" w:hAnsi="宋体" w:cs="宋体"/>
                <w:i w:val="0"/>
                <w:iCs w:val="0"/>
                <w:color w:val="auto"/>
                <w:sz w:val="21"/>
                <w:szCs w:val="21"/>
                <w:u w:val="none"/>
                <w:lang w:val="en-US" w:eastAsia="zh-CN"/>
              </w:rPr>
            </w:pPr>
          </w:p>
        </w:tc>
      </w:tr>
      <w:bookmarkEnd w:id="3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01-02</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VPN专线</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1条</w:t>
            </w:r>
          </w:p>
        </w:tc>
        <w:tc>
          <w:tcPr>
            <w:tcW w:w="2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用于新区连接政府医务室</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10800.00元</w:t>
            </w:r>
          </w:p>
        </w:tc>
        <w:tc>
          <w:tcPr>
            <w:tcW w:w="804"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i w:val="0"/>
                <w:iCs w:val="0"/>
                <w:color w:val="auto"/>
                <w:sz w:val="21"/>
                <w:szCs w:val="21"/>
                <w:u w:val="none"/>
                <w:lang w:val="en-US" w:eastAsia="zh-CN"/>
              </w:rPr>
            </w:pPr>
          </w:p>
        </w:tc>
      </w:tr>
    </w:tbl>
    <w:p/>
    <w:p>
      <w:pPr>
        <w:pStyle w:val="4"/>
        <w:numPr>
          <w:ilvl w:val="0"/>
          <w:numId w:val="0"/>
        </w:numPr>
        <w:spacing w:before="0" w:after="0" w:line="336" w:lineRule="auto"/>
        <w:jc w:val="left"/>
        <w:rPr>
          <w:rFonts w:ascii="宋体"/>
          <w:b/>
          <w:bCs/>
        </w:rPr>
      </w:pPr>
      <w:r>
        <w:rPr>
          <w:rFonts w:hint="eastAsia"/>
        </w:rPr>
        <w:t>★二、商务要求</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b/>
          <w:lang w:eastAsia="zh-CN"/>
        </w:rPr>
        <w:t>（</w:t>
      </w:r>
      <w:r>
        <w:rPr>
          <w:rFonts w:hint="eastAsia" w:ascii="宋体" w:hAnsi="宋体"/>
          <w:b/>
          <w:lang w:val="en-US" w:eastAsia="zh-CN"/>
        </w:rPr>
        <w:t>一</w:t>
      </w:r>
      <w:r>
        <w:rPr>
          <w:rFonts w:hint="eastAsia" w:ascii="宋体" w:hAnsi="宋体"/>
          <w:b/>
          <w:lang w:eastAsia="zh-CN"/>
        </w:rPr>
        <w:t>）</w:t>
      </w:r>
      <w:r>
        <w:rPr>
          <w:rFonts w:hint="eastAsia" w:ascii="宋体" w:hAnsi="宋体"/>
          <w:b/>
          <w:lang w:val="en-US" w:eastAsia="zh-CN"/>
        </w:rPr>
        <w:t>服务</w:t>
      </w:r>
      <w:r>
        <w:rPr>
          <w:rFonts w:hint="eastAsia" w:ascii="宋体" w:hAnsi="宋体"/>
          <w:b/>
        </w:rPr>
        <w:t>地点</w:t>
      </w:r>
      <w:r>
        <w:rPr>
          <w:rFonts w:hint="eastAsia" w:ascii="宋体" w:hAnsi="宋体" w:eastAsia="宋体" w:cs="宋体"/>
          <w:b w:val="0"/>
          <w:bCs w:val="0"/>
          <w:color w:val="auto"/>
          <w:sz w:val="21"/>
          <w:szCs w:val="21"/>
          <w:lang w:val="en-US" w:eastAsia="zh-CN"/>
        </w:rPr>
        <w:t>：</w:t>
      </w:r>
      <w:r>
        <w:rPr>
          <w:rFonts w:hint="eastAsia" w:ascii="宋体" w:hAnsi="宋体" w:cs="宋体"/>
          <w:kern w:val="0"/>
          <w:lang w:val="en-US" w:eastAsia="zh-CN"/>
        </w:rPr>
        <w:t>采购人指定地点。</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Times New Roman"/>
          <w:b/>
          <w:lang w:val="en-US" w:eastAsia="zh-CN"/>
        </w:rPr>
        <w:t>（二）服务期限</w:t>
      </w:r>
      <w:r>
        <w:rPr>
          <w:rFonts w:hint="eastAsia" w:ascii="宋体" w:hAnsi="宋体" w:eastAsia="宋体" w:cs="宋体"/>
          <w:b w:val="0"/>
          <w:bCs w:val="0"/>
          <w:color w:val="auto"/>
          <w:sz w:val="21"/>
          <w:szCs w:val="21"/>
          <w:lang w:val="en-US" w:eastAsia="zh-CN"/>
        </w:rPr>
        <w:t>：验收合格之日起开始计算，服务期限为三年。</w:t>
      </w:r>
    </w:p>
    <w:p>
      <w:pPr>
        <w:spacing w:line="500" w:lineRule="exact"/>
        <w:rPr>
          <w:rFonts w:ascii="宋体"/>
          <w:b/>
          <w:bCs/>
        </w:rPr>
      </w:pPr>
      <w:r>
        <w:rPr>
          <w:rFonts w:hint="eastAsia" w:ascii="宋体" w:hAnsi="宋体" w:cs="宋体"/>
          <w:b/>
          <w:bCs/>
          <w:lang w:eastAsia="zh-CN"/>
        </w:rPr>
        <w:t>（</w:t>
      </w:r>
      <w:r>
        <w:rPr>
          <w:rFonts w:hint="eastAsia" w:ascii="宋体" w:hAnsi="宋体" w:cs="宋体"/>
          <w:b/>
          <w:bCs/>
          <w:lang w:val="en-US" w:eastAsia="zh-CN"/>
        </w:rPr>
        <w:t>三</w:t>
      </w:r>
      <w:r>
        <w:rPr>
          <w:rFonts w:hint="eastAsia" w:ascii="宋体" w:hAnsi="宋体" w:cs="宋体"/>
          <w:b/>
          <w:bCs/>
          <w:lang w:eastAsia="zh-CN"/>
        </w:rPr>
        <w:t>）</w:t>
      </w:r>
      <w:r>
        <w:rPr>
          <w:rFonts w:hint="eastAsia" w:ascii="宋体" w:hAnsi="宋体" w:cs="宋体"/>
          <w:b/>
          <w:bCs/>
        </w:rPr>
        <w:t>付款方法和条件：</w:t>
      </w:r>
      <w:r>
        <w:rPr>
          <w:rFonts w:hint="eastAsia" w:ascii="宋体" w:hAnsi="宋体" w:eastAsia="宋体" w:cs="宋体"/>
          <w:b w:val="0"/>
          <w:bCs w:val="0"/>
          <w:color w:val="auto"/>
          <w:sz w:val="21"/>
          <w:szCs w:val="21"/>
          <w:lang w:val="en-US" w:eastAsia="zh-CN"/>
        </w:rPr>
        <w:t>单个</w:t>
      </w:r>
      <w:r>
        <w:rPr>
          <w:rFonts w:hint="eastAsia" w:ascii="宋体" w:hAnsi="宋体" w:cs="宋体"/>
          <w:b w:val="0"/>
          <w:bCs w:val="0"/>
          <w:color w:val="auto"/>
          <w:sz w:val="21"/>
          <w:szCs w:val="21"/>
          <w:lang w:val="en-US" w:eastAsia="zh-CN"/>
        </w:rPr>
        <w:t>服务内容</w:t>
      </w:r>
      <w:r>
        <w:rPr>
          <w:rFonts w:hint="eastAsia" w:ascii="宋体" w:hAnsi="宋体" w:eastAsia="宋体" w:cs="宋体"/>
          <w:b w:val="0"/>
          <w:bCs w:val="0"/>
          <w:color w:val="auto"/>
          <w:sz w:val="21"/>
          <w:szCs w:val="21"/>
          <w:lang w:val="en-US" w:eastAsia="zh-CN"/>
        </w:rPr>
        <w:t>完工验收合格之日开始计算使用日期，按季支付，每季费用在下个付款周期支付。必须提供每月巡检记录，如实填写光纤运行情况,巡检表包括光纤各项参数（衰减、带宽、色散等）、巡检人员、联系方式等并加盖公司公章。</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b/>
          <w:lang w:val="en-US" w:eastAsia="zh-CN"/>
        </w:rPr>
      </w:pPr>
      <w:bookmarkStart w:id="38" w:name="OLE_LINK8"/>
      <w:r>
        <w:rPr>
          <w:rFonts w:hint="eastAsia" w:ascii="宋体" w:hAnsi="宋体"/>
          <w:b/>
          <w:lang w:val="en-US" w:eastAsia="zh-CN"/>
        </w:rPr>
        <w:t>（四）</w:t>
      </w:r>
      <w:bookmarkEnd w:id="38"/>
      <w:r>
        <w:rPr>
          <w:rFonts w:hint="eastAsia" w:ascii="宋体" w:hAnsi="宋体"/>
          <w:b/>
          <w:lang w:val="en-US" w:eastAsia="zh-CN"/>
        </w:rPr>
        <w:t>.施工工期：签订合同后30日内。</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b/>
          <w:lang w:val="en-US" w:eastAsia="zh-CN"/>
        </w:rPr>
      </w:pPr>
      <w:r>
        <w:rPr>
          <w:rFonts w:hint="eastAsia" w:ascii="宋体" w:hAnsi="宋体"/>
          <w:b/>
          <w:lang w:val="en-US" w:eastAsia="zh-CN"/>
        </w:rPr>
        <w:t>（1）验收组织方式：自行验收</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（2）履约验收程序：按</w:t>
      </w:r>
      <w:r>
        <w:rPr>
          <w:rFonts w:hint="eastAsia" w:ascii="宋体" w:hAnsi="宋体" w:cs="宋体"/>
          <w:b w:val="0"/>
          <w:bCs w:val="0"/>
          <w:color w:val="auto"/>
          <w:sz w:val="21"/>
          <w:szCs w:val="21"/>
          <w:lang w:val="en-US" w:eastAsia="zh-CN"/>
        </w:rPr>
        <w:t>服务内容</w:t>
      </w:r>
      <w:r>
        <w:rPr>
          <w:rFonts w:hint="eastAsia" w:ascii="宋体" w:hAnsi="宋体" w:eastAsia="宋体" w:cs="宋体"/>
          <w:b w:val="0"/>
          <w:bCs w:val="0"/>
          <w:color w:val="auto"/>
          <w:sz w:val="21"/>
          <w:szCs w:val="21"/>
          <w:lang w:val="en-US" w:eastAsia="zh-CN"/>
        </w:rPr>
        <w:t>实际实施完成数验收，形成验收报告。</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（3）技术履约验收内容：按国家有关规定以及本项目招标文件的质量要求和技术指标、投标人的投标文件及承诺与本合同约定标准进行技术履约验收。 </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（4）商务履约验收内容：按照招标文件商务要求及投标人响应内容进行商务履约验收。</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（5）履约验收标准：其他未尽事宜将按照《财政部关于进一步加强政府采购需求和履约验收管理的指导意见》(财库(2016) 205号)、《政府采购需求管理办法》(财库(2021) 22号)的要求及国家行业主管部门规定的标准、方法和内容进行验收。</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（6）验收时间：中标供应商合同履约完成并提出验收申请后的30 日内进行验收。</w:t>
      </w:r>
    </w:p>
    <w:p>
      <w:pPr>
        <w:pStyle w:val="2"/>
        <w:rPr>
          <w:b/>
        </w:rPr>
      </w:pPr>
      <w:r>
        <w:rPr>
          <w:rFonts w:hint="eastAsia"/>
          <w:b/>
          <w:lang w:val="en-US" w:eastAsia="zh-CN"/>
        </w:rPr>
        <w:t>（六）</w:t>
      </w:r>
      <w:r>
        <w:rPr>
          <w:rFonts w:hint="eastAsia"/>
          <w:b/>
        </w:rPr>
        <w:t>. 售后</w:t>
      </w:r>
      <w:r>
        <w:rPr>
          <w:b/>
        </w:rPr>
        <w:t>服务</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1.供应商建立完善的安全防护系统、应急保障服务机制、运行维护管理体系、定期巡检服务机制、安全隐患排查处置机制、值班值守机制、重要数据备份机制，并接受采购人的督促与检查。</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2.故障响应时间要求</w:t>
      </w:r>
    </w:p>
    <w:tbl>
      <w:tblPr>
        <w:tblStyle w:val="28"/>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5060"/>
        <w:gridCol w:w="11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4" w:type="dxa"/>
            <w:noWrap w:val="0"/>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故障级别</w:t>
            </w:r>
          </w:p>
        </w:tc>
        <w:tc>
          <w:tcPr>
            <w:tcW w:w="5060" w:type="dxa"/>
            <w:noWrap w:val="0"/>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故障现象</w:t>
            </w:r>
          </w:p>
        </w:tc>
        <w:tc>
          <w:tcPr>
            <w:tcW w:w="1120" w:type="dxa"/>
            <w:noWrap w:val="0"/>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响应速度</w:t>
            </w:r>
          </w:p>
        </w:tc>
        <w:tc>
          <w:tcPr>
            <w:tcW w:w="1905" w:type="dxa"/>
            <w:noWrap w:val="0"/>
            <w:vAlign w:val="center"/>
          </w:tcPr>
          <w:p>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恢复时间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84"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一级</w:t>
            </w:r>
          </w:p>
        </w:tc>
        <w:tc>
          <w:tcPr>
            <w:tcW w:w="5060"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由于基础设施原因造成网络中断，整个网络处于瘫痪状态，对采购人的业务运作造成严重影响</w:t>
            </w:r>
          </w:p>
        </w:tc>
        <w:tc>
          <w:tcPr>
            <w:tcW w:w="1120"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&lt; 5分钟</w:t>
            </w:r>
          </w:p>
        </w:tc>
        <w:tc>
          <w:tcPr>
            <w:tcW w:w="1905"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30分钟恢复通信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84"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二级</w:t>
            </w:r>
          </w:p>
        </w:tc>
        <w:tc>
          <w:tcPr>
            <w:tcW w:w="5060"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部分网络出现故障，网络的性能严重下降，网络拥塞，严重影响采购人部分业务运作</w:t>
            </w:r>
          </w:p>
        </w:tc>
        <w:tc>
          <w:tcPr>
            <w:tcW w:w="1120"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&lt; 5分钟</w:t>
            </w:r>
          </w:p>
        </w:tc>
        <w:tc>
          <w:tcPr>
            <w:tcW w:w="1905"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1小时恢复通信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84"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三级</w:t>
            </w:r>
          </w:p>
        </w:tc>
        <w:tc>
          <w:tcPr>
            <w:tcW w:w="5060"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部分网络出现故障，网络性能受损，但大部分业务运作仍正常</w:t>
            </w:r>
          </w:p>
        </w:tc>
        <w:tc>
          <w:tcPr>
            <w:tcW w:w="1120"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&lt; 5分钟</w:t>
            </w:r>
          </w:p>
        </w:tc>
        <w:tc>
          <w:tcPr>
            <w:tcW w:w="1905" w:type="dxa"/>
            <w:noWrap w:val="0"/>
            <w:vAlign w:val="center"/>
          </w:tcPr>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2小时恢复通信</w:t>
            </w:r>
          </w:p>
        </w:tc>
      </w:tr>
    </w:tbl>
    <w:p>
      <w:pPr>
        <w:spacing w:line="500" w:lineRule="exact"/>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供应商需以最短时间分析故障原因，制定故障排除方案，最终排除故障，全部实际发生的费用由供应商承担（包括交通费和住宿费等）。供应商需在故障处理完毕后 24 小时内向采购人提交设备故障处理报告。</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3.服务提交物 </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（1）链路故障处理报告（故障处理完成后24 小时内提供）</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（2）链路运行情况月报（每月 10 日前提供前一个月）</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为保证服务质量，供应商针对本采购包配备的服务团队人员数量不少于 2 人，并确保运维人员的稳定，运维人员业务技术和管理能力符合服务要求和标准。</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5.安全管理要求</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签订《安全生产责任书》，如因用工不当，给采购人及服务人员造成的损失由供应商承担；运维人员在服务期间发生伤亡事故，或在服务过程中造成第三人伤亡的，责任由供应商承担。</w:t>
      </w:r>
    </w:p>
    <w:p>
      <w:pPr>
        <w:spacing w:line="500" w:lineRule="exact"/>
        <w:rPr>
          <w:rFonts w:hint="eastAsia" w:ascii="宋体" w:hAnsi="宋体" w:eastAsia="宋体" w:cs="宋体"/>
          <w:b w:val="0"/>
          <w:bCs w:val="0"/>
          <w:color w:val="auto"/>
          <w:sz w:val="21"/>
          <w:szCs w:val="21"/>
          <w:lang w:val="en-US" w:eastAsia="zh-CN"/>
        </w:rPr>
      </w:pPr>
      <w:bookmarkStart w:id="39" w:name="OLE_LINK10"/>
      <w:r>
        <w:rPr>
          <w:rFonts w:hint="eastAsia" w:ascii="宋体" w:hAnsi="宋体" w:eastAsia="宋体" w:cs="宋体"/>
          <w:b w:val="0"/>
          <w:bCs w:val="0"/>
          <w:color w:val="auto"/>
          <w:sz w:val="21"/>
          <w:szCs w:val="21"/>
          <w:lang w:val="en-US" w:eastAsia="zh-CN"/>
        </w:rPr>
        <w:t>（1）</w:t>
      </w:r>
      <w:bookmarkEnd w:id="39"/>
      <w:r>
        <w:rPr>
          <w:rFonts w:hint="eastAsia" w:ascii="宋体" w:hAnsi="宋体" w:eastAsia="宋体" w:cs="宋体"/>
          <w:b w:val="0"/>
          <w:bCs w:val="0"/>
          <w:color w:val="auto"/>
          <w:sz w:val="21"/>
          <w:szCs w:val="21"/>
          <w:lang w:val="en-US" w:eastAsia="zh-CN"/>
        </w:rPr>
        <w:t>中标人必须遵守有关安全生产的法律、法规及采购人相关安全生产管理规定，加强安全生产管理，中标人为该项目的安全责任人，建立、健全安全生产责任制度，完善安全生产条件，确保安全生产。</w:t>
      </w:r>
    </w:p>
    <w:p>
      <w:pPr>
        <w:spacing w:line="500" w:lineRule="exact"/>
        <w:rPr>
          <w:rFonts w:hint="eastAsia" w:ascii="宋体" w:hAnsi="宋体" w:eastAsia="宋体" w:cs="宋体"/>
          <w:b w:val="0"/>
          <w:bCs w:val="0"/>
          <w:color w:val="auto"/>
          <w:sz w:val="21"/>
          <w:szCs w:val="21"/>
          <w:lang w:val="en-US" w:eastAsia="zh-CN"/>
        </w:rPr>
      </w:pPr>
      <w:bookmarkStart w:id="40" w:name="OLE_LINK11"/>
      <w:r>
        <w:rPr>
          <w:rFonts w:hint="eastAsia" w:ascii="宋体" w:hAnsi="宋体" w:eastAsia="宋体" w:cs="宋体"/>
          <w:b w:val="0"/>
          <w:bCs w:val="0"/>
          <w:color w:val="auto"/>
          <w:sz w:val="21"/>
          <w:szCs w:val="21"/>
          <w:lang w:val="en-US" w:eastAsia="zh-CN"/>
        </w:rPr>
        <w:t>（2）</w:t>
      </w:r>
      <w:bookmarkEnd w:id="40"/>
      <w:r>
        <w:rPr>
          <w:rFonts w:hint="eastAsia" w:ascii="宋体" w:hAnsi="宋体" w:eastAsia="宋体" w:cs="宋体"/>
          <w:b w:val="0"/>
          <w:bCs w:val="0"/>
          <w:color w:val="auto"/>
          <w:sz w:val="21"/>
          <w:szCs w:val="21"/>
          <w:lang w:val="en-US" w:eastAsia="zh-CN"/>
        </w:rPr>
        <w:t>中标人在项目供货、安装、实施、使用、维护服务、售后服务期间，中标人所发生的和因中标人引起的一切安全事故或劳动纠纷等，其责任均由中标人单方承担，与采购人无关。且不得因此影响项目进度.</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（3）中标人必须遵守有关网络安全法律法规及采购人相关网络安全管理规定，因中标人过失导致网络安全事故发生，中标人应承担全部责任。</w:t>
      </w:r>
    </w:p>
    <w:p>
      <w:pPr>
        <w:spacing w:line="50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lang w:val="en-US" w:eastAsia="zh-CN"/>
        </w:rPr>
        <w:t xml:space="preserve">6.供应商应具备7*24小时售后服务热线，并列出联系电话、通讯地址。                                                      </w:t>
      </w:r>
      <w:r>
        <w:rPr>
          <w:rFonts w:hint="eastAsia" w:ascii="宋体" w:hAnsi="宋体" w:eastAsia="宋体" w:cs="宋体"/>
          <w:b/>
          <w:bCs/>
          <w:kern w:val="2"/>
          <w:sz w:val="28"/>
          <w:szCs w:val="28"/>
          <w:lang w:val="en-US" w:eastAsia="zh-CN" w:bidi="ar-SA"/>
        </w:rPr>
        <w:t>★三、技术参数要求</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1.网络时延要求：时延≤5ms；网络线路丢包率：平均丢包率≤0.01%；</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2.可扩展能力：供应商提供的互联网光纤链路须具备可扩展能力及宽带冗余，能适应后期网络架构变更，同时具有弹性伸缩，满足业务发展及扩容需求。</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.供应商具有完成本采购包内容的综合实力及相关类似业绩经验，并针对本采购包服务内容提供服务方案，包含：光纤链路建设和解决方案、响应时间及服务承诺。</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项目施工所有线路必须全程穿管或走线槽,不便于穿管或走线槽的部位应给采取适当的保护措施,并且布线要横平竖直、劳固结实。所有施工行为必须按照国家相应标准执行。施工所需的硬件、软件、网络、线路等基础设备由供应商自备，包含在本次报价中。</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.供应商需配合采购人进行线路故障的诊断和排除，并按采购人要求提供重要时段的特殊保障。</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.供应商应保证每条光纤链路的物理安全，并对电路通信质量提供长期、不间断的监测，一旦发现问题应及时解决并告知采购人。如需中断采购人线路，需提前48 小时书面通知采购人，经协商同意后才能实施，且不能影响正常业务。</w:t>
      </w:r>
    </w:p>
    <w:p>
      <w:pPr>
        <w:spacing w:line="500" w:lineRule="exac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.提供线路迁移服务，线路迁移时长不超过5个日历日。</w:t>
      </w:r>
    </w:p>
    <w:p>
      <w:pPr>
        <w:widowControl/>
        <w:jc w:val="left"/>
      </w:pPr>
      <w: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41" w:name="_Toc173895658"/>
      <w:bookmarkStart w:id="42" w:name="_Toc180296788"/>
      <w:bookmarkStart w:id="43" w:name="_Toc173895846"/>
      <w:bookmarkStart w:id="44" w:name="_Toc211679185"/>
      <w:r>
        <w:rPr>
          <w:rFonts w:hint="eastAsia" w:ascii="宋体" w:hAnsi="宋体" w:cs="宋体"/>
          <w:b/>
          <w:bCs/>
          <w:kern w:val="44"/>
          <w:sz w:val="32"/>
          <w:szCs w:val="32"/>
        </w:rPr>
        <w:t>比选申请文件的相关格式</w:t>
      </w:r>
      <w:bookmarkEnd w:id="41"/>
      <w:bookmarkEnd w:id="42"/>
      <w:bookmarkEnd w:id="43"/>
      <w:r>
        <w:rPr>
          <w:rFonts w:hint="eastAsia" w:ascii="宋体" w:hAnsi="宋体" w:cs="宋体"/>
          <w:b/>
          <w:bCs/>
          <w:kern w:val="44"/>
          <w:sz w:val="32"/>
          <w:szCs w:val="32"/>
        </w:rPr>
        <w:t>及要求</w:t>
      </w:r>
      <w:bookmarkEnd w:id="44"/>
      <w:bookmarkStart w:id="45" w:name="_Toc211679186"/>
      <w:bookmarkStart w:id="46" w:name="_Toc173895659"/>
      <w:bookmarkStart w:id="47" w:name="_Toc180296789"/>
      <w:bookmarkStart w:id="48"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rPr>
      </w:pPr>
      <w:r>
        <w:rPr>
          <w:rFonts w:hint="eastAsia"/>
        </w:rPr>
        <w:t>二、报价一览表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499"/>
        <w:gridCol w:w="744"/>
        <w:gridCol w:w="2780"/>
        <w:gridCol w:w="923"/>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u w:val="none"/>
              </w:rPr>
            </w:pPr>
            <w:bookmarkStart w:id="49" w:name="OLE_LINK17"/>
            <w:bookmarkStart w:id="50" w:name="OLE_LINK13" w:colFirst="4" w:colLast="4"/>
            <w:r>
              <w:rPr>
                <w:rFonts w:hint="eastAsia" w:ascii="宋体" w:hAnsi="宋体" w:eastAsia="宋体" w:cs="宋体"/>
                <w:b/>
                <w:bCs/>
                <w:color w:val="000000"/>
                <w:kern w:val="0"/>
                <w:sz w:val="20"/>
                <w:szCs w:val="20"/>
                <w:lang w:val="en-US" w:eastAsia="zh-CN" w:bidi="ar"/>
              </w:rPr>
              <w:t>品目号</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服务内容</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用途需求</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服务年限</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最高限价</w:t>
            </w:r>
          </w:p>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（元/3年）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01-01</w:t>
            </w:r>
          </w:p>
        </w:tc>
        <w:tc>
          <w:tcPr>
            <w:tcW w:w="149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数据传输专线</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1条</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新区医院办公（含IPV6服务）</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3年</w:t>
            </w:r>
          </w:p>
          <w:p>
            <w:pPr>
              <w:widowControl/>
              <w:jc w:val="center"/>
              <w:textAlignment w:val="center"/>
              <w:rPr>
                <w:rFonts w:hint="eastAsia" w:ascii="宋体" w:hAnsi="宋体" w:cs="宋体"/>
                <w:i w:val="0"/>
                <w:iCs w:val="0"/>
                <w:color w:val="auto"/>
                <w:sz w:val="21"/>
                <w:szCs w:val="21"/>
                <w:u w:val="none"/>
                <w:lang w:val="en-US" w:eastAsia="zh-CN"/>
              </w:rPr>
            </w:pP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bookmarkStart w:id="51" w:name="OLE_LINK19"/>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bookmarkEnd w:id="5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01-02</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VPN专线</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1条</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用于新区连接政府医务室</w:t>
            </w: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i w:val="0"/>
                <w:iCs w:val="0"/>
                <w:color w:val="auto"/>
                <w:sz w:val="21"/>
                <w:szCs w:val="21"/>
                <w:u w:val="none"/>
                <w:lang w:val="en-US" w:eastAsia="zh-CN"/>
              </w:rPr>
            </w:pP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cs="宋体"/>
                <w:i w:val="0"/>
                <w:iCs w:val="0"/>
                <w:color w:val="auto"/>
                <w:sz w:val="21"/>
                <w:szCs w:val="21"/>
                <w:u w:val="none"/>
                <w:lang w:val="en-US" w:eastAsia="zh-CN"/>
              </w:rPr>
            </w:pPr>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17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宋体" w:hAnsi="宋体" w:cs="宋体"/>
                <w:color w:val="000000"/>
                <w:kern w:val="0"/>
                <w:sz w:val="22"/>
                <w:szCs w:val="22"/>
                <w:lang w:val="en-US" w:eastAsia="zh-CN"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bookmarkEnd w:id="49"/>
      <w:bookmarkEnd w:id="50"/>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45"/>
      <w:bookmarkEnd w:id="46"/>
      <w:bookmarkEnd w:id="47"/>
      <w:bookmarkEnd w:id="48"/>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52" w:name="_Toc185047520"/>
      <w:bookmarkStart w:id="53" w:name="_Toc518397160"/>
      <w:bookmarkStart w:id="54" w:name="_Toc518397109"/>
      <w:r>
        <w:br w:type="page"/>
      </w:r>
      <w:r>
        <w:rPr>
          <w:rFonts w:hint="eastAsia"/>
        </w:rPr>
        <w:t>五、</w:t>
      </w:r>
      <w:bookmarkEnd w:id="52"/>
      <w:bookmarkEnd w:id="53"/>
      <w:bookmarkEnd w:id="54"/>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55" w:name="_Toc365878703"/>
      <w:bookmarkStart w:id="56" w:name="_Toc361252259"/>
      <w:r>
        <w:rPr>
          <w:rFonts w:hint="eastAsia"/>
          <w:bCs w:val="0"/>
        </w:rPr>
        <w:t>九、最后报价表</w:t>
      </w:r>
    </w:p>
    <w:p>
      <w:pPr>
        <w:spacing w:line="360" w:lineRule="auto"/>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rPr>
          <w:rFonts w:ascii="宋体" w:hAnsi="宋体" w:cs="宋体"/>
          <w:sz w:val="24"/>
        </w:rPr>
      </w:pPr>
      <w:r>
        <w:rPr>
          <w:rFonts w:hint="eastAsia" w:ascii="宋体" w:hAnsi="宋体" w:cs="宋体"/>
          <w:sz w:val="24"/>
        </w:rPr>
        <w:t>二、报价表格式：</w:t>
      </w:r>
    </w:p>
    <w:p>
      <w:pPr>
        <w:jc w:val="center"/>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1499"/>
        <w:gridCol w:w="744"/>
        <w:gridCol w:w="2780"/>
        <w:gridCol w:w="923"/>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品目号</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服务内容</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用途需求</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服务年限</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最高限价</w:t>
            </w:r>
          </w:p>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（元/3年）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01-01</w:t>
            </w:r>
          </w:p>
        </w:tc>
        <w:tc>
          <w:tcPr>
            <w:tcW w:w="149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数据传输专线</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1条</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新区医院办公（含IPV6服务）</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3年</w:t>
            </w:r>
          </w:p>
          <w:p>
            <w:pPr>
              <w:widowControl/>
              <w:jc w:val="center"/>
              <w:textAlignment w:val="center"/>
              <w:rPr>
                <w:rFonts w:hint="eastAsia" w:ascii="宋体" w:hAnsi="宋体" w:cs="宋体"/>
                <w:i w:val="0"/>
                <w:iCs w:val="0"/>
                <w:color w:val="auto"/>
                <w:sz w:val="21"/>
                <w:szCs w:val="21"/>
                <w:u w:val="none"/>
                <w:lang w:val="en-US" w:eastAsia="zh-CN"/>
              </w:rPr>
            </w:pP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01-02</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VPN专线</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1条</w:t>
            </w:r>
          </w:p>
        </w:tc>
        <w:tc>
          <w:tcPr>
            <w:tcW w:w="2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用于新区连接政府医务室</w:t>
            </w: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i w:val="0"/>
                <w:iCs w:val="0"/>
                <w:color w:val="auto"/>
                <w:sz w:val="21"/>
                <w:szCs w:val="21"/>
                <w:u w:val="none"/>
                <w:lang w:val="en-US" w:eastAsia="zh-CN"/>
              </w:rPr>
            </w:pP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cs="宋体"/>
                <w:i w:val="0"/>
                <w:iCs w:val="0"/>
                <w:color w:val="auto"/>
                <w:sz w:val="21"/>
                <w:szCs w:val="21"/>
                <w:u w:val="none"/>
                <w:lang w:val="en-US" w:eastAsia="zh-CN"/>
              </w:rPr>
            </w:pPr>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17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宋体" w:hAnsi="宋体" w:cs="宋体"/>
                <w:color w:val="000000"/>
                <w:kern w:val="0"/>
                <w:sz w:val="22"/>
                <w:szCs w:val="22"/>
                <w:lang w:val="en-US" w:eastAsia="zh-CN"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r>
        <w:rPr>
          <w:rFonts w:hint="eastAsia"/>
        </w:rPr>
        <w:br w:type="page"/>
      </w:r>
    </w:p>
    <w:p>
      <w:pPr>
        <w:pStyle w:val="4"/>
        <w:numPr>
          <w:ilvl w:val="0"/>
          <w:numId w:val="0"/>
        </w:numPr>
        <w:spacing w:before="0" w:after="0" w:line="360" w:lineRule="auto"/>
        <w:jc w:val="center"/>
        <w:rPr>
          <w:rFonts w:cs="Times New Roman"/>
        </w:rPr>
      </w:pPr>
      <w:bookmarkStart w:id="57" w:name="OLE_LINK15"/>
      <w:bookmarkStart w:id="58" w:name="OLE_LINK14"/>
      <w:r>
        <w:rPr>
          <w:rFonts w:hint="eastAsia"/>
        </w:rPr>
        <w:t>十、</w:t>
      </w:r>
      <w:bookmarkEnd w:id="55"/>
      <w:bookmarkEnd w:id="56"/>
      <w:bookmarkEnd w:id="57"/>
      <w:r>
        <w:rPr>
          <w:rFonts w:hint="eastAsia"/>
          <w:lang w:val="en-US" w:eastAsia="zh-CN"/>
        </w:rPr>
        <w:t>服务方案（包含光纤链路建设和解决方案、响应时间及服务承诺等</w:t>
      </w:r>
      <w:r>
        <w:rPr>
          <w:rFonts w:hint="eastAsia"/>
        </w:rPr>
        <w:t>）</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bookmarkStart w:id="59" w:name="OLE_LINK16"/>
      <w:r>
        <w:rPr>
          <w:rFonts w:hint="eastAsia" w:ascii="宋体" w:hAnsi="宋体" w:cs="宋体"/>
          <w:b/>
          <w:bCs/>
          <w:sz w:val="23"/>
          <w:szCs w:val="23"/>
        </w:rPr>
        <w:t>（格式自拟）</w:t>
      </w:r>
    </w:p>
    <w:bookmarkEnd w:id="58"/>
    <w:p>
      <w:pPr>
        <w:rPr>
          <w:rFonts w:ascii="宋体"/>
        </w:rPr>
      </w:pPr>
    </w:p>
    <w:bookmarkEnd w:id="59"/>
    <w:p>
      <w:pPr>
        <w:pStyle w:val="6"/>
        <w:numPr>
          <w:ilvl w:val="0"/>
          <w:numId w:val="0"/>
        </w:numPr>
        <w:ind w:left="-1980"/>
        <w:rPr>
          <w:rFonts w:cs="Times New Roman"/>
          <w:color w:val="auto"/>
        </w:rPr>
      </w:pPr>
    </w:p>
    <w:p>
      <w:pPr>
        <w:rPr>
          <w:rFonts w:cs="Times New Roman"/>
          <w:color w:val="auto"/>
        </w:rPr>
      </w:pPr>
    </w:p>
    <w:p>
      <w:pPr>
        <w:bidi w:val="0"/>
        <w:rPr>
          <w:rFonts w:ascii="Times New Roman" w:hAnsi="Times New Roman" w:eastAsia="宋体" w:cs="Times New Roman"/>
          <w:kern w:val="2"/>
          <w:sz w:val="21"/>
          <w:szCs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5229"/>
        </w:tabs>
        <w:bidi w:val="0"/>
        <w:jc w:val="left"/>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numPr>
          <w:ilvl w:val="0"/>
          <w:numId w:val="4"/>
        </w:num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其他材料（如有）</w:t>
      </w: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2A832B7"/>
    <w:multiLevelType w:val="singleLevel"/>
    <w:tmpl w:val="22A832B7"/>
    <w:lvl w:ilvl="0" w:tentative="0">
      <w:start w:val="11"/>
      <w:numFmt w:val="chineseCounting"/>
      <w:suff w:val="nothing"/>
      <w:lvlText w:val="%1、"/>
      <w:lvlJc w:val="left"/>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00712"/>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D6B97"/>
    <w:rsid w:val="108245D5"/>
    <w:rsid w:val="10944070"/>
    <w:rsid w:val="10B335E5"/>
    <w:rsid w:val="10BC5375"/>
    <w:rsid w:val="10BD20EF"/>
    <w:rsid w:val="10C116E5"/>
    <w:rsid w:val="10CD30DE"/>
    <w:rsid w:val="10E16B8A"/>
    <w:rsid w:val="10E30B54"/>
    <w:rsid w:val="110F1949"/>
    <w:rsid w:val="11390774"/>
    <w:rsid w:val="11595888"/>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314EEC"/>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C54F9"/>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4556DD"/>
    <w:rsid w:val="2C7F39CF"/>
    <w:rsid w:val="2C8A7DD3"/>
    <w:rsid w:val="2CAD22EA"/>
    <w:rsid w:val="2CC6549B"/>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252920"/>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166E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9A7642"/>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671419"/>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9C2D663-9D8C-4690-8BAF-0167C6E22CBF}">
  <ds:schemaRefs/>
</ds:datastoreItem>
</file>

<file path=customXml/itemProps10.xml><?xml version="1.0" encoding="utf-8"?>
<ds:datastoreItem xmlns:ds="http://schemas.openxmlformats.org/officeDocument/2006/customXml" ds:itemID="{0627D30F-6F3F-484B-A8DA-AAC31322CCA4}">
  <ds:schemaRefs/>
</ds:datastoreItem>
</file>

<file path=customXml/itemProps2.xml><?xml version="1.0" encoding="utf-8"?>
<ds:datastoreItem xmlns:ds="http://schemas.openxmlformats.org/officeDocument/2006/customXml" ds:itemID="{95A4CFE3-C15C-4021-8B5D-8CDB5835E86A}">
  <ds:schemaRefs/>
</ds:datastoreItem>
</file>

<file path=customXml/itemProps3.xml><?xml version="1.0" encoding="utf-8"?>
<ds:datastoreItem xmlns:ds="http://schemas.openxmlformats.org/officeDocument/2006/customXml" ds:itemID="{9873C647-F5F7-4D96-A294-D6BF7D670F5B}">
  <ds:schemaRefs/>
</ds:datastoreItem>
</file>

<file path=customXml/itemProps4.xml><?xml version="1.0" encoding="utf-8"?>
<ds:datastoreItem xmlns:ds="http://schemas.openxmlformats.org/officeDocument/2006/customXml" ds:itemID="{DCD2D1E6-C742-4B86-9CE5-3674E4ADCC7E}">
  <ds:schemaRefs/>
</ds:datastoreItem>
</file>

<file path=customXml/itemProps5.xml><?xml version="1.0" encoding="utf-8"?>
<ds:datastoreItem xmlns:ds="http://schemas.openxmlformats.org/officeDocument/2006/customXml" ds:itemID="{9AA6C34C-2934-4196-9AB4-74964D6C16FF}">
  <ds:schemaRefs/>
</ds:datastoreItem>
</file>

<file path=customXml/itemProps6.xml><?xml version="1.0" encoding="utf-8"?>
<ds:datastoreItem xmlns:ds="http://schemas.openxmlformats.org/officeDocument/2006/customXml" ds:itemID="{BCB7B9A4-5771-4773-B0BF-58A4DB4DC65A}">
  <ds:schemaRefs/>
</ds:datastoreItem>
</file>

<file path=customXml/itemProps7.xml><?xml version="1.0" encoding="utf-8"?>
<ds:datastoreItem xmlns:ds="http://schemas.openxmlformats.org/officeDocument/2006/customXml" ds:itemID="{95071FDB-6B9B-4F8F-821E-B2D06DA6EF25}">
  <ds:schemaRefs/>
</ds:datastoreItem>
</file>

<file path=customXml/itemProps8.xml><?xml version="1.0" encoding="utf-8"?>
<ds:datastoreItem xmlns:ds="http://schemas.openxmlformats.org/officeDocument/2006/customXml" ds:itemID="{19224E77-174D-4DA6-88C6-4027E1D8D23A}">
  <ds:schemaRefs/>
</ds:datastoreItem>
</file>

<file path=customXml/itemProps9.xml><?xml version="1.0" encoding="utf-8"?>
<ds:datastoreItem xmlns:ds="http://schemas.openxmlformats.org/officeDocument/2006/customXml" ds:itemID="{D1B86D0A-ABF1-4F19-8099-5C2F0FC74F6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72</Lines>
  <Paragraphs>20</Paragraphs>
  <TotalTime>12</TotalTime>
  <ScaleCrop>false</ScaleCrop>
  <LinksUpToDate>false</LinksUpToDate>
  <CharactersWithSpaces>10257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2025-03-13T02:17:40Z</cp:lastPrinted>
  <dcterms:modified xsi:type="dcterms:W3CDTF">2025-03-13T03:07:35Z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