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在收到撤销授权的书面通知以前，本授权书在签署的有效期内一直有效。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1EC46379"/>
    <w:rsid w:val="22FA6F8E"/>
    <w:rsid w:val="257F0069"/>
    <w:rsid w:val="28890E10"/>
    <w:rsid w:val="2FF5161B"/>
    <w:rsid w:val="37C26BA2"/>
    <w:rsid w:val="448B3BBC"/>
    <w:rsid w:val="4992448E"/>
    <w:rsid w:val="4ECE1BA9"/>
    <w:rsid w:val="50767FED"/>
    <w:rsid w:val="5A337703"/>
    <w:rsid w:val="6759214B"/>
    <w:rsid w:val="68F95C11"/>
    <w:rsid w:val="71631F45"/>
    <w:rsid w:val="72BF1503"/>
    <w:rsid w:val="77AF26A5"/>
    <w:rsid w:val="785638FA"/>
    <w:rsid w:val="796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2024-11-25T07:11:29Z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32F22F7D828E4E92B3979BFA110EC6DE_12</vt:lpwstr>
  </property>
</Properties>
</file>