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手提袋采购项目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六</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80296779"/>
      <w:bookmarkStart w:id="3" w:name="_Toc173895652"/>
      <w:bookmarkStart w:id="4" w:name="_Toc211679176"/>
      <w:bookmarkStart w:id="5"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手提袋</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bookmarkStart w:id="6" w:name="OLE_LINK5"/>
      <w:r>
        <w:rPr>
          <w:rFonts w:hint="eastAsia" w:ascii="宋体" w:hAnsi="宋体" w:cs="宋体"/>
          <w:b/>
          <w:bCs/>
          <w:kern w:val="0"/>
        </w:rPr>
        <w:t>资阳市中心医院</w:t>
      </w:r>
      <w:bookmarkEnd w:id="6"/>
      <w:r>
        <w:rPr>
          <w:rFonts w:hint="eastAsia" w:ascii="宋体" w:hAnsi="宋体" w:cs="宋体"/>
          <w:b/>
          <w:bCs/>
          <w:kern w:val="0"/>
          <w:lang w:val="en-US" w:eastAsia="zh-CN"/>
        </w:rPr>
        <w:t>手提袋采购项目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手提袋</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70000.0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color w:val="auto"/>
          <w:kern w:val="0"/>
        </w:rPr>
        <w:t>比选</w:t>
      </w:r>
      <w:r>
        <w:rPr>
          <w:rFonts w:hint="eastAsia" w:ascii="宋体" w:hAnsi="宋体" w:cs="宋体"/>
          <w:color w:val="auto"/>
        </w:rPr>
        <w:t>文件自</w:t>
      </w:r>
      <w:bookmarkStart w:id="7" w:name="PO_标书售卖开始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w:t>
      </w:r>
      <w:bookmarkEnd w:id="7"/>
      <w:r>
        <w:rPr>
          <w:rFonts w:hint="eastAsia" w:ascii="宋体" w:hAnsi="宋体" w:cs="宋体"/>
          <w:color w:val="auto"/>
          <w:highlight w:val="none"/>
        </w:rPr>
        <w:t>至</w:t>
      </w:r>
      <w:bookmarkStart w:id="8" w:name="PO_标书售卖结束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bookmarkEnd w:id="8"/>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19</w:t>
      </w:r>
      <w:r>
        <w:rPr>
          <w:rFonts w:hint="eastAsia" w:ascii="宋体" w:hAnsi="宋体" w:cs="宋体"/>
          <w:color w:val="auto"/>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1"/>
      <w:bookmarkStart w:id="10" w:name="OLE_LINK2"/>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color w:val="auto"/>
          <w:spacing w:val="-6"/>
          <w:kern w:val="0"/>
          <w:highlight w:val="none"/>
        </w:rPr>
        <w:t>20</w:t>
      </w:r>
      <w:r>
        <w:rPr>
          <w:rFonts w:hint="eastAsia" w:ascii="宋体" w:hAnsi="宋体" w:cs="宋体"/>
          <w:color w:val="auto"/>
          <w:spacing w:val="-6"/>
          <w:kern w:val="0"/>
          <w:highlight w:val="none"/>
        </w:rPr>
        <w:t>2</w:t>
      </w:r>
      <w:r>
        <w:rPr>
          <w:rFonts w:hint="eastAsia" w:ascii="宋体" w:hAnsi="宋体" w:cs="宋体"/>
          <w:color w:val="auto"/>
          <w:spacing w:val="-6"/>
          <w:kern w:val="0"/>
          <w:highlight w:val="none"/>
          <w:lang w:val="en-US" w:eastAsia="zh-CN"/>
        </w:rPr>
        <w:t>5</w:t>
      </w:r>
      <w:r>
        <w:rPr>
          <w:rFonts w:hint="eastAsia" w:ascii="宋体" w:hAnsi="宋体" w:cs="宋体"/>
          <w:color w:val="auto"/>
          <w:spacing w:val="-6"/>
          <w:kern w:val="0"/>
          <w:highlight w:val="none"/>
        </w:rPr>
        <w:t>年</w:t>
      </w:r>
      <w:r>
        <w:rPr>
          <w:rFonts w:hint="eastAsia" w:ascii="宋体" w:hAnsi="宋体" w:cs="宋体"/>
          <w:color w:val="auto"/>
          <w:spacing w:val="-6"/>
          <w:kern w:val="0"/>
          <w:highlight w:val="none"/>
          <w:lang w:val="en-US" w:eastAsia="zh-CN"/>
        </w:rPr>
        <w:t>6</w:t>
      </w:r>
      <w:r>
        <w:rPr>
          <w:rFonts w:hint="eastAsia" w:ascii="宋体" w:hAnsi="宋体" w:cs="宋体"/>
          <w:color w:val="auto"/>
          <w:spacing w:val="-6"/>
          <w:kern w:val="0"/>
          <w:highlight w:val="none"/>
        </w:rPr>
        <w:t>月</w:t>
      </w:r>
      <w:r>
        <w:rPr>
          <w:rFonts w:hint="eastAsia" w:ascii="宋体" w:hAnsi="宋体" w:cs="宋体"/>
          <w:color w:val="auto"/>
          <w:spacing w:val="-6"/>
          <w:kern w:val="0"/>
          <w:highlight w:val="none"/>
          <w:lang w:val="en-US" w:eastAsia="zh-CN"/>
        </w:rPr>
        <w:t>20</w:t>
      </w:r>
      <w:r>
        <w:rPr>
          <w:rFonts w:hint="eastAsia" w:ascii="宋体" w:hAnsi="宋体" w:cs="宋体"/>
          <w:color w:val="auto"/>
          <w:spacing w:val="-6"/>
          <w:kern w:val="0"/>
          <w:highlight w:val="none"/>
        </w:rPr>
        <w:t>日</w:t>
      </w:r>
      <w:r>
        <w:rPr>
          <w:rFonts w:hint="eastAsia" w:ascii="宋体" w:hAnsi="宋体" w:cs="宋体"/>
          <w:color w:val="auto"/>
          <w:spacing w:val="-6"/>
          <w:kern w:val="0"/>
          <w:highlight w:val="none"/>
          <w:lang w:val="en-US" w:eastAsia="zh-CN"/>
        </w:rPr>
        <w:t xml:space="preserve"> 14：00</w:t>
      </w:r>
      <w:r>
        <w:rPr>
          <w:rFonts w:hint="eastAsia" w:ascii="宋体" w:hAnsi="宋体" w:cs="宋体"/>
          <w:color w:val="auto"/>
          <w:spacing w:val="-6"/>
          <w:kern w:val="0"/>
          <w:lang w:val="en-US" w:eastAsia="zh-CN"/>
        </w:rPr>
        <w:t>（</w:t>
      </w:r>
      <w:r>
        <w:rPr>
          <w:rFonts w:hint="eastAsia" w:ascii="宋体" w:hAnsi="宋体" w:cs="宋体"/>
          <w:color w:val="auto"/>
          <w:spacing w:val="-6"/>
          <w:kern w:val="0"/>
        </w:rPr>
        <w:t>北京时间）</w:t>
      </w:r>
      <w:r>
        <w:rPr>
          <w:rFonts w:hint="eastAsia" w:ascii="宋体" w:hAnsi="宋体" w:cs="宋体"/>
          <w:spacing w:val="-6"/>
          <w:kern w:val="0"/>
        </w:rPr>
        <w:t>，供应商应于递交比选申请文件截止时间之前当日将比选申请文件送达比选地点，逾期送达比选申请文件将被拒绝。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173895653"/>
      <w:bookmarkStart w:id="12" w:name="_Toc180296780"/>
      <w:bookmarkStart w:id="13" w:name="_Toc211679177"/>
      <w:bookmarkStart w:id="14"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73895655"/>
      <w:bookmarkStart w:id="16" w:name="_Toc180296782"/>
      <w:bookmarkStart w:id="17" w:name="_Toc173895840"/>
      <w:bookmarkStart w:id="18" w:name="_Toc211679179"/>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210211733"/>
      <w:bookmarkStart w:id="20" w:name="_Toc177466666"/>
      <w:bookmarkStart w:id="21"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无。</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173895657"/>
      <w:bookmarkStart w:id="28" w:name="_Toc173895842"/>
      <w:bookmarkStart w:id="29" w:name="_Toc211679181"/>
      <w:bookmarkStart w:id="30"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手提袋</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70000.0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585"/>
        <w:gridCol w:w="1605"/>
        <w:gridCol w:w="222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3" w:type="dxa"/>
            <w:vAlign w:val="center"/>
          </w:tcPr>
          <w:p>
            <w:pPr>
              <w:jc w:val="center"/>
              <w:rPr>
                <w:rFonts w:hint="default"/>
                <w:vertAlign w:val="baseline"/>
                <w:lang w:val="en-US" w:eastAsia="zh-CN"/>
              </w:rPr>
            </w:pPr>
            <w:r>
              <w:rPr>
                <w:rFonts w:hint="eastAsia"/>
                <w:vertAlign w:val="baseline"/>
                <w:lang w:val="en-US" w:eastAsia="zh-CN"/>
              </w:rPr>
              <w:t>序号</w:t>
            </w:r>
          </w:p>
        </w:tc>
        <w:tc>
          <w:tcPr>
            <w:tcW w:w="1585" w:type="dxa"/>
            <w:vAlign w:val="center"/>
          </w:tcPr>
          <w:p>
            <w:pPr>
              <w:jc w:val="center"/>
              <w:rPr>
                <w:rFonts w:hint="default"/>
                <w:vertAlign w:val="baseline"/>
                <w:lang w:val="en-US" w:eastAsia="zh-CN"/>
              </w:rPr>
            </w:pPr>
            <w:r>
              <w:rPr>
                <w:rFonts w:hint="eastAsia"/>
                <w:vertAlign w:val="baseline"/>
                <w:lang w:val="en-US" w:eastAsia="zh-CN"/>
              </w:rPr>
              <w:t>货物名称</w:t>
            </w:r>
          </w:p>
        </w:tc>
        <w:tc>
          <w:tcPr>
            <w:tcW w:w="1605" w:type="dxa"/>
            <w:vAlign w:val="center"/>
          </w:tcPr>
          <w:p>
            <w:pPr>
              <w:jc w:val="center"/>
              <w:rPr>
                <w:rFonts w:hint="default"/>
                <w:vertAlign w:val="baseline"/>
                <w:lang w:val="en-US" w:eastAsia="zh-CN"/>
              </w:rPr>
            </w:pPr>
            <w:r>
              <w:rPr>
                <w:rFonts w:hint="eastAsia"/>
                <w:vertAlign w:val="baseline"/>
                <w:lang w:val="en-US" w:eastAsia="zh-CN"/>
              </w:rPr>
              <w:t>数量</w:t>
            </w:r>
          </w:p>
        </w:tc>
        <w:tc>
          <w:tcPr>
            <w:tcW w:w="2220" w:type="dxa"/>
            <w:vAlign w:val="center"/>
          </w:tcPr>
          <w:p>
            <w:pPr>
              <w:jc w:val="center"/>
              <w:rPr>
                <w:rFonts w:hint="default"/>
                <w:vertAlign w:val="baseline"/>
                <w:lang w:val="en-US" w:eastAsia="zh-CN"/>
              </w:rPr>
            </w:pPr>
            <w:r>
              <w:rPr>
                <w:rFonts w:hint="eastAsia"/>
                <w:vertAlign w:val="baseline"/>
                <w:lang w:val="en-US" w:eastAsia="zh-CN"/>
              </w:rPr>
              <w:t>单价最高限价（元/个）</w:t>
            </w:r>
          </w:p>
        </w:tc>
        <w:tc>
          <w:tcPr>
            <w:tcW w:w="2297" w:type="dxa"/>
            <w:vAlign w:val="center"/>
          </w:tcPr>
          <w:p>
            <w:pPr>
              <w:jc w:val="center"/>
              <w:rPr>
                <w:rFonts w:hint="default"/>
                <w:vertAlign w:val="baseline"/>
                <w:lang w:val="en-US" w:eastAsia="zh-CN"/>
              </w:rPr>
            </w:pPr>
            <w:r>
              <w:rPr>
                <w:rFonts w:hint="eastAsia"/>
                <w:vertAlign w:val="baseline"/>
                <w:lang w:val="en-US" w:eastAsia="zh-CN"/>
              </w:rPr>
              <w:t>最高限价合计（元）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23" w:type="dxa"/>
            <w:vAlign w:val="center"/>
          </w:tcPr>
          <w:p>
            <w:pPr>
              <w:jc w:val="center"/>
              <w:rPr>
                <w:rFonts w:hint="default"/>
                <w:vertAlign w:val="baseline"/>
                <w:lang w:val="en-US" w:eastAsia="zh-CN"/>
              </w:rPr>
            </w:pPr>
            <w:r>
              <w:rPr>
                <w:rFonts w:hint="eastAsia"/>
                <w:vertAlign w:val="baseline"/>
                <w:lang w:val="en-US" w:eastAsia="zh-CN"/>
              </w:rPr>
              <w:t>1</w:t>
            </w:r>
          </w:p>
        </w:tc>
        <w:tc>
          <w:tcPr>
            <w:tcW w:w="1585" w:type="dxa"/>
            <w:vAlign w:val="center"/>
          </w:tcPr>
          <w:p>
            <w:pPr>
              <w:jc w:val="center"/>
              <w:rPr>
                <w:rFonts w:hint="default"/>
                <w:vertAlign w:val="baseline"/>
                <w:lang w:val="en-US" w:eastAsia="zh-CN"/>
              </w:rPr>
            </w:pPr>
            <w:r>
              <w:rPr>
                <w:rFonts w:hint="eastAsia"/>
                <w:vertAlign w:val="baseline"/>
                <w:lang w:val="en-US" w:eastAsia="zh-CN"/>
              </w:rPr>
              <w:t>手提袋</w:t>
            </w:r>
          </w:p>
        </w:tc>
        <w:tc>
          <w:tcPr>
            <w:tcW w:w="1605" w:type="dxa"/>
            <w:vAlign w:val="center"/>
          </w:tcPr>
          <w:p>
            <w:pPr>
              <w:jc w:val="center"/>
              <w:rPr>
                <w:rFonts w:hint="default"/>
                <w:vertAlign w:val="baseline"/>
                <w:lang w:val="en-US" w:eastAsia="zh-CN"/>
              </w:rPr>
            </w:pPr>
            <w:r>
              <w:rPr>
                <w:rFonts w:hint="eastAsia"/>
                <w:vertAlign w:val="baseline"/>
                <w:lang w:val="en-US" w:eastAsia="zh-CN"/>
              </w:rPr>
              <w:t>70000个</w:t>
            </w:r>
          </w:p>
        </w:tc>
        <w:tc>
          <w:tcPr>
            <w:tcW w:w="2220" w:type="dxa"/>
            <w:vAlign w:val="center"/>
          </w:tcPr>
          <w:p>
            <w:pPr>
              <w:jc w:val="center"/>
              <w:rPr>
                <w:rFonts w:hint="default"/>
                <w:vertAlign w:val="baseline"/>
                <w:lang w:val="en-US" w:eastAsia="zh-CN"/>
              </w:rPr>
            </w:pPr>
            <w:r>
              <w:rPr>
                <w:rFonts w:hint="eastAsia"/>
                <w:vertAlign w:val="baseline"/>
                <w:lang w:val="en-US" w:eastAsia="zh-CN"/>
              </w:rPr>
              <w:t>1</w:t>
            </w:r>
          </w:p>
        </w:tc>
        <w:tc>
          <w:tcPr>
            <w:tcW w:w="2297" w:type="dxa"/>
            <w:vAlign w:val="center"/>
          </w:tcPr>
          <w:p>
            <w:pPr>
              <w:jc w:val="center"/>
              <w:rPr>
                <w:rFonts w:hint="default"/>
                <w:vertAlign w:val="baseline"/>
                <w:lang w:val="en-US" w:eastAsia="zh-CN"/>
              </w:rPr>
            </w:pPr>
            <w:r>
              <w:rPr>
                <w:rFonts w:hint="eastAsia"/>
                <w:vertAlign w:val="baseline"/>
                <w:lang w:val="en-US" w:eastAsia="zh-CN"/>
              </w:rPr>
              <w:t>70000</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（二）供货地点：</w:t>
      </w:r>
      <w:r>
        <w:rPr>
          <w:rFonts w:hint="eastAsia" w:ascii="宋体" w:hAnsi="宋体" w:eastAsia="宋体" w:cs="宋体"/>
          <w:b w:val="0"/>
          <w:bCs w:val="0"/>
          <w:color w:val="auto"/>
          <w:sz w:val="21"/>
          <w:szCs w:val="21"/>
          <w:lang w:val="en-US" w:eastAsia="zh-CN"/>
        </w:rPr>
        <w:t>资阳市中心医院</w:t>
      </w:r>
      <w:r>
        <w:rPr>
          <w:rFonts w:hint="eastAsia" w:ascii="宋体" w:hAnsi="宋体" w:cs="宋体"/>
          <w:b w:val="0"/>
          <w:bCs w:val="0"/>
          <w:color w:val="auto"/>
          <w:sz w:val="21"/>
          <w:szCs w:val="21"/>
          <w:lang w:val="en-US" w:eastAsia="zh-CN"/>
        </w:rPr>
        <w:t>新区医院辅助楼后勤</w:t>
      </w:r>
      <w:r>
        <w:rPr>
          <w:rFonts w:hint="eastAsia" w:ascii="宋体" w:hAnsi="宋体" w:eastAsia="宋体" w:cs="宋体"/>
          <w:b w:val="0"/>
          <w:bCs w:val="0"/>
          <w:color w:val="auto"/>
          <w:sz w:val="21"/>
          <w:szCs w:val="21"/>
          <w:lang w:val="en-US" w:eastAsia="zh-CN"/>
        </w:rPr>
        <w:t>物资库。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（三）供货时间：</w:t>
      </w:r>
      <w:r>
        <w:rPr>
          <w:rFonts w:hint="eastAsia" w:ascii="宋体" w:hAnsi="宋体" w:eastAsia="宋体" w:cs="宋体"/>
          <w:b w:val="0"/>
          <w:bCs w:val="0"/>
          <w:color w:val="auto"/>
          <w:sz w:val="21"/>
          <w:szCs w:val="21"/>
          <w:lang w:val="en-US" w:eastAsia="zh-CN"/>
        </w:rPr>
        <w:t>收到工作QQ订货通知的</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个工作日或另行要求的交付时间内交付。</w:t>
      </w:r>
    </w:p>
    <w:p>
      <w:pPr>
        <w:pStyle w:val="2"/>
        <w:ind w:firstLine="420" w:firstLineChars="200"/>
        <w:rPr>
          <w:rFonts w:hint="default"/>
          <w:lang w:val="en-US" w:eastAsia="zh-CN"/>
        </w:rPr>
      </w:pPr>
      <w:r>
        <w:rPr>
          <w:rFonts w:hint="eastAsia" w:ascii="宋体" w:hAnsi="宋体"/>
          <w:b/>
          <w:lang w:val="en-US" w:eastAsia="zh-CN"/>
        </w:rPr>
        <w:t>（四）供货要求：</w:t>
      </w:r>
      <w:r>
        <w:rPr>
          <w:rFonts w:hint="eastAsia" w:ascii="宋体" w:hAnsi="宋体" w:eastAsia="宋体" w:cs="宋体"/>
          <w:b w:val="0"/>
          <w:bCs w:val="0"/>
          <w:color w:val="auto"/>
          <w:kern w:val="2"/>
          <w:sz w:val="21"/>
          <w:szCs w:val="21"/>
          <w:lang w:val="en-US" w:eastAsia="zh-CN" w:bidi="ar-SA"/>
        </w:rPr>
        <w:t>一次性供货。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1.验收</w:t>
      </w:r>
      <w:r>
        <w:rPr>
          <w:rFonts w:hint="eastAsia" w:ascii="宋体" w:hAnsi="宋体" w:cs="宋体"/>
          <w:b w:val="0"/>
          <w:bCs w:val="0"/>
          <w:color w:val="auto"/>
          <w:sz w:val="21"/>
          <w:szCs w:val="21"/>
          <w:lang w:val="en-US" w:eastAsia="zh-CN"/>
        </w:rPr>
        <w:t>入库后</w:t>
      </w:r>
      <w:r>
        <w:rPr>
          <w:rFonts w:hint="eastAsia" w:ascii="宋体" w:hAnsi="宋体" w:eastAsia="宋体" w:cs="宋体"/>
          <w:b w:val="0"/>
          <w:bCs w:val="0"/>
          <w:color w:val="auto"/>
          <w:sz w:val="21"/>
          <w:szCs w:val="21"/>
          <w:lang w:val="en-US" w:eastAsia="zh-CN"/>
        </w:rPr>
        <w:t>达到付款条件</w:t>
      </w:r>
      <w:r>
        <w:rPr>
          <w:rFonts w:hint="eastAsia" w:ascii="宋体" w:hAnsi="宋体" w:cs="宋体"/>
          <w:b w:val="0"/>
          <w:bCs w:val="0"/>
          <w:color w:val="auto"/>
          <w:sz w:val="21"/>
          <w:szCs w:val="21"/>
          <w:lang w:val="en-US" w:eastAsia="zh-CN"/>
        </w:rPr>
        <w:t>2个月内支付</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w:t>
      </w:r>
      <w:r>
        <w:rPr>
          <w:rFonts w:hint="eastAsia" w:ascii="宋体" w:hAnsi="宋体" w:cs="宋体"/>
          <w:b w:val="0"/>
          <w:bCs w:val="0"/>
          <w:color w:val="auto"/>
          <w:sz w:val="21"/>
          <w:szCs w:val="21"/>
          <w:lang w:val="en-US" w:eastAsia="zh-CN"/>
        </w:rPr>
        <w:t>货物、</w:t>
      </w:r>
      <w:r>
        <w:rPr>
          <w:rFonts w:hint="eastAsia" w:ascii="宋体" w:hAnsi="宋体" w:eastAsia="宋体" w:cs="宋体"/>
          <w:b w:val="0"/>
          <w:bCs w:val="0"/>
          <w:color w:val="auto"/>
          <w:sz w:val="21"/>
          <w:szCs w:val="21"/>
          <w:lang w:val="en-US" w:eastAsia="zh-CN"/>
        </w:rPr>
        <w:t>设备、备品备件、专用工具、</w:t>
      </w:r>
      <w:r>
        <w:rPr>
          <w:rFonts w:hint="eastAsia" w:ascii="宋体" w:hAnsi="宋体" w:cs="宋体"/>
          <w:b w:val="0"/>
          <w:bCs w:val="0"/>
          <w:color w:val="auto"/>
          <w:sz w:val="21"/>
          <w:szCs w:val="21"/>
          <w:lang w:val="en-US" w:eastAsia="zh-CN"/>
        </w:rPr>
        <w:t>货物运输</w:t>
      </w:r>
      <w:r>
        <w:rPr>
          <w:rFonts w:hint="eastAsia" w:ascii="宋体" w:hAnsi="宋体" w:eastAsia="宋体" w:cs="宋体"/>
          <w:b w:val="0"/>
          <w:bCs w:val="0"/>
          <w:color w:val="auto"/>
          <w:sz w:val="21"/>
          <w:szCs w:val="21"/>
          <w:lang w:val="en-US" w:eastAsia="zh-CN"/>
        </w:rPr>
        <w:t>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1" w:name="OLE_LINK3"/>
      <w:r>
        <w:rPr>
          <w:rFonts w:hint="eastAsia" w:ascii="宋体" w:hAnsi="宋体"/>
          <w:b/>
          <w:lang w:val="en-US" w:eastAsia="zh-CN"/>
        </w:rPr>
        <w:t>（六）</w:t>
      </w:r>
      <w:bookmarkEnd w:id="31"/>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负责产品配送</w:t>
      </w:r>
      <w:r>
        <w:rPr>
          <w:rFonts w:hint="eastAsia" w:ascii="宋体" w:hAnsi="宋体" w:cs="宋体"/>
          <w:b w:val="0"/>
          <w:bCs w:val="0"/>
          <w:color w:val="auto"/>
          <w:sz w:val="21"/>
          <w:szCs w:val="21"/>
          <w:lang w:val="en-US" w:eastAsia="zh-CN"/>
        </w:rPr>
        <w:t>等</w:t>
      </w:r>
      <w:r>
        <w:rPr>
          <w:rFonts w:hint="eastAsia" w:ascii="宋体" w:hAnsi="宋体" w:eastAsia="宋体" w:cs="宋体"/>
          <w:b w:val="0"/>
          <w:bCs w:val="0"/>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bookmarkStart w:id="32" w:name="OLE_LINK4"/>
      <w:r>
        <w:rPr>
          <w:rFonts w:hint="eastAsia" w:ascii="宋体" w:hAnsi="宋体"/>
          <w:b/>
          <w:lang w:val="en-US" w:eastAsia="zh-CN"/>
        </w:rPr>
        <w:t>（七）合同在履行中发生争议解决办法</w:t>
      </w:r>
      <w:bookmarkEnd w:id="32"/>
      <w:r>
        <w:rPr>
          <w:rFonts w:hint="eastAsia" w:ascii="宋体" w:hAnsi="宋体" w:cs="宋体"/>
          <w:b w:val="0"/>
          <w:bCs w:val="0"/>
          <w:color w:val="auto"/>
          <w:sz w:val="21"/>
          <w:szCs w:val="21"/>
          <w:lang w:val="en-US" w:eastAsia="zh-CN"/>
        </w:rPr>
        <w:t>：如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pStyle w:val="96"/>
        <w:numPr>
          <w:ilvl w:val="0"/>
          <w:numId w:val="0"/>
        </w:numPr>
        <w:bidi w:val="0"/>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cs="Times New Roman"/>
          <w:b/>
          <w:kern w:val="2"/>
          <w:sz w:val="21"/>
          <w:szCs w:val="21"/>
          <w:lang w:val="en-US" w:eastAsia="zh-CN" w:bidi="ar-SA"/>
        </w:rPr>
        <w:t>（八）</w:t>
      </w:r>
      <w:r>
        <w:rPr>
          <w:rFonts w:hint="eastAsia" w:ascii="宋体" w:hAnsi="宋体" w:eastAsia="宋体" w:cs="Times New Roman"/>
          <w:b/>
          <w:kern w:val="2"/>
          <w:sz w:val="21"/>
          <w:szCs w:val="21"/>
          <w:lang w:val="en-US" w:eastAsia="zh-CN" w:bidi="ar-SA"/>
        </w:rPr>
        <w:t>其他要求</w:t>
      </w:r>
      <w:r>
        <w:rPr>
          <w:rFonts w:hint="eastAsia"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eastAsia" w:ascii="宋体" w:hAnsi="宋体" w:eastAsia="宋体" w:cs="宋体"/>
          <w:b w:val="0"/>
          <w:bCs w:val="0"/>
          <w:color w:val="auto"/>
          <w:kern w:val="2"/>
          <w:sz w:val="21"/>
          <w:szCs w:val="21"/>
          <w:lang w:val="en-US" w:eastAsia="zh-CN" w:bidi="ar-SA"/>
        </w:rPr>
        <w:t>随货随发票、送货单及产品相关资料。</w:t>
      </w: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如不能按约定提供产品，需及时通知采购方，以免影响诊疗需求。</w:t>
      </w:r>
      <w:r>
        <w:rPr>
          <w:rFonts w:hint="eastAsia" w:ascii="宋体" w:hAnsi="宋体" w:cs="宋体"/>
          <w:b w:val="0"/>
          <w:bCs w:val="0"/>
          <w:color w:val="auto"/>
          <w:kern w:val="2"/>
          <w:sz w:val="21"/>
          <w:szCs w:val="21"/>
          <w:lang w:val="en-US" w:eastAsia="zh-CN" w:bidi="ar-SA"/>
        </w:rPr>
        <w:t>3.</w:t>
      </w:r>
      <w:r>
        <w:rPr>
          <w:rFonts w:hint="eastAsia" w:ascii="宋体" w:hAnsi="宋体" w:eastAsia="宋体" w:cs="宋体"/>
          <w:b w:val="0"/>
          <w:bCs w:val="0"/>
          <w:color w:val="auto"/>
          <w:kern w:val="2"/>
          <w:sz w:val="21"/>
          <w:szCs w:val="21"/>
          <w:lang w:val="en-US" w:eastAsia="zh-CN" w:bidi="ar-SA"/>
        </w:rPr>
        <w:t>为保障工作联系，</w:t>
      </w:r>
      <w:r>
        <w:rPr>
          <w:rFonts w:hint="eastAsia" w:ascii="宋体" w:hAnsi="宋体" w:cs="宋体"/>
          <w:b w:val="0"/>
          <w:bCs w:val="0"/>
          <w:color w:val="auto"/>
          <w:kern w:val="2"/>
          <w:sz w:val="21"/>
          <w:szCs w:val="21"/>
          <w:lang w:val="en-US" w:eastAsia="zh-CN" w:bidi="ar-SA"/>
        </w:rPr>
        <w:t>供应商</w:t>
      </w:r>
      <w:r>
        <w:rPr>
          <w:rFonts w:hint="eastAsia" w:ascii="宋体" w:hAnsi="宋体" w:eastAsia="宋体" w:cs="宋体"/>
          <w:b w:val="0"/>
          <w:bCs w:val="0"/>
          <w:color w:val="auto"/>
          <w:kern w:val="2"/>
          <w:sz w:val="21"/>
          <w:szCs w:val="21"/>
          <w:lang w:val="en-US" w:eastAsia="zh-CN" w:bidi="ar-SA"/>
        </w:rPr>
        <w:t>需安排联系人并</w:t>
      </w:r>
      <w:r>
        <w:rPr>
          <w:rFonts w:hint="eastAsia" w:ascii="宋体" w:hAnsi="宋体" w:cs="宋体"/>
          <w:b w:val="0"/>
          <w:bCs w:val="0"/>
          <w:color w:val="auto"/>
          <w:kern w:val="2"/>
          <w:sz w:val="21"/>
          <w:szCs w:val="21"/>
          <w:lang w:val="en-US" w:eastAsia="zh-CN" w:bidi="ar-SA"/>
        </w:rPr>
        <w:t>添加</w:t>
      </w:r>
      <w:r>
        <w:rPr>
          <w:rFonts w:hint="eastAsia" w:ascii="宋体" w:hAnsi="宋体" w:eastAsia="宋体" w:cs="宋体"/>
          <w:b w:val="0"/>
          <w:bCs w:val="0"/>
          <w:color w:val="auto"/>
          <w:kern w:val="2"/>
          <w:sz w:val="21"/>
          <w:szCs w:val="21"/>
          <w:lang w:val="en-US" w:eastAsia="zh-CN" w:bidi="ar-SA"/>
        </w:rPr>
        <w:t>采购方工作QQ2371221310。</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bookmarkStart w:id="33" w:name="OLE_LINK7"/>
      <w:r>
        <w:rPr>
          <w:rFonts w:hint="eastAsia"/>
          <w:lang w:val="en-US" w:eastAsia="zh-CN"/>
        </w:rPr>
        <w:t>1.材质：无纺布（立体无纺袋、无异味、承重20斤）。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lang w:val="en-US" w:eastAsia="zh-CN"/>
        </w:rPr>
        <w:t>2.规格：40*30*10cm (横款中号)。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lang w:val="en-US" w:eastAsia="zh-CN"/>
        </w:rPr>
        <w:t>3.图案文字颜色按需定制，附外观图片，如下：</w:t>
      </w:r>
    </w:p>
    <w:bookmarkEnd w:id="33"/>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drawing>
          <wp:inline distT="0" distB="0" distL="114300" distR="114300">
            <wp:extent cx="5676265" cy="2620645"/>
            <wp:effectExtent l="0" t="0" r="635" b="8255"/>
            <wp:docPr id="1" name="图片 1" descr="结算资料手提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结算资料手提袋"/>
                    <pic:cNvPicPr>
                      <a:picLocks noChangeAspect="1"/>
                    </pic:cNvPicPr>
                  </pic:nvPicPr>
                  <pic:blipFill>
                    <a:blip r:embed="rId6"/>
                    <a:stretch>
                      <a:fillRect/>
                    </a:stretch>
                  </pic:blipFill>
                  <pic:spPr>
                    <a:xfrm>
                      <a:off x="0" y="0"/>
                      <a:ext cx="5676265" cy="2620645"/>
                    </a:xfrm>
                    <a:prstGeom prst="rect">
                      <a:avLst/>
                    </a:prstGeom>
                  </pic:spPr>
                </pic:pic>
              </a:graphicData>
            </a:graphic>
          </wp:inline>
        </w:drawing>
      </w:r>
      <w:r>
        <w:rPr>
          <w:rFonts w:hint="eastAsia" w:ascii="宋体" w:hAnsi="宋体" w:eastAsia="宋体" w:cs="宋体"/>
          <w:b w:val="0"/>
          <w:bCs w:val="0"/>
          <w:color w:val="FF0000"/>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4" w:name="_Toc173895658"/>
      <w:bookmarkStart w:id="35" w:name="_Toc173895846"/>
      <w:bookmarkStart w:id="36" w:name="_Toc180296788"/>
      <w:bookmarkStart w:id="37" w:name="_Toc211679185"/>
      <w:r>
        <w:rPr>
          <w:rFonts w:hint="eastAsia" w:ascii="宋体" w:hAnsi="宋体" w:cs="宋体"/>
          <w:b/>
          <w:bCs/>
          <w:kern w:val="44"/>
          <w:sz w:val="32"/>
          <w:szCs w:val="32"/>
        </w:rPr>
        <w:t>比选申请文件的相关格式</w:t>
      </w:r>
      <w:bookmarkEnd w:id="34"/>
      <w:bookmarkEnd w:id="35"/>
      <w:bookmarkEnd w:id="36"/>
      <w:r>
        <w:rPr>
          <w:rFonts w:hint="eastAsia" w:ascii="宋体" w:hAnsi="宋体" w:cs="宋体"/>
          <w:b/>
          <w:bCs/>
          <w:kern w:val="44"/>
          <w:sz w:val="32"/>
          <w:szCs w:val="32"/>
        </w:rPr>
        <w:t>及要求</w:t>
      </w:r>
      <w:bookmarkEnd w:id="37"/>
      <w:bookmarkStart w:id="38" w:name="_Toc211679186"/>
      <w:bookmarkStart w:id="39" w:name="_Toc173895847"/>
      <w:bookmarkStart w:id="40" w:name="_Toc173895659"/>
      <w:bookmarkStart w:id="41"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48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8"/>
        <w:gridCol w:w="1368"/>
        <w:gridCol w:w="1729"/>
        <w:gridCol w:w="1620"/>
        <w:gridCol w:w="1455"/>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bookmarkStart w:id="42" w:name="OLE_LINK17"/>
            <w:bookmarkStart w:id="43" w:name="OLE_LINK13" w:colFirst="4" w:colLast="4"/>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r>
              <w:rPr>
                <w:rFonts w:hint="eastAsia" w:ascii="宋体" w:hAnsi="宋体" w:cs="宋体"/>
                <w:b/>
                <w:bCs/>
                <w:color w:val="000000"/>
                <w:kern w:val="0"/>
                <w:sz w:val="20"/>
                <w:szCs w:val="20"/>
                <w:lang w:val="en-US" w:eastAsia="zh-CN" w:bidi="ar"/>
              </w:rPr>
              <w:t>个</w:t>
            </w:r>
            <w:r>
              <w:rPr>
                <w:rFonts w:hint="eastAsia" w:ascii="宋体" w:hAnsi="宋体" w:eastAsia="宋体" w:cs="宋体"/>
                <w:b/>
                <w:bCs/>
                <w:color w:val="000000"/>
                <w:kern w:val="0"/>
                <w:sz w:val="20"/>
                <w:szCs w:val="20"/>
                <w:lang w:val="en-US" w:eastAsia="zh-CN" w:bidi="ar"/>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规格型号</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438"/>
              </w:tabs>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手提袋</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70000个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88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rPr>
            </w:pPr>
            <w:r>
              <w:rPr>
                <w:rFonts w:hint="eastAsia" w:asciiTheme="majorEastAsia" w:hAnsiTheme="majorEastAsia" w:eastAsiaTheme="majorEastAsia"/>
              </w:rPr>
              <w:t>报价合计（元）：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none"/>
                <w:lang w:eastAsia="zh-CN"/>
              </w:rPr>
              <w:t>（</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u w:val="none"/>
                <w:lang w:val="en-US" w:eastAsia="zh-CN"/>
              </w:rPr>
              <w:t xml:space="preserve">  </w:t>
            </w:r>
          </w:p>
        </w:tc>
      </w:tr>
    </w:tbl>
    <w:p/>
    <w:bookmarkEnd w:id="42"/>
    <w:bookmarkEnd w:id="43"/>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8"/>
      <w:bookmarkEnd w:id="39"/>
      <w:bookmarkEnd w:id="40"/>
      <w:bookmarkEnd w:id="41"/>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4" w:name="_Toc518397109"/>
      <w:bookmarkStart w:id="45" w:name="_Toc518397160"/>
      <w:bookmarkStart w:id="46" w:name="_Toc185047520"/>
      <w:r>
        <w:br w:type="page"/>
      </w:r>
      <w:r>
        <w:rPr>
          <w:rFonts w:hint="eastAsia"/>
        </w:rPr>
        <w:t>五、</w:t>
      </w:r>
      <w:bookmarkEnd w:id="44"/>
      <w:bookmarkEnd w:id="45"/>
      <w:bookmarkEnd w:id="4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年</w:t>
      </w:r>
      <w:r>
        <w:rPr>
          <w:rFonts w:hint="eastAsia" w:ascii="宋体" w:hAnsi="宋体"/>
          <w:kern w:val="0"/>
          <w:lang w:val="en-US" w:eastAsia="zh-CN"/>
        </w:rPr>
        <w:t xml:space="preserve">  </w:t>
      </w:r>
      <w:r>
        <w:rPr>
          <w:rFonts w:hint="eastAsia" w:ascii="宋体" w:hAnsi="宋体"/>
          <w:kern w:val="0"/>
        </w:rPr>
        <w:t xml:space="preserve"> 月 </w:t>
      </w:r>
      <w:r>
        <w:rPr>
          <w:rFonts w:hint="eastAsia" w:ascii="宋体" w:hAnsi="宋体"/>
          <w:kern w:val="0"/>
          <w:lang w:val="en-US" w:eastAsia="zh-CN"/>
        </w:rPr>
        <w:t xml:space="preserve">  </w:t>
      </w:r>
      <w:r>
        <w:rPr>
          <w:rFonts w:hint="eastAsia" w:ascii="宋体" w:hAnsi="宋体"/>
          <w:kern w:val="0"/>
        </w:rPr>
        <w:t>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7" w:name="_Toc365878703"/>
      <w:bookmarkStart w:id="48"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48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8"/>
        <w:gridCol w:w="1368"/>
        <w:gridCol w:w="1729"/>
        <w:gridCol w:w="1620"/>
        <w:gridCol w:w="1455"/>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r>
              <w:rPr>
                <w:rFonts w:hint="eastAsia" w:ascii="宋体" w:hAnsi="宋体" w:cs="宋体"/>
                <w:b/>
                <w:bCs/>
                <w:color w:val="000000"/>
                <w:kern w:val="0"/>
                <w:sz w:val="20"/>
                <w:szCs w:val="20"/>
                <w:lang w:val="en-US" w:eastAsia="zh-CN" w:bidi="ar"/>
              </w:rPr>
              <w:t>个</w:t>
            </w:r>
            <w:r>
              <w:rPr>
                <w:rFonts w:hint="eastAsia" w:ascii="宋体" w:hAnsi="宋体" w:eastAsia="宋体" w:cs="宋体"/>
                <w:b/>
                <w:bCs/>
                <w:color w:val="000000"/>
                <w:kern w:val="0"/>
                <w:sz w:val="20"/>
                <w:szCs w:val="20"/>
                <w:lang w:val="en-US" w:eastAsia="zh-CN" w:bidi="ar"/>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规格型号</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438"/>
              </w:tabs>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手提袋</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70000个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88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rPr>
            </w:pPr>
            <w:r>
              <w:rPr>
                <w:rFonts w:hint="eastAsia" w:asciiTheme="majorEastAsia" w:hAnsiTheme="majorEastAsia" w:eastAsiaTheme="majorEastAsia"/>
              </w:rPr>
              <w:t>报价合计（元）：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none"/>
                <w:lang w:eastAsia="zh-CN"/>
              </w:rPr>
              <w:t>（</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u w:val="non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bookmarkStart w:id="49" w:name="_GoBack"/>
      <w:bookmarkEnd w:id="49"/>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7"/>
      <w:bookmarkEnd w:id="48"/>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A41618"/>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1936F7"/>
    <w:rsid w:val="0F386966"/>
    <w:rsid w:val="0F930041"/>
    <w:rsid w:val="0FC401FA"/>
    <w:rsid w:val="0FD85A54"/>
    <w:rsid w:val="0FFA3C1C"/>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A78E0"/>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22CB6"/>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226993"/>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E66BED"/>
    <w:rsid w:val="48FD7CFE"/>
    <w:rsid w:val="496038EF"/>
    <w:rsid w:val="4994190E"/>
    <w:rsid w:val="49A05F7A"/>
    <w:rsid w:val="49C03205"/>
    <w:rsid w:val="49F27FBC"/>
    <w:rsid w:val="4A3A1A13"/>
    <w:rsid w:val="4A6063A2"/>
    <w:rsid w:val="4A8E1972"/>
    <w:rsid w:val="4AC26B09"/>
    <w:rsid w:val="4AD8530D"/>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6E18E5"/>
    <w:rsid w:val="507E34D2"/>
    <w:rsid w:val="50BC5A36"/>
    <w:rsid w:val="50E85D6A"/>
    <w:rsid w:val="513149E8"/>
    <w:rsid w:val="5142589F"/>
    <w:rsid w:val="517B3EB5"/>
    <w:rsid w:val="51BA1B53"/>
    <w:rsid w:val="51F223CA"/>
    <w:rsid w:val="51FE6E1F"/>
    <w:rsid w:val="52171E30"/>
    <w:rsid w:val="524B1ADA"/>
    <w:rsid w:val="525210BA"/>
    <w:rsid w:val="5272192B"/>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555B3"/>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7313AB"/>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EF0D5E"/>
    <w:rsid w:val="7614671D"/>
    <w:rsid w:val="762471F0"/>
    <w:rsid w:val="763B75EC"/>
    <w:rsid w:val="769767EC"/>
    <w:rsid w:val="76A31B29"/>
    <w:rsid w:val="76C96E22"/>
    <w:rsid w:val="76E76CF6"/>
    <w:rsid w:val="771816DB"/>
    <w:rsid w:val="77225C52"/>
    <w:rsid w:val="77271F51"/>
    <w:rsid w:val="773F0C48"/>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73C647-F5F7-4D96-A294-D6BF7D670F5B}">
  <ds:schemaRefs/>
</ds:datastoreItem>
</file>

<file path=customXml/itemProps10.xml><?xml version="1.0" encoding="utf-8"?>
<ds:datastoreItem xmlns:ds="http://schemas.openxmlformats.org/officeDocument/2006/customXml" ds:itemID="{DCD2D1E6-C742-4B86-9CE5-3674E4ADCC7E}">
  <ds:schemaRefs/>
</ds:datastoreItem>
</file>

<file path=customXml/itemProps2.xml><?xml version="1.0" encoding="utf-8"?>
<ds:datastoreItem xmlns:ds="http://schemas.openxmlformats.org/officeDocument/2006/customXml" ds:itemID="{95A4CFE3-C15C-4021-8B5D-8CDB5835E86A}">
  <ds:schemaRefs/>
</ds:datastoreItem>
</file>

<file path=customXml/itemProps3.xml><?xml version="1.0" encoding="utf-8"?>
<ds:datastoreItem xmlns:ds="http://schemas.openxmlformats.org/officeDocument/2006/customXml" ds:itemID="{F9C2D663-9D8C-4690-8BAF-0167C6E22CBF}">
  <ds:schemaRefs/>
</ds:datastoreItem>
</file>

<file path=customXml/itemProps4.xml><?xml version="1.0" encoding="utf-8"?>
<ds:datastoreItem xmlns:ds="http://schemas.openxmlformats.org/officeDocument/2006/customXml" ds:itemID="{0627D30F-6F3F-484B-A8DA-AAC31322CCA4}">
  <ds:schemaRefs/>
</ds:datastoreItem>
</file>

<file path=customXml/itemProps5.xml><?xml version="1.0" encoding="utf-8"?>
<ds:datastoreItem xmlns:ds="http://schemas.openxmlformats.org/officeDocument/2006/customXml" ds:itemID="{D1B86D0A-ABF1-4F19-8099-5C2F0FC74F66}">
  <ds:schemaRefs/>
</ds:datastoreItem>
</file>

<file path=customXml/itemProps6.xml><?xml version="1.0" encoding="utf-8"?>
<ds:datastoreItem xmlns:ds="http://schemas.openxmlformats.org/officeDocument/2006/customXml" ds:itemID="{19224E77-174D-4DA6-88C6-4027E1D8D23A}">
  <ds:schemaRefs/>
</ds:datastoreItem>
</file>

<file path=customXml/itemProps7.xml><?xml version="1.0" encoding="utf-8"?>
<ds:datastoreItem xmlns:ds="http://schemas.openxmlformats.org/officeDocument/2006/customXml" ds:itemID="{95071FDB-6B9B-4F8F-821E-B2D06DA6EF25}">
  <ds:schemaRefs/>
</ds:datastoreItem>
</file>

<file path=customXml/itemProps8.xml><?xml version="1.0" encoding="utf-8"?>
<ds:datastoreItem xmlns:ds="http://schemas.openxmlformats.org/officeDocument/2006/customXml" ds:itemID="{BCB7B9A4-5771-4773-B0BF-58A4DB4DC65A}">
  <ds:schemaRefs/>
</ds:datastoreItem>
</file>

<file path=customXml/itemProps9.xml><?xml version="1.0" encoding="utf-8"?>
<ds:datastoreItem xmlns:ds="http://schemas.openxmlformats.org/officeDocument/2006/customXml" ds:itemID="{9AA6C34C-2934-4196-9AB4-74964D6C16FF}">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0</TotalTime>
  <ScaleCrop>false</ScaleCrop>
  <LinksUpToDate>false</LinksUpToDate>
  <CharactersWithSpaces>10257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WPS_布丁和不点</cp:lastModifiedBy>
  <cp:lastPrinted>2025-05-27T02:01:00Z</cp:lastPrinted>
  <dcterms:modified xsi:type="dcterms:W3CDTF">2025-06-16T08:00:30Z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810A693B97CD4374BDA0D895472511A7</vt:lpwstr>
  </property>
</Properties>
</file>