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bCs/>
        </w:rPr>
      </w:pPr>
      <w:r>
        <w:rPr>
          <w:rFonts w:hint="eastAsia"/>
          <w:b/>
          <w:bCs/>
          <w:lang w:val="en-US" w:eastAsia="zh-CN"/>
        </w:rPr>
        <w:t>附件：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方正小标宋简体" w:hAnsi="方正小标宋简体" w:eastAsia="方正小标宋简体" w:cs="方正小标宋简体"/>
              <w:kern w:val="2"/>
              <w:sz w:val="44"/>
              <w:szCs w:val="44"/>
              <w:lang w:val="en-US" w:eastAsia="zh-CN" w:bidi="ar-SA"/>
            </w:rPr>
            <w:t>信息化项目调研报名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_Toc21225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_Toc21225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_Toc321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_Toc8053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营业执照副本</w:t>
          </w:r>
          <w:r>
            <w:tab/>
          </w:r>
          <w:r>
            <w:fldChar w:fldCharType="begin"/>
          </w:r>
          <w:r>
            <w:instrText xml:space="preserve"> PAGEREF _Toc8053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_Toc27345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_Toc27345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_Toc29121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_Toc29121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_Toc20763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_Toc20763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_Toc2303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_Toc2303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_Toc2092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_Toc2092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_Toc23563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440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</w:rPr>
      </w:pPr>
      <w:bookmarkStart w:id="0" w:name="_Toc427002393"/>
      <w:bookmarkStart w:id="1" w:name="_Toc152042597"/>
      <w:bookmarkStart w:id="2" w:name="_Toc10065"/>
      <w:bookmarkStart w:id="3" w:name="_Toc247514300"/>
      <w:bookmarkStart w:id="4" w:name="_Toc7415"/>
      <w:bookmarkStart w:id="5" w:name="_Toc21225"/>
      <w:bookmarkStart w:id="6" w:name="_Toc247527848"/>
      <w:bookmarkStart w:id="7" w:name="_Toc144974876"/>
      <w:bookmarkStart w:id="8" w:name="_Toc152045808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5438" w:type="pct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458"/>
        <w:gridCol w:w="1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21933045"/>
            <w:bookmarkStart w:id="10" w:name="_Toc3175"/>
            <w:bookmarkStart w:id="11" w:name="_Toc16693"/>
            <w:bookmarkStart w:id="12" w:name="_Toc32208000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7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0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2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01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321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805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营业执照副本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7345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5131"/>
      <w:bookmarkStart w:id="19" w:name="_Toc2912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20763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230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092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numPr>
          <w:ilvl w:val="0"/>
          <w:numId w:val="0"/>
        </w:numPr>
        <w:bidi w:val="0"/>
        <w:jc w:val="both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numPr>
          <w:numId w:val="0"/>
        </w:num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3.项目调研报价表</w:t>
      </w:r>
      <w:bookmarkStart w:id="26" w:name="_GoBack"/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云服务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专线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</w:p>
    <w:p>
      <w:pPr>
        <w:pStyle w:val="2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10"/>
        <w:tblW w:w="618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061"/>
        <w:gridCol w:w="2042"/>
        <w:gridCol w:w="2044"/>
        <w:gridCol w:w="1692"/>
        <w:gridCol w:w="1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专线需求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计划服务期限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(元/月/条）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带宽300M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3年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带宽500M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3年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带宽800M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3年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带宽1000M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3年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5"/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DD4413B"/>
    <w:rsid w:val="0EA93CA3"/>
    <w:rsid w:val="1AAF2DD5"/>
    <w:rsid w:val="1EE5351D"/>
    <w:rsid w:val="283860D8"/>
    <w:rsid w:val="283F3B53"/>
    <w:rsid w:val="2D755A60"/>
    <w:rsid w:val="2E8E10D4"/>
    <w:rsid w:val="32D15BD9"/>
    <w:rsid w:val="38761053"/>
    <w:rsid w:val="49550899"/>
    <w:rsid w:val="502E58AD"/>
    <w:rsid w:val="541505F1"/>
    <w:rsid w:val="5BB10EFE"/>
    <w:rsid w:val="640D6CAC"/>
    <w:rsid w:val="66C71BFE"/>
    <w:rsid w:val="6A987C6E"/>
    <w:rsid w:val="6D4B29EE"/>
    <w:rsid w:val="6D6D71FE"/>
    <w:rsid w:val="6EED01BE"/>
    <w:rsid w:val="725577F4"/>
    <w:rsid w:val="74BE1DD0"/>
    <w:rsid w:val="74D97B8D"/>
    <w:rsid w:val="7CE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2</TotalTime>
  <ScaleCrop>false</ScaleCrop>
  <LinksUpToDate>false</LinksUpToDate>
  <CharactersWithSpaces>7463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2023-09-15T02:07:00Z</cp:lastPrinted>
  <dcterms:modified xsi:type="dcterms:W3CDTF">2023-09-18T05:58:22Z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6B015E4CAF8D4390835ECD4239867B65_13</vt:lpwstr>
  </property>
</Properties>
</file>