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rPr>
        <w:t>资阳市中心医院</w:t>
      </w:r>
      <w:r>
        <w:rPr>
          <w:rFonts w:hint="eastAsia" w:ascii="宋体" w:hAnsi="宋体" w:cs="宋体"/>
          <w:b/>
          <w:bCs/>
          <w:spacing w:val="-12"/>
          <w:sz w:val="48"/>
          <w:szCs w:val="48"/>
          <w:highlight w:val="none"/>
          <w:lang w:val="en-US" w:eastAsia="zh-CN"/>
        </w:rPr>
        <w:t>2024年办公用品及放射防护物资</w:t>
      </w:r>
      <w:r>
        <w:rPr>
          <w:rFonts w:hint="eastAsia" w:ascii="宋体" w:hAnsi="宋体" w:cs="宋体"/>
          <w:b/>
          <w:bCs/>
          <w:spacing w:val="-12"/>
          <w:sz w:val="48"/>
          <w:szCs w:val="48"/>
          <w:highlight w:val="none"/>
        </w:rPr>
        <w:t>采购项目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十</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211679176"/>
      <w:bookmarkStart w:id="1" w:name="_Toc173895652"/>
      <w:bookmarkStart w:id="2" w:name="_Toc173895837"/>
      <w:bookmarkStart w:id="3" w:name="_Toc180296779"/>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2024年办公用品及放射防护物资</w:t>
      </w:r>
      <w:r>
        <w:rPr>
          <w:rFonts w:hint="eastAsia" w:ascii="宋体" w:hAnsi="宋体" w:cs="宋体"/>
          <w:b/>
          <w:bCs/>
          <w:kern w:val="0"/>
          <w:highlight w:val="none"/>
          <w:u w:val="single"/>
          <w:lang w:eastAsia="zh-CN"/>
        </w:rPr>
        <w:t>采购项目</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lang w:eastAsia="zh-CN"/>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资阳市中心医院2024年办公用品</w:t>
      </w:r>
      <w:r>
        <w:rPr>
          <w:rFonts w:hint="eastAsia" w:ascii="宋体" w:hAnsi="宋体" w:cs="宋体"/>
          <w:b/>
          <w:bCs/>
          <w:kern w:val="0"/>
          <w:highlight w:val="none"/>
          <w:lang w:val="en-US" w:eastAsia="zh-CN"/>
        </w:rPr>
        <w:t>及放射防护物资</w:t>
      </w:r>
      <w:r>
        <w:rPr>
          <w:rFonts w:hint="eastAsia" w:ascii="宋体" w:hAnsi="宋体" w:cs="宋体"/>
          <w:b/>
          <w:bCs/>
          <w:kern w:val="0"/>
          <w:highlight w:val="none"/>
          <w:lang w:eastAsia="zh-CN"/>
        </w:rPr>
        <w:t>采购项目</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hint="eastAsia" w:ascii="宋体" w:hAnsi="宋体" w:cs="宋体"/>
          <w:spacing w:val="-4"/>
          <w:highlight w:val="none"/>
          <w:lang w:val="en-US" w:eastAsia="zh-CN"/>
        </w:rPr>
        <w:t>2</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88533</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16</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21</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highlight w:val="none"/>
          <w:lang w:val="en-US" w:eastAsia="zh-CN"/>
        </w:rPr>
        <w:t>10</w:t>
      </w:r>
      <w:r>
        <w:rPr>
          <w:rFonts w:hint="eastAsia" w:ascii="宋体" w:hAnsi="宋体" w:cs="宋体"/>
          <w:spacing w:val="-6"/>
          <w:kern w:val="0"/>
          <w:highlight w:val="none"/>
        </w:rPr>
        <w:t>月</w:t>
      </w:r>
      <w:r>
        <w:rPr>
          <w:rFonts w:hint="eastAsia" w:ascii="宋体" w:hAnsi="宋体" w:cs="宋体"/>
          <w:highlight w:val="none"/>
          <w:lang w:val="en-US" w:eastAsia="zh-CN"/>
        </w:rPr>
        <w:t>22</w:t>
      </w:r>
      <w:r>
        <w:rPr>
          <w:rFonts w:hint="eastAsia" w:ascii="宋体" w:hAnsi="宋体" w:cs="宋体"/>
          <w:spacing w:val="-6"/>
          <w:kern w:val="0"/>
          <w:highlight w:val="none"/>
        </w:rPr>
        <w:t>日</w:t>
      </w:r>
      <w:r>
        <w:rPr>
          <w:rFonts w:hint="eastAsia" w:ascii="宋体" w:hAnsi="宋体" w:cs="宋体"/>
          <w:highlight w:val="none"/>
          <w:lang w:val="en-US" w:eastAsia="zh-CN"/>
        </w:rPr>
        <w:t>14</w:t>
      </w:r>
      <w:bookmarkStart w:id="41" w:name="_GoBack"/>
      <w:bookmarkEnd w:id="41"/>
      <w:r>
        <w:rPr>
          <w:rFonts w:hint="eastAsia" w:ascii="宋体" w:hAnsi="宋体" w:cs="宋体"/>
          <w:spacing w:val="-6"/>
          <w:kern w:val="0"/>
          <w:highlight w:val="none"/>
        </w:rPr>
        <w:t>：00（北京时间）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173895838"/>
      <w:bookmarkStart w:id="9" w:name="_Toc211679177"/>
      <w:bookmarkStart w:id="10" w:name="_Toc173895653"/>
      <w:bookmarkStart w:id="11" w:name="_Toc180296780"/>
    </w:p>
    <w:p>
      <w:pPr>
        <w:spacing w:line="360" w:lineRule="auto"/>
        <w:ind w:firstLine="480" w:firstLineChars="192"/>
        <w:jc w:val="center"/>
        <w:rPr>
          <w:rFonts w:ascii="宋体"/>
          <w:b/>
          <w:bCs/>
          <w:kern w:val="44"/>
          <w:sz w:val="25"/>
          <w:szCs w:val="25"/>
          <w:highlight w:val="none"/>
        </w:rPr>
      </w:pPr>
    </w:p>
    <w:p>
      <w:pPr>
        <w:pStyle w:val="3"/>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80296782"/>
      <w:bookmarkStart w:id="13" w:name="_Toc173895655"/>
      <w:bookmarkStart w:id="14" w:name="_Toc211679179"/>
      <w:bookmarkStart w:id="15" w:name="_Toc173895840"/>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3"/>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3"/>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4"/>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2.3、密封袋按“比选文件”内容，在正面载明：“2024年**月**日**：**前请勿启封”之字样；密封袋供应商名称及密封条处须加盖供应商鲜章。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14"/>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4"/>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4"/>
        <w:spacing w:after="0" w:line="360" w:lineRule="auto"/>
        <w:ind w:firstLine="403" w:firstLineChars="192"/>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4"/>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3"/>
        <w:numPr>
          <w:ilvl w:val="0"/>
          <w:numId w:val="0"/>
        </w:numPr>
        <w:spacing w:before="0" w:after="0" w:line="360" w:lineRule="auto"/>
        <w:jc w:val="left"/>
        <w:rPr>
          <w:rFonts w:cs="Times New Roman"/>
          <w:highlight w:val="none"/>
        </w:rPr>
      </w:pPr>
      <w:bookmarkStart w:id="16" w:name="_Toc210211733"/>
      <w:bookmarkStart w:id="17" w:name="_Toc115628325"/>
      <w:bookmarkStart w:id="18" w:name="_Toc177466666"/>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本项目采购包01核心产品为：</w:t>
      </w:r>
      <w:r>
        <w:rPr>
          <w:rFonts w:hint="eastAsia" w:ascii="宋体" w:hAnsi="宋体" w:cs="宋体"/>
          <w:b/>
          <w:bCs/>
          <w:kern w:val="0"/>
          <w:highlight w:val="none"/>
          <w:lang w:val="en-US" w:eastAsia="zh-CN"/>
        </w:rPr>
        <w:t>中性笔，</w:t>
      </w:r>
      <w:r>
        <w:rPr>
          <w:rFonts w:hint="eastAsia" w:ascii="宋体" w:hAnsi="宋体" w:cs="宋体"/>
          <w:kern w:val="0"/>
          <w:highlight w:val="none"/>
          <w:lang w:val="en-US" w:eastAsia="zh-CN"/>
        </w:rPr>
        <w:t>采购包02核心产品为：</w:t>
      </w:r>
      <w:r>
        <w:rPr>
          <w:rFonts w:hint="eastAsia" w:ascii="宋体" w:hAnsi="宋体" w:cs="宋体"/>
          <w:b/>
          <w:bCs/>
          <w:kern w:val="0"/>
          <w:highlight w:val="none"/>
          <w:lang w:val="en-US" w:eastAsia="zh-CN"/>
        </w:rPr>
        <w:t>介入防护手套。</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3"/>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211679181"/>
      <w:bookmarkStart w:id="26" w:name="_Toc180296784"/>
      <w:bookmarkStart w:id="27" w:name="_Toc173895657"/>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3"/>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hint="eastAsia" w:ascii="宋体" w:hAnsi="宋体" w:cs="宋体"/>
          <w:spacing w:val="-4"/>
          <w:highlight w:val="none"/>
          <w:lang w:val="en-US" w:eastAsia="zh-CN"/>
        </w:rPr>
        <w:t>2</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88533</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w:t>
            </w:r>
            <w:r>
              <w:rPr>
                <w:rFonts w:hint="eastAsia" w:ascii="宋体" w:hAnsi="宋体" w:cs="宋体"/>
                <w:b/>
                <w:bCs/>
                <w:color w:val="000000"/>
                <w:kern w:val="0"/>
                <w:sz w:val="20"/>
                <w:szCs w:val="20"/>
                <w:highlight w:val="none"/>
                <w:lang w:val="en-US" w:eastAsia="zh-CN" w:bidi="ar"/>
              </w:rPr>
              <w:t>单价</w:t>
            </w:r>
            <w:r>
              <w:rPr>
                <w:rFonts w:hint="eastAsia" w:ascii="宋体" w:hAnsi="宋体" w:cs="宋体"/>
                <w:b/>
                <w:bCs/>
                <w:color w:val="000000"/>
                <w:kern w:val="0"/>
                <w:sz w:val="20"/>
                <w:szCs w:val="20"/>
                <w:highlight w:val="none"/>
                <w:lang w:bidi="ar"/>
              </w:rPr>
              <w:t>限价</w:t>
            </w:r>
            <w:r>
              <w:rPr>
                <w:rFonts w:hint="eastAsia" w:ascii="宋体" w:hAnsi="宋体" w:cs="宋体"/>
                <w:b/>
                <w:bCs/>
                <w:color w:val="000000"/>
                <w:kern w:val="0"/>
                <w:sz w:val="20"/>
                <w:szCs w:val="20"/>
                <w:highlight w:val="none"/>
                <w:lang w:val="en-US" w:eastAsia="zh-CN" w:bidi="ar"/>
              </w:rPr>
              <w:t>合计</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6" w:line="214" w:lineRule="auto"/>
              <w:jc w:val="center"/>
              <w:rPr>
                <w:rFonts w:hint="default" w:ascii="宋体" w:hAnsi="宋体" w:eastAsia="宋体" w:cs="宋体"/>
                <w:color w:val="000000"/>
                <w:kern w:val="0"/>
                <w:sz w:val="22"/>
                <w:szCs w:val="16"/>
                <w:highlight w:val="none"/>
                <w:lang w:val="en-US" w:eastAsia="zh-CN" w:bidi="ar"/>
              </w:rPr>
            </w:pPr>
            <w:r>
              <w:rPr>
                <w:spacing w:val="4"/>
              </w:rPr>
              <w:t>电池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ind w:left="285" w:leftChars="0"/>
              <w:jc w:val="both"/>
              <w:rPr>
                <w:rFonts w:hint="default" w:ascii="宋体" w:hAnsi="宋体" w:eastAsia="宋体" w:cs="宋体"/>
                <w:color w:val="000000"/>
                <w:kern w:val="0"/>
                <w:sz w:val="22"/>
                <w:szCs w:val="16"/>
                <w:highlight w:val="none"/>
                <w:lang w:val="en-US" w:eastAsia="zh-CN" w:bidi="ar"/>
              </w:rPr>
            </w:pPr>
            <w:r>
              <w:t>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4" w:line="172" w:lineRule="auto"/>
              <w:ind w:left="428" w:leftChars="0"/>
              <w:jc w:val="both"/>
              <w:rPr>
                <w:rFonts w:hint="default" w:ascii="宋体" w:hAnsi="宋体" w:eastAsia="宋体" w:cs="宋体"/>
                <w:color w:val="000000"/>
                <w:kern w:val="0"/>
                <w:sz w:val="22"/>
                <w:szCs w:val="16"/>
                <w:highlight w:val="none"/>
                <w:lang w:val="en-US" w:eastAsia="zh-CN" w:bidi="ar"/>
              </w:rPr>
            </w:pPr>
            <w:r>
              <w:rPr>
                <w:spacing w:val="-4"/>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4" w:line="172" w:lineRule="auto"/>
              <w:ind w:left="466" w:leftChars="0"/>
              <w:jc w:val="both"/>
              <w:rPr>
                <w:rFonts w:hint="default" w:ascii="宋体" w:hAnsi="宋体" w:eastAsia="宋体" w:cs="宋体"/>
                <w:color w:val="000000"/>
                <w:kern w:val="0"/>
                <w:sz w:val="22"/>
                <w:szCs w:val="16"/>
                <w:highlight w:val="none"/>
                <w:lang w:val="en-US" w:eastAsia="zh-CN" w:bidi="ar"/>
              </w:rPr>
            </w:pPr>
            <w:r>
              <w:rPr>
                <w:spacing w:val="-2"/>
              </w:rPr>
              <w:t>27.00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04" w:line="172" w:lineRule="auto"/>
              <w:ind w:left="528" w:leftChars="0"/>
              <w:jc w:val="both"/>
              <w:rPr>
                <w:rFonts w:hint="default" w:ascii="宋体" w:hAnsi="宋体" w:eastAsia="宋体" w:cs="宋体"/>
                <w:color w:val="000000"/>
                <w:kern w:val="0"/>
                <w:sz w:val="22"/>
                <w:szCs w:val="16"/>
                <w:highlight w:val="none"/>
                <w:lang w:val="en-US" w:eastAsia="zh-CN" w:bidi="ar"/>
              </w:rPr>
            </w:pPr>
            <w:r>
              <w:rPr>
                <w:spacing w:val="-3"/>
              </w:rPr>
              <w:t>810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09" w:line="219" w:lineRule="auto"/>
              <w:jc w:val="center"/>
              <w:rPr>
                <w:rFonts w:hint="default" w:ascii="宋体" w:hAnsi="宋体" w:eastAsia="宋体" w:cs="宋体"/>
                <w:color w:val="000000"/>
                <w:kern w:val="0"/>
                <w:sz w:val="22"/>
                <w:szCs w:val="16"/>
                <w:highlight w:val="none"/>
                <w:lang w:val="en-US" w:eastAsia="zh-CN" w:bidi="ar"/>
              </w:rPr>
            </w:pPr>
            <w:r>
              <w:rPr>
                <w:spacing w:val="-3"/>
              </w:rPr>
              <w:t>订书钉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14" w:line="224" w:lineRule="auto"/>
              <w:ind w:left="285" w:leftChars="0"/>
              <w:jc w:val="both"/>
              <w:rPr>
                <w:rFonts w:hint="default" w:ascii="宋体" w:hAnsi="宋体" w:eastAsia="宋体" w:cs="宋体"/>
                <w:color w:val="000000"/>
                <w:kern w:val="0"/>
                <w:sz w:val="22"/>
                <w:szCs w:val="16"/>
                <w:highlight w:val="none"/>
                <w:lang w:val="en-US" w:eastAsia="zh-CN" w:bidi="ar"/>
              </w:rPr>
            </w:pPr>
            <w:r>
              <w:t>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64" w:line="183" w:lineRule="auto"/>
              <w:ind w:left="377" w:leftChars="0"/>
              <w:jc w:val="both"/>
              <w:rPr>
                <w:rFonts w:hint="default" w:ascii="宋体" w:hAnsi="宋体" w:eastAsia="宋体" w:cs="宋体"/>
                <w:color w:val="000000"/>
                <w:kern w:val="0"/>
                <w:sz w:val="22"/>
                <w:szCs w:val="16"/>
                <w:highlight w:val="none"/>
                <w:lang w:val="en-US" w:eastAsia="zh-CN" w:bidi="ar"/>
              </w:rPr>
            </w:pPr>
            <w:r>
              <w:rPr>
                <w:spacing w:val="-3"/>
              </w:rPr>
              <w:t>600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64" w:line="183" w:lineRule="auto"/>
              <w:ind w:left="525" w:leftChars="0"/>
              <w:jc w:val="both"/>
              <w:rPr>
                <w:rFonts w:hint="default" w:ascii="宋体" w:hAnsi="宋体" w:eastAsia="宋体" w:cs="宋体"/>
                <w:color w:val="000000"/>
                <w:kern w:val="0"/>
                <w:sz w:val="22"/>
                <w:szCs w:val="16"/>
                <w:highlight w:val="none"/>
                <w:lang w:val="en-US" w:eastAsia="zh-CN" w:bidi="ar"/>
              </w:rPr>
            </w:pPr>
            <w:r>
              <w:rPr>
                <w:spacing w:val="-2"/>
              </w:rPr>
              <w:t>0.80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264" w:line="183" w:lineRule="auto"/>
              <w:ind w:left="528" w:leftChars="0"/>
              <w:jc w:val="both"/>
              <w:rPr>
                <w:rFonts w:hint="default" w:ascii="宋体" w:hAnsi="宋体" w:eastAsia="宋体" w:cs="宋体"/>
                <w:color w:val="000000"/>
                <w:kern w:val="0"/>
                <w:sz w:val="22"/>
                <w:szCs w:val="16"/>
                <w:highlight w:val="none"/>
                <w:lang w:val="en-US" w:eastAsia="zh-CN" w:bidi="ar"/>
              </w:rPr>
            </w:pPr>
            <w:r>
              <w:rPr>
                <w:spacing w:val="-2"/>
              </w:rPr>
              <w:t>480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2" w:line="221" w:lineRule="auto"/>
              <w:jc w:val="center"/>
              <w:rPr>
                <w:rFonts w:hint="default" w:ascii="宋体" w:hAnsi="宋体" w:eastAsia="宋体" w:cs="宋体"/>
                <w:color w:val="000000"/>
                <w:kern w:val="0"/>
                <w:sz w:val="22"/>
                <w:szCs w:val="16"/>
                <w:highlight w:val="none"/>
                <w:lang w:val="en-US" w:eastAsia="zh-CN" w:bidi="ar"/>
              </w:rPr>
            </w:pPr>
            <w:r>
              <w:rPr>
                <w:spacing w:val="3"/>
              </w:rPr>
              <w:t>回形针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5" w:line="224" w:lineRule="auto"/>
              <w:ind w:left="285" w:leftChars="0"/>
              <w:jc w:val="both"/>
              <w:rPr>
                <w:rFonts w:hint="default" w:ascii="宋体" w:hAnsi="宋体" w:eastAsia="宋体" w:cs="宋体"/>
                <w:color w:val="000000"/>
                <w:kern w:val="0"/>
                <w:sz w:val="22"/>
                <w:szCs w:val="16"/>
                <w:highlight w:val="none"/>
                <w:lang w:val="en-US" w:eastAsia="zh-CN" w:bidi="ar"/>
              </w:rPr>
            </w:pPr>
            <w:r>
              <w:t>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75" w:line="183" w:lineRule="auto"/>
              <w:ind w:left="377" w:leftChars="0"/>
              <w:jc w:val="both"/>
              <w:rPr>
                <w:rFonts w:hint="default" w:ascii="宋体" w:hAnsi="宋体" w:eastAsia="宋体" w:cs="宋体"/>
                <w:color w:val="000000"/>
                <w:kern w:val="0"/>
                <w:sz w:val="22"/>
                <w:szCs w:val="16"/>
                <w:highlight w:val="none"/>
                <w:lang w:val="en-US" w:eastAsia="zh-CN" w:bidi="ar"/>
              </w:rPr>
            </w:pPr>
            <w:r>
              <w:rPr>
                <w:spacing w:val="-3"/>
              </w:rPr>
              <w:t>800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74" w:line="184" w:lineRule="auto"/>
              <w:ind w:left="525" w:leftChars="0"/>
              <w:jc w:val="both"/>
              <w:rPr>
                <w:rFonts w:hint="default" w:ascii="宋体" w:hAnsi="宋体" w:eastAsia="宋体" w:cs="宋体"/>
                <w:color w:val="000000"/>
                <w:kern w:val="0"/>
                <w:sz w:val="22"/>
                <w:szCs w:val="16"/>
                <w:highlight w:val="none"/>
                <w:lang w:val="en-US" w:eastAsia="zh-CN" w:bidi="ar"/>
              </w:rPr>
            </w:pPr>
            <w:r>
              <w:rPr>
                <w:spacing w:val="-5"/>
              </w:rPr>
              <w:t>1.20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275" w:line="183" w:lineRule="auto"/>
              <w:ind w:left="528" w:leftChars="0"/>
              <w:jc w:val="both"/>
              <w:rPr>
                <w:rFonts w:hint="default" w:ascii="宋体" w:hAnsi="宋体" w:eastAsia="宋体" w:cs="宋体"/>
                <w:color w:val="000000"/>
                <w:kern w:val="0"/>
                <w:sz w:val="22"/>
                <w:szCs w:val="16"/>
                <w:highlight w:val="none"/>
                <w:lang w:val="en-US" w:eastAsia="zh-CN" w:bidi="ar"/>
              </w:rPr>
            </w:pPr>
            <w:r>
              <w:rPr>
                <w:spacing w:val="-3"/>
              </w:rPr>
              <w:t>960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2" w:line="219" w:lineRule="auto"/>
              <w:jc w:val="center"/>
              <w:rPr>
                <w:rFonts w:hint="default" w:ascii="宋体" w:hAnsi="宋体" w:cs="宋体"/>
                <w:color w:val="000000"/>
                <w:kern w:val="0"/>
                <w:sz w:val="22"/>
                <w:szCs w:val="16"/>
                <w:highlight w:val="none"/>
                <w:lang w:val="en-US" w:eastAsia="zh-CN" w:bidi="ar"/>
              </w:rPr>
            </w:pPr>
            <w:r>
              <w:rPr>
                <w:spacing w:val="8"/>
              </w:rPr>
              <w:t>剪刀1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5" w:line="221" w:lineRule="auto"/>
              <w:ind w:left="285" w:leftChars="0"/>
              <w:jc w:val="both"/>
              <w:rPr>
                <w:rFonts w:hint="default" w:ascii="宋体" w:hAnsi="宋体" w:eastAsia="宋体" w:cs="宋体"/>
                <w:color w:val="000000"/>
                <w:kern w:val="0"/>
                <w:sz w:val="22"/>
                <w:szCs w:val="16"/>
                <w:highlight w:val="none"/>
                <w:lang w:val="en-US" w:eastAsia="zh-CN" w:bidi="ar"/>
              </w:rPr>
            </w:pPr>
            <w: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26" w:line="183" w:lineRule="auto"/>
              <w:ind w:left="428" w:leftChars="0"/>
              <w:jc w:val="both"/>
              <w:rPr>
                <w:rFonts w:hint="default" w:ascii="宋体" w:hAnsi="宋体" w:eastAsia="宋体" w:cs="宋体"/>
                <w:color w:val="000000"/>
                <w:kern w:val="0"/>
                <w:sz w:val="22"/>
                <w:szCs w:val="16"/>
                <w:highlight w:val="none"/>
                <w:lang w:val="en-US" w:eastAsia="zh-CN" w:bidi="ar"/>
              </w:rPr>
            </w:pPr>
            <w:r>
              <w:rPr>
                <w:spacing w:val="-3"/>
              </w:rPr>
              <w:t>60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26" w:line="183" w:lineRule="auto"/>
              <w:ind w:left="525" w:leftChars="0"/>
              <w:jc w:val="both"/>
              <w:rPr>
                <w:rFonts w:hint="default" w:ascii="宋体" w:hAnsi="宋体" w:eastAsia="宋体" w:cs="宋体"/>
                <w:color w:val="000000"/>
                <w:kern w:val="0"/>
                <w:sz w:val="22"/>
                <w:szCs w:val="16"/>
                <w:highlight w:val="none"/>
                <w:lang w:val="en-US" w:eastAsia="zh-CN" w:bidi="ar"/>
              </w:rPr>
            </w:pPr>
            <w:r>
              <w:rPr>
                <w:spacing w:val="-2"/>
              </w:rPr>
              <w:t>4.80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26" w:line="183" w:lineRule="auto"/>
              <w:ind w:left="528" w:leftChars="0"/>
              <w:jc w:val="both"/>
              <w:rPr>
                <w:rFonts w:hint="default" w:ascii="宋体" w:hAnsi="宋体" w:eastAsia="宋体" w:cs="宋体"/>
                <w:color w:val="000000"/>
                <w:kern w:val="0"/>
                <w:sz w:val="22"/>
                <w:szCs w:val="16"/>
                <w:highlight w:val="none"/>
                <w:lang w:val="en-US" w:eastAsia="zh-CN" w:bidi="ar"/>
              </w:rPr>
            </w:pPr>
            <w:r>
              <w:rPr>
                <w:spacing w:val="-3"/>
              </w:rPr>
              <w:t>288</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jc w:val="center"/>
              <w:rPr>
                <w:rFonts w:hint="default" w:ascii="宋体" w:hAnsi="宋体" w:cs="宋体"/>
                <w:color w:val="000000"/>
                <w:kern w:val="0"/>
                <w:sz w:val="22"/>
                <w:szCs w:val="16"/>
                <w:highlight w:val="none"/>
                <w:lang w:val="en-US" w:eastAsia="zh-CN" w:bidi="ar"/>
              </w:rPr>
            </w:pPr>
            <w:r>
              <w:rPr>
                <w:spacing w:val="6"/>
              </w:rPr>
              <w:t>剪刀2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5" w:line="215" w:lineRule="auto"/>
              <w:ind w:left="285" w:leftChars="0"/>
              <w:jc w:val="both"/>
              <w:rPr>
                <w:rFonts w:hint="default" w:ascii="宋体" w:hAnsi="宋体" w:eastAsia="宋体" w:cs="宋体"/>
                <w:color w:val="000000"/>
                <w:kern w:val="0"/>
                <w:sz w:val="22"/>
                <w:szCs w:val="16"/>
                <w:highlight w:val="none"/>
                <w:lang w:val="en-US" w:eastAsia="zh-CN" w:bidi="ar"/>
              </w:rPr>
            </w:pPr>
            <w: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5" w:line="171" w:lineRule="auto"/>
              <w:ind w:left="377" w:leftChars="0"/>
              <w:jc w:val="both"/>
              <w:rPr>
                <w:rFonts w:hint="default" w:ascii="宋体" w:hAnsi="宋体" w:eastAsia="宋体" w:cs="宋体"/>
                <w:color w:val="000000"/>
                <w:kern w:val="0"/>
                <w:sz w:val="22"/>
                <w:szCs w:val="16"/>
                <w:highlight w:val="none"/>
                <w:lang w:val="en-US" w:eastAsia="zh-CN" w:bidi="ar"/>
              </w:rPr>
            </w:pPr>
            <w:r>
              <w:rPr>
                <w:spacing w:val="-6"/>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6" w:line="170" w:lineRule="auto"/>
              <w:ind w:left="525" w:leftChars="0"/>
              <w:jc w:val="both"/>
              <w:rPr>
                <w:rFonts w:hint="default" w:ascii="宋体" w:hAnsi="宋体" w:eastAsia="宋体" w:cs="宋体"/>
                <w:color w:val="000000"/>
                <w:kern w:val="0"/>
                <w:sz w:val="22"/>
                <w:szCs w:val="16"/>
                <w:highlight w:val="none"/>
                <w:lang w:val="en-US" w:eastAsia="zh-CN" w:bidi="ar"/>
              </w:rPr>
            </w:pPr>
            <w:r>
              <w:rPr>
                <w:spacing w:val="-3"/>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06" w:line="170" w:lineRule="auto"/>
              <w:ind w:left="528" w:leftChars="0"/>
              <w:jc w:val="both"/>
              <w:rPr>
                <w:rFonts w:hint="default" w:ascii="宋体" w:hAnsi="宋体" w:eastAsia="宋体" w:cs="宋体"/>
                <w:color w:val="000000"/>
                <w:kern w:val="0"/>
                <w:sz w:val="22"/>
                <w:szCs w:val="16"/>
                <w:highlight w:val="none"/>
                <w:lang w:val="en-US" w:eastAsia="zh-CN" w:bidi="ar"/>
              </w:rPr>
            </w:pPr>
            <w:r>
              <w:rPr>
                <w:spacing w:val="-3"/>
              </w:rPr>
              <w:t>300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jc w:val="center"/>
              <w:rPr>
                <w:rFonts w:hint="default" w:ascii="宋体" w:hAnsi="宋体" w:cs="宋体"/>
                <w:color w:val="000000"/>
                <w:kern w:val="0"/>
                <w:sz w:val="22"/>
                <w:szCs w:val="16"/>
                <w:highlight w:val="none"/>
                <w:lang w:val="en-US" w:eastAsia="zh-CN" w:bidi="ar"/>
              </w:rPr>
            </w:pPr>
            <w:r>
              <w:rPr>
                <w:spacing w:val="6"/>
              </w:rPr>
              <w:t>剪刀3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5" w:line="215" w:lineRule="auto"/>
              <w:ind w:left="285" w:leftChars="0"/>
              <w:jc w:val="both"/>
              <w:rPr>
                <w:rFonts w:hint="default" w:ascii="宋体" w:hAnsi="宋体" w:eastAsia="宋体" w:cs="宋体"/>
                <w:color w:val="000000"/>
                <w:kern w:val="0"/>
                <w:sz w:val="22"/>
                <w:szCs w:val="16"/>
                <w:highlight w:val="none"/>
                <w:lang w:val="en-US" w:eastAsia="zh-CN" w:bidi="ar"/>
              </w:rPr>
            </w:pPr>
            <w: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6" w:line="170" w:lineRule="auto"/>
              <w:ind w:left="428" w:leftChars="0"/>
              <w:jc w:val="both"/>
              <w:rPr>
                <w:rFonts w:hint="default" w:ascii="宋体" w:hAnsi="宋体" w:eastAsia="宋体" w:cs="宋体"/>
                <w:color w:val="000000"/>
                <w:kern w:val="0"/>
                <w:sz w:val="22"/>
                <w:szCs w:val="16"/>
                <w:highlight w:val="none"/>
                <w:lang w:val="en-US" w:eastAsia="zh-CN" w:bidi="ar"/>
              </w:rPr>
            </w:pPr>
            <w:r>
              <w:rPr>
                <w:spacing w:val="-4"/>
              </w:rPr>
              <w:t>50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6" w:line="170" w:lineRule="auto"/>
              <w:ind w:left="525" w:leftChars="0"/>
              <w:jc w:val="both"/>
              <w:rPr>
                <w:rFonts w:hint="default" w:ascii="宋体" w:hAnsi="宋体" w:eastAsia="宋体" w:cs="宋体"/>
                <w:color w:val="000000"/>
                <w:kern w:val="0"/>
                <w:sz w:val="22"/>
                <w:szCs w:val="16"/>
                <w:highlight w:val="none"/>
                <w:lang w:val="en-US" w:eastAsia="zh-CN" w:bidi="ar"/>
              </w:rPr>
            </w:pPr>
            <w:r>
              <w:rPr>
                <w:spacing w:val="-2"/>
              </w:rPr>
              <w:t>4.50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06" w:line="170" w:lineRule="auto"/>
              <w:ind w:left="528" w:leftChars="0"/>
              <w:jc w:val="both"/>
              <w:rPr>
                <w:rFonts w:hint="default" w:ascii="宋体" w:hAnsi="宋体" w:eastAsia="宋体" w:cs="宋体"/>
                <w:color w:val="000000"/>
                <w:kern w:val="0"/>
                <w:sz w:val="22"/>
                <w:szCs w:val="16"/>
                <w:highlight w:val="none"/>
                <w:lang w:val="en-US" w:eastAsia="zh-CN" w:bidi="ar"/>
              </w:rPr>
            </w:pPr>
            <w:r>
              <w:rPr>
                <w:spacing w:val="-3"/>
              </w:rPr>
              <w:t>225</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jc w:val="center"/>
              <w:rPr>
                <w:rFonts w:hint="eastAsia" w:ascii="宋体" w:hAnsi="宋体" w:cs="宋体"/>
                <w:color w:val="000000"/>
                <w:kern w:val="0"/>
                <w:sz w:val="22"/>
                <w:szCs w:val="16"/>
                <w:highlight w:val="none"/>
                <w:lang w:val="en-US" w:eastAsia="zh-CN" w:bidi="ar"/>
              </w:rPr>
            </w:pPr>
            <w:r>
              <w:rPr>
                <w:spacing w:val="3"/>
              </w:rPr>
              <w:t>拉杆夹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ind w:left="285" w:leftChars="0"/>
              <w:jc w:val="both"/>
              <w:rPr>
                <w:rFonts w:hint="eastAsia" w:ascii="宋体" w:hAnsi="宋体" w:cs="宋体"/>
                <w:color w:val="000000"/>
                <w:kern w:val="0"/>
                <w:sz w:val="22"/>
                <w:szCs w:val="16"/>
                <w:highlight w:val="none"/>
                <w:lang w:val="en-US" w:eastAsia="zh-CN" w:bidi="ar"/>
              </w:rPr>
            </w:pPr>
            <w: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5" w:line="171" w:lineRule="auto"/>
              <w:ind w:left="327" w:leftChars="0"/>
              <w:jc w:val="both"/>
              <w:rPr>
                <w:rFonts w:hint="eastAsia" w:ascii="宋体" w:hAnsi="宋体" w:cs="宋体"/>
                <w:color w:val="000000"/>
                <w:kern w:val="0"/>
                <w:sz w:val="22"/>
                <w:szCs w:val="16"/>
                <w:highlight w:val="none"/>
                <w:lang w:val="en-US" w:eastAsia="zh-CN" w:bidi="ar"/>
              </w:rPr>
            </w:pPr>
            <w:r>
              <w:rPr>
                <w:spacing w:val="-5"/>
              </w:rPr>
              <w:t>1200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6" w:line="170" w:lineRule="auto"/>
              <w:ind w:left="525" w:leftChars="0"/>
              <w:jc w:val="both"/>
              <w:rPr>
                <w:rFonts w:hint="eastAsia" w:ascii="宋体" w:hAnsi="宋体" w:cs="宋体"/>
                <w:color w:val="000000"/>
                <w:kern w:val="0"/>
                <w:sz w:val="22"/>
                <w:szCs w:val="16"/>
                <w:highlight w:val="none"/>
                <w:lang w:val="en-US" w:eastAsia="zh-CN" w:bidi="ar"/>
              </w:rPr>
            </w:pPr>
            <w:r>
              <w:rPr>
                <w:spacing w:val="-2"/>
              </w:rPr>
              <w:t>0.60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06" w:line="170" w:lineRule="auto"/>
              <w:ind w:left="528" w:leftChars="0"/>
              <w:jc w:val="both"/>
              <w:rPr>
                <w:rFonts w:hint="eastAsia" w:ascii="宋体" w:hAnsi="宋体" w:cs="宋体"/>
                <w:color w:val="000000"/>
                <w:kern w:val="0"/>
                <w:sz w:val="22"/>
                <w:szCs w:val="16"/>
                <w:highlight w:val="none"/>
                <w:lang w:val="en-US" w:eastAsia="zh-CN" w:bidi="ar"/>
              </w:rPr>
            </w:pPr>
            <w:r>
              <w:rPr>
                <w:spacing w:val="-3"/>
              </w:rPr>
              <w:t>720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1" w:line="254" w:lineRule="auto"/>
              <w:ind w:right="122" w:rightChars="0"/>
              <w:jc w:val="center"/>
              <w:rPr>
                <w:rFonts w:hint="eastAsia" w:ascii="宋体" w:hAnsi="宋体" w:cs="宋体"/>
                <w:color w:val="000000"/>
                <w:kern w:val="0"/>
                <w:sz w:val="22"/>
                <w:szCs w:val="16"/>
                <w:highlight w:val="none"/>
                <w:lang w:val="en-US" w:eastAsia="zh-CN" w:bidi="ar"/>
              </w:rPr>
            </w:pPr>
            <w:r>
              <w:rPr>
                <w:spacing w:val="3"/>
              </w:rPr>
              <w:t>牛皮纸档</w:t>
            </w:r>
            <w:r>
              <w:rPr>
                <w:spacing w:val="-3"/>
              </w:rPr>
              <w:t>案袋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2" w:line="219" w:lineRule="auto"/>
              <w:ind w:left="285" w:leftChars="0"/>
              <w:jc w:val="both"/>
              <w:rPr>
                <w:rFonts w:hint="eastAsia" w:ascii="宋体" w:hAnsi="宋体" w:cs="宋体"/>
                <w:color w:val="000000"/>
                <w:kern w:val="0"/>
                <w:sz w:val="22"/>
                <w:szCs w:val="16"/>
                <w:highlight w:val="none"/>
                <w:lang w:val="en-US" w:eastAsia="zh-CN" w:bidi="ar"/>
              </w:rPr>
            </w:pPr>
            <w: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75" w:line="184" w:lineRule="auto"/>
              <w:ind w:left="327" w:leftChars="0"/>
              <w:jc w:val="both"/>
              <w:rPr>
                <w:rFonts w:hint="eastAsia" w:ascii="宋体" w:hAnsi="宋体" w:cs="宋体"/>
                <w:color w:val="000000"/>
                <w:kern w:val="0"/>
                <w:sz w:val="22"/>
                <w:szCs w:val="16"/>
                <w:highlight w:val="none"/>
                <w:lang w:val="en-US" w:eastAsia="zh-CN" w:bidi="ar"/>
              </w:rPr>
            </w:pPr>
            <w:r>
              <w:rPr>
                <w:spacing w:val="-5"/>
              </w:rPr>
              <w:t>1000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75" w:line="184" w:lineRule="auto"/>
              <w:ind w:left="525" w:leftChars="0"/>
              <w:jc w:val="both"/>
              <w:rPr>
                <w:rFonts w:hint="eastAsia" w:ascii="宋体" w:hAnsi="宋体" w:cs="宋体"/>
                <w:color w:val="000000"/>
                <w:kern w:val="0"/>
                <w:sz w:val="22"/>
                <w:szCs w:val="16"/>
                <w:highlight w:val="none"/>
                <w:lang w:val="en-US" w:eastAsia="zh-CN" w:bidi="ar"/>
              </w:rPr>
            </w:pPr>
            <w:r>
              <w:rPr>
                <w:spacing w:val="-5"/>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275" w:line="184" w:lineRule="auto"/>
              <w:ind w:left="478" w:leftChars="0"/>
              <w:jc w:val="both"/>
              <w:rPr>
                <w:rFonts w:hint="eastAsia" w:ascii="宋体" w:hAnsi="宋体" w:cs="宋体"/>
                <w:color w:val="000000"/>
                <w:kern w:val="0"/>
                <w:sz w:val="22"/>
                <w:szCs w:val="16"/>
                <w:highlight w:val="none"/>
                <w:lang w:val="en-US" w:eastAsia="zh-CN" w:bidi="ar"/>
              </w:rPr>
            </w:pPr>
            <w:r>
              <w:rPr>
                <w:spacing w:val="-5"/>
              </w:rPr>
              <w:t>1000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7" w:line="224" w:lineRule="auto"/>
              <w:jc w:val="center"/>
              <w:rPr>
                <w:rFonts w:hint="eastAsia" w:ascii="宋体" w:hAnsi="宋体" w:cs="宋体"/>
                <w:color w:val="000000"/>
                <w:kern w:val="0"/>
                <w:sz w:val="22"/>
                <w:szCs w:val="16"/>
                <w:highlight w:val="none"/>
                <w:lang w:val="en-US" w:eastAsia="zh-CN" w:bidi="ar"/>
              </w:rPr>
            </w:pPr>
            <w:r>
              <w:rPr>
                <w:spacing w:val="-3"/>
              </w:rPr>
              <w:t>铅笔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4" w:line="220" w:lineRule="auto"/>
              <w:ind w:left="285" w:leftChars="0"/>
              <w:jc w:val="both"/>
              <w:rPr>
                <w:rFonts w:hint="eastAsia" w:ascii="宋体" w:hAnsi="宋体" w:cs="宋体"/>
                <w:color w:val="000000"/>
                <w:kern w:val="0"/>
                <w:sz w:val="22"/>
                <w:szCs w:val="16"/>
                <w:highlight w:val="none"/>
                <w:lang w:val="en-US" w:eastAsia="zh-CN" w:bidi="ar"/>
              </w:rPr>
            </w:pPr>
            <w:r>
              <w:t>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26" w:line="184" w:lineRule="auto"/>
              <w:ind w:left="377" w:leftChars="0"/>
              <w:jc w:val="both"/>
              <w:rPr>
                <w:rFonts w:hint="eastAsia" w:ascii="宋体" w:hAnsi="宋体" w:cs="宋体"/>
                <w:color w:val="000000"/>
                <w:kern w:val="0"/>
                <w:sz w:val="22"/>
                <w:szCs w:val="16"/>
                <w:highlight w:val="none"/>
                <w:lang w:val="en-US" w:eastAsia="zh-CN" w:bidi="ar"/>
              </w:rPr>
            </w:pPr>
            <w:r>
              <w:rPr>
                <w:spacing w:val="-6"/>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27" w:line="183" w:lineRule="auto"/>
              <w:ind w:left="525" w:leftChars="0"/>
              <w:jc w:val="both"/>
              <w:rPr>
                <w:rFonts w:hint="eastAsia" w:ascii="宋体" w:hAnsi="宋体" w:cs="宋体"/>
                <w:color w:val="000000"/>
                <w:kern w:val="0"/>
                <w:sz w:val="22"/>
                <w:szCs w:val="16"/>
                <w:highlight w:val="none"/>
                <w:lang w:val="en-US" w:eastAsia="zh-CN" w:bidi="ar"/>
              </w:rPr>
            </w:pPr>
            <w:r>
              <w:rPr>
                <w:spacing w:val="-2"/>
              </w:rPr>
              <w:t>0.70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27" w:line="183" w:lineRule="auto"/>
              <w:ind w:left="589" w:leftChars="0"/>
              <w:jc w:val="both"/>
              <w:rPr>
                <w:rFonts w:hint="eastAsia" w:ascii="宋体" w:hAnsi="宋体" w:cs="宋体"/>
                <w:color w:val="000000"/>
                <w:kern w:val="0"/>
                <w:sz w:val="22"/>
                <w:szCs w:val="16"/>
                <w:highlight w:val="none"/>
                <w:lang w:val="en-US" w:eastAsia="zh-CN" w:bidi="ar"/>
              </w:rPr>
            </w:pPr>
            <w:r>
              <w:rPr>
                <w:spacing w:val="-4"/>
              </w:rPr>
              <w:t>70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63" w:line="219" w:lineRule="auto"/>
              <w:jc w:val="center"/>
              <w:rPr>
                <w:rFonts w:hint="eastAsia" w:ascii="宋体" w:hAnsi="宋体" w:cs="宋体"/>
                <w:color w:val="000000"/>
                <w:kern w:val="0"/>
                <w:sz w:val="22"/>
                <w:szCs w:val="16"/>
                <w:highlight w:val="none"/>
                <w:lang w:val="en-US" w:eastAsia="zh-CN" w:bidi="ar"/>
              </w:rPr>
            </w:pPr>
            <w:r>
              <w:rPr>
                <w:spacing w:val="-3"/>
              </w:rPr>
              <w:t>文件袋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63" w:line="219" w:lineRule="auto"/>
              <w:ind w:left="285" w:leftChars="0"/>
              <w:jc w:val="both"/>
              <w:rPr>
                <w:rFonts w:hint="eastAsia" w:ascii="宋体" w:hAnsi="宋体" w:cs="宋体"/>
                <w:color w:val="000000"/>
                <w:kern w:val="0"/>
                <w:sz w:val="22"/>
                <w:szCs w:val="16"/>
                <w:highlight w:val="none"/>
                <w:lang w:val="en-US" w:eastAsia="zh-CN" w:bidi="ar"/>
              </w:rPr>
            </w:pPr>
            <w: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16" w:line="179" w:lineRule="auto"/>
              <w:ind w:left="327" w:leftChars="0"/>
              <w:jc w:val="both"/>
              <w:rPr>
                <w:rFonts w:hint="eastAsia" w:ascii="宋体" w:hAnsi="宋体" w:cs="宋体"/>
                <w:color w:val="000000"/>
                <w:kern w:val="0"/>
                <w:sz w:val="22"/>
                <w:szCs w:val="16"/>
                <w:highlight w:val="none"/>
                <w:lang w:val="en-US" w:eastAsia="zh-CN" w:bidi="ar"/>
              </w:rPr>
            </w:pPr>
            <w:r>
              <w:rPr>
                <w:spacing w:val="-5"/>
              </w:rPr>
              <w:t>1000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17" w:line="178" w:lineRule="auto"/>
              <w:ind w:left="525" w:leftChars="0"/>
              <w:jc w:val="both"/>
              <w:rPr>
                <w:rFonts w:hint="eastAsia" w:ascii="宋体" w:hAnsi="宋体" w:cs="宋体"/>
                <w:color w:val="000000"/>
                <w:kern w:val="0"/>
                <w:sz w:val="22"/>
                <w:szCs w:val="16"/>
                <w:highlight w:val="none"/>
                <w:lang w:val="en-US" w:eastAsia="zh-CN" w:bidi="ar"/>
              </w:rPr>
            </w:pPr>
            <w:r>
              <w:rPr>
                <w:spacing w:val="-2"/>
              </w:rPr>
              <w:t>0.60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17" w:line="178" w:lineRule="auto"/>
              <w:ind w:left="528" w:leftChars="0"/>
              <w:jc w:val="both"/>
              <w:rPr>
                <w:rFonts w:hint="eastAsia" w:ascii="宋体" w:hAnsi="宋体" w:cs="宋体"/>
                <w:color w:val="000000"/>
                <w:kern w:val="0"/>
                <w:sz w:val="22"/>
                <w:szCs w:val="16"/>
                <w:highlight w:val="none"/>
                <w:lang w:val="en-US" w:eastAsia="zh-CN" w:bidi="ar"/>
              </w:rPr>
            </w:pPr>
            <w:r>
              <w:rPr>
                <w:spacing w:val="-3"/>
              </w:rPr>
              <w:t>600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82" w:line="219" w:lineRule="auto"/>
              <w:jc w:val="center"/>
              <w:rPr>
                <w:rFonts w:hint="eastAsia" w:ascii="宋体" w:hAnsi="宋体" w:cs="宋体"/>
                <w:color w:val="000000"/>
                <w:kern w:val="0"/>
                <w:sz w:val="22"/>
                <w:szCs w:val="16"/>
                <w:highlight w:val="none"/>
                <w:lang w:val="en-US" w:eastAsia="zh-CN" w:bidi="ar"/>
              </w:rPr>
            </w:pPr>
            <w:r>
              <w:rPr>
                <w:spacing w:val="3"/>
              </w:rPr>
              <w:t>写字板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83" w:line="219" w:lineRule="auto"/>
              <w:ind w:left="285" w:leftChars="0"/>
              <w:jc w:val="both"/>
              <w:rPr>
                <w:rFonts w:hint="eastAsia" w:ascii="宋体" w:hAnsi="宋体" w:cs="宋体"/>
                <w:color w:val="000000"/>
                <w:kern w:val="0"/>
                <w:sz w:val="22"/>
                <w:szCs w:val="16"/>
                <w:highlight w:val="none"/>
                <w:lang w:val="en-US" w:eastAsia="zh-CN" w:bidi="ar"/>
              </w:rPr>
            </w:pPr>
            <w: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36" w:line="184" w:lineRule="auto"/>
              <w:ind w:left="377" w:leftChars="0"/>
              <w:jc w:val="both"/>
              <w:rPr>
                <w:rFonts w:hint="eastAsia" w:ascii="宋体" w:hAnsi="宋体" w:cs="宋体"/>
                <w:color w:val="000000"/>
                <w:kern w:val="0"/>
                <w:sz w:val="22"/>
                <w:szCs w:val="16"/>
                <w:highlight w:val="none"/>
                <w:lang w:val="en-US" w:eastAsia="zh-CN" w:bidi="ar"/>
              </w:rPr>
            </w:pPr>
            <w:r>
              <w:rPr>
                <w:spacing w:val="-6"/>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37" w:line="183" w:lineRule="auto"/>
              <w:ind w:left="525" w:leftChars="0"/>
              <w:jc w:val="both"/>
              <w:rPr>
                <w:rFonts w:hint="eastAsia" w:ascii="宋体" w:hAnsi="宋体" w:cs="宋体"/>
                <w:color w:val="000000"/>
                <w:kern w:val="0"/>
                <w:sz w:val="22"/>
                <w:szCs w:val="16"/>
                <w:highlight w:val="none"/>
                <w:lang w:val="en-US" w:eastAsia="zh-CN" w:bidi="ar"/>
              </w:rPr>
            </w:pPr>
            <w:r>
              <w:rPr>
                <w:spacing w:val="-2"/>
              </w:rPr>
              <w:t>4.80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37" w:line="183" w:lineRule="auto"/>
              <w:ind w:left="528" w:leftChars="0"/>
              <w:jc w:val="both"/>
              <w:rPr>
                <w:rFonts w:hint="eastAsia" w:ascii="宋体" w:hAnsi="宋体" w:cs="宋体"/>
                <w:color w:val="000000"/>
                <w:kern w:val="0"/>
                <w:sz w:val="22"/>
                <w:szCs w:val="16"/>
                <w:highlight w:val="none"/>
                <w:lang w:val="en-US" w:eastAsia="zh-CN" w:bidi="ar"/>
              </w:rPr>
            </w:pPr>
            <w:r>
              <w:rPr>
                <w:spacing w:val="-2"/>
              </w:rPr>
              <w:t>480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4" w:line="216" w:lineRule="auto"/>
              <w:jc w:val="center"/>
              <w:rPr>
                <w:rFonts w:hint="eastAsia" w:ascii="宋体" w:hAnsi="宋体" w:cs="宋体"/>
                <w:color w:val="000000"/>
                <w:kern w:val="0"/>
                <w:sz w:val="22"/>
                <w:szCs w:val="16"/>
                <w:highlight w:val="none"/>
                <w:lang w:val="en-US" w:eastAsia="zh-CN" w:bidi="ar"/>
              </w:rPr>
            </w:pPr>
            <w:r>
              <w:rPr>
                <w:spacing w:val="11"/>
              </w:rPr>
              <w:t>印油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6" w:line="214" w:lineRule="auto"/>
              <w:ind w:left="285" w:leftChars="0"/>
              <w:jc w:val="both"/>
              <w:rPr>
                <w:rFonts w:hint="eastAsia" w:ascii="宋体" w:hAnsi="宋体" w:cs="宋体"/>
                <w:color w:val="000000"/>
                <w:kern w:val="0"/>
                <w:sz w:val="22"/>
                <w:szCs w:val="16"/>
                <w:highlight w:val="none"/>
                <w:lang w:val="en-US" w:eastAsia="zh-CN" w:bidi="ar"/>
              </w:rPr>
            </w:pPr>
            <w:r>
              <w:t>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7" w:line="169" w:lineRule="auto"/>
              <w:ind w:left="327" w:leftChars="0"/>
              <w:jc w:val="both"/>
              <w:rPr>
                <w:rFonts w:hint="eastAsia" w:ascii="宋体" w:hAnsi="宋体" w:cs="宋体"/>
                <w:color w:val="000000"/>
                <w:kern w:val="0"/>
                <w:sz w:val="22"/>
                <w:szCs w:val="16"/>
                <w:highlight w:val="none"/>
                <w:lang w:val="en-US" w:eastAsia="zh-CN" w:bidi="ar"/>
              </w:rPr>
            </w:pPr>
            <w:r>
              <w:rPr>
                <w:spacing w:val="-5"/>
              </w:rPr>
              <w:t>1000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08" w:line="168" w:lineRule="auto"/>
              <w:ind w:left="525" w:leftChars="0"/>
              <w:jc w:val="both"/>
              <w:rPr>
                <w:rFonts w:hint="eastAsia" w:ascii="宋体" w:hAnsi="宋体" w:cs="宋体"/>
                <w:color w:val="000000"/>
                <w:kern w:val="0"/>
                <w:sz w:val="22"/>
                <w:szCs w:val="16"/>
                <w:highlight w:val="none"/>
                <w:lang w:val="en-US" w:eastAsia="zh-CN" w:bidi="ar"/>
              </w:rPr>
            </w:pPr>
            <w:r>
              <w:rPr>
                <w:spacing w:val="-3"/>
              </w:rPr>
              <w:t>5.00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08" w:line="168" w:lineRule="auto"/>
              <w:ind w:left="478" w:leftChars="0"/>
              <w:jc w:val="both"/>
              <w:rPr>
                <w:rFonts w:hint="eastAsia" w:ascii="宋体" w:hAnsi="宋体" w:cs="宋体"/>
                <w:color w:val="000000"/>
                <w:kern w:val="0"/>
                <w:sz w:val="22"/>
                <w:szCs w:val="16"/>
                <w:highlight w:val="none"/>
                <w:lang w:val="en-US" w:eastAsia="zh-CN" w:bidi="ar"/>
              </w:rPr>
            </w:pPr>
            <w:r>
              <w:rPr>
                <w:spacing w:val="-3"/>
              </w:rPr>
              <w:t>5000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73" w:line="219" w:lineRule="auto"/>
              <w:jc w:val="center"/>
              <w:rPr>
                <w:rFonts w:hint="eastAsia" w:ascii="宋体" w:hAnsi="宋体" w:cs="宋体"/>
                <w:color w:val="000000"/>
                <w:kern w:val="0"/>
                <w:sz w:val="22"/>
                <w:szCs w:val="16"/>
                <w:highlight w:val="none"/>
                <w:lang w:val="en-US" w:eastAsia="zh-CN" w:bidi="ar"/>
              </w:rPr>
            </w:pPr>
            <w:r>
              <w:rPr>
                <w:spacing w:val="6"/>
              </w:rPr>
              <w:t>证书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74" w:line="219" w:lineRule="auto"/>
              <w:ind w:left="285" w:leftChars="0"/>
              <w:jc w:val="both"/>
              <w:rPr>
                <w:rFonts w:hint="eastAsia" w:ascii="宋体" w:hAnsi="宋体" w:cs="宋体"/>
                <w:color w:val="000000"/>
                <w:kern w:val="0"/>
                <w:sz w:val="22"/>
                <w:szCs w:val="16"/>
                <w:highlight w:val="none"/>
                <w:lang w:val="en-US" w:eastAsia="zh-CN" w:bidi="ar"/>
              </w:rPr>
            </w:pPr>
            <w: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7" w:line="184" w:lineRule="auto"/>
              <w:ind w:left="327" w:leftChars="0"/>
              <w:jc w:val="both"/>
              <w:rPr>
                <w:rFonts w:hint="eastAsia" w:ascii="宋体" w:hAnsi="宋体" w:cs="宋体"/>
                <w:color w:val="000000"/>
                <w:kern w:val="0"/>
                <w:sz w:val="22"/>
                <w:szCs w:val="16"/>
                <w:highlight w:val="none"/>
                <w:lang w:val="en-US" w:eastAsia="zh-CN" w:bidi="ar"/>
              </w:rPr>
            </w:pPr>
            <w:r>
              <w:rPr>
                <w:spacing w:val="-5"/>
              </w:rPr>
              <w:t>1000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8" w:line="183" w:lineRule="auto"/>
              <w:ind w:left="525" w:leftChars="0"/>
              <w:jc w:val="both"/>
              <w:rPr>
                <w:rFonts w:hint="eastAsia" w:ascii="宋体" w:hAnsi="宋体" w:cs="宋体"/>
                <w:color w:val="000000"/>
                <w:kern w:val="0"/>
                <w:sz w:val="22"/>
                <w:szCs w:val="16"/>
                <w:highlight w:val="none"/>
                <w:lang w:val="en-US" w:eastAsia="zh-CN" w:bidi="ar"/>
              </w:rPr>
            </w:pPr>
            <w:r>
              <w:rPr>
                <w:spacing w:val="-3"/>
              </w:rPr>
              <w:t>7.50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228" w:line="183" w:lineRule="auto"/>
              <w:ind w:left="478" w:leftChars="0"/>
              <w:jc w:val="both"/>
              <w:rPr>
                <w:rFonts w:hint="eastAsia" w:ascii="宋体" w:hAnsi="宋体" w:cs="宋体"/>
                <w:color w:val="000000"/>
                <w:kern w:val="0"/>
                <w:sz w:val="22"/>
                <w:szCs w:val="16"/>
                <w:highlight w:val="none"/>
                <w:lang w:val="en-US" w:eastAsia="zh-CN" w:bidi="ar"/>
              </w:rPr>
            </w:pPr>
            <w:r>
              <w:rPr>
                <w:spacing w:val="-3"/>
              </w:rPr>
              <w:t>7500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16" w:line="220" w:lineRule="auto"/>
              <w:jc w:val="center"/>
              <w:rPr>
                <w:rFonts w:hint="eastAsia" w:ascii="宋体" w:hAnsi="宋体" w:cs="宋体"/>
                <w:color w:val="000000"/>
                <w:kern w:val="0"/>
                <w:sz w:val="22"/>
                <w:szCs w:val="16"/>
                <w:highlight w:val="none"/>
                <w:lang w:val="en-US" w:eastAsia="zh-CN" w:bidi="ar"/>
              </w:rPr>
            </w:pPr>
            <w:r>
              <w:rPr>
                <w:spacing w:val="2"/>
              </w:rPr>
              <w:t>中性笔芯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16" w:line="220" w:lineRule="auto"/>
              <w:ind w:left="285" w:leftChars="0"/>
              <w:jc w:val="both"/>
              <w:rPr>
                <w:rFonts w:hint="eastAsia" w:ascii="宋体" w:hAnsi="宋体" w:cs="宋体"/>
                <w:color w:val="000000"/>
                <w:kern w:val="0"/>
                <w:sz w:val="22"/>
                <w:szCs w:val="16"/>
                <w:highlight w:val="none"/>
                <w:lang w:val="en-US" w:eastAsia="zh-CN" w:bidi="ar"/>
              </w:rPr>
            </w:pPr>
            <w:r>
              <w:t>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69" w:line="183" w:lineRule="auto"/>
              <w:ind w:left="267" w:leftChars="0"/>
              <w:jc w:val="both"/>
              <w:rPr>
                <w:rFonts w:hint="eastAsia" w:ascii="宋体" w:hAnsi="宋体" w:cs="宋体"/>
                <w:color w:val="000000"/>
                <w:kern w:val="0"/>
                <w:sz w:val="22"/>
                <w:szCs w:val="16"/>
                <w:highlight w:val="none"/>
                <w:lang w:val="en-US" w:eastAsia="zh-CN" w:bidi="ar"/>
              </w:rPr>
            </w:pPr>
            <w:r>
              <w:rPr>
                <w:spacing w:val="-2"/>
              </w:rPr>
              <w:t>20000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69" w:line="183" w:lineRule="auto"/>
              <w:ind w:left="525" w:leftChars="0"/>
              <w:jc w:val="both"/>
              <w:rPr>
                <w:rFonts w:hint="eastAsia" w:ascii="宋体" w:hAnsi="宋体" w:cs="宋体"/>
                <w:color w:val="000000"/>
                <w:kern w:val="0"/>
                <w:sz w:val="22"/>
                <w:szCs w:val="16"/>
                <w:highlight w:val="none"/>
                <w:lang w:val="en-US" w:eastAsia="zh-CN" w:bidi="ar"/>
              </w:rPr>
            </w:pPr>
            <w:r>
              <w:rPr>
                <w:spacing w:val="-2"/>
              </w:rPr>
              <w:t>0.70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268" w:line="184" w:lineRule="auto"/>
              <w:ind w:left="428" w:leftChars="0"/>
              <w:jc w:val="both"/>
              <w:rPr>
                <w:rFonts w:hint="eastAsia" w:ascii="宋体" w:hAnsi="宋体" w:cs="宋体"/>
                <w:color w:val="000000"/>
                <w:kern w:val="0"/>
                <w:sz w:val="22"/>
                <w:szCs w:val="16"/>
                <w:highlight w:val="none"/>
                <w:lang w:val="en-US" w:eastAsia="zh-CN" w:bidi="ar"/>
              </w:rPr>
            </w:pPr>
            <w:r>
              <w:rPr>
                <w:spacing w:val="-4"/>
              </w:rPr>
              <w:t>14000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7" w:line="220" w:lineRule="auto"/>
              <w:jc w:val="center"/>
              <w:rPr>
                <w:rFonts w:hint="eastAsia" w:ascii="宋体" w:hAnsi="宋体" w:cs="宋体"/>
                <w:color w:val="000000"/>
                <w:kern w:val="0"/>
                <w:sz w:val="22"/>
                <w:szCs w:val="16"/>
                <w:highlight w:val="none"/>
                <w:lang w:val="en-US" w:eastAsia="zh-CN" w:bidi="ar"/>
              </w:rPr>
            </w:pPr>
            <w:r>
              <w:rPr>
                <w:spacing w:val="3"/>
              </w:rPr>
              <w:t>中性笔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7" w:line="220" w:lineRule="auto"/>
              <w:ind w:left="285" w:leftChars="0"/>
              <w:jc w:val="both"/>
              <w:rPr>
                <w:rFonts w:hint="eastAsia" w:ascii="宋体" w:hAnsi="宋体" w:cs="宋体"/>
                <w:color w:val="000000"/>
                <w:kern w:val="0"/>
                <w:sz w:val="22"/>
                <w:szCs w:val="16"/>
                <w:highlight w:val="none"/>
                <w:lang w:val="en-US" w:eastAsia="zh-CN" w:bidi="ar"/>
              </w:rPr>
            </w:pPr>
            <w:r>
              <w:t>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80" w:line="183" w:lineRule="auto"/>
              <w:ind w:left="267" w:leftChars="0"/>
              <w:jc w:val="both"/>
              <w:rPr>
                <w:rFonts w:hint="eastAsia" w:ascii="宋体" w:hAnsi="宋体" w:cs="宋体"/>
                <w:color w:val="000000"/>
                <w:kern w:val="0"/>
                <w:sz w:val="22"/>
                <w:szCs w:val="16"/>
                <w:highlight w:val="none"/>
                <w:lang w:val="en-US" w:eastAsia="zh-CN" w:bidi="ar"/>
              </w:rPr>
            </w:pPr>
            <w:r>
              <w:rPr>
                <w:spacing w:val="-2"/>
              </w:rPr>
              <w:t>20000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79" w:line="184" w:lineRule="auto"/>
              <w:ind w:left="525" w:leftChars="0"/>
              <w:jc w:val="both"/>
              <w:rPr>
                <w:rFonts w:hint="eastAsia" w:ascii="宋体" w:hAnsi="宋体" w:cs="宋体"/>
                <w:color w:val="000000"/>
                <w:kern w:val="0"/>
                <w:sz w:val="22"/>
                <w:szCs w:val="16"/>
                <w:highlight w:val="none"/>
                <w:lang w:val="en-US" w:eastAsia="zh-CN" w:bidi="ar"/>
              </w:rPr>
            </w:pPr>
            <w:r>
              <w:rPr>
                <w:spacing w:val="-5"/>
              </w:rPr>
              <w:t>1.30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280" w:line="183" w:lineRule="auto"/>
              <w:ind w:left="428" w:leftChars="0"/>
              <w:jc w:val="both"/>
              <w:rPr>
                <w:rFonts w:hint="eastAsia" w:ascii="宋体" w:hAnsi="宋体" w:cs="宋体"/>
                <w:color w:val="000000"/>
                <w:kern w:val="0"/>
                <w:sz w:val="22"/>
                <w:szCs w:val="16"/>
                <w:highlight w:val="none"/>
                <w:lang w:val="en-US" w:eastAsia="zh-CN" w:bidi="ar"/>
              </w:rPr>
            </w:pPr>
            <w:r>
              <w:rPr>
                <w:spacing w:val="-2"/>
              </w:rPr>
              <w:t>26000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67" w:line="213" w:lineRule="auto"/>
              <w:jc w:val="center"/>
              <w:rPr>
                <w:rFonts w:hint="eastAsia" w:ascii="宋体" w:hAnsi="宋体" w:cs="宋体"/>
                <w:color w:val="000000"/>
                <w:kern w:val="0"/>
                <w:sz w:val="22"/>
                <w:szCs w:val="16"/>
                <w:highlight w:val="none"/>
                <w:lang w:val="en-US" w:eastAsia="zh-CN" w:bidi="ar"/>
              </w:rPr>
            </w:pPr>
            <w:r>
              <w:rPr>
                <w:spacing w:val="-2"/>
              </w:rPr>
              <w:t>透明胶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4" w:line="207" w:lineRule="auto"/>
              <w:ind w:left="285" w:leftChars="0"/>
              <w:jc w:val="both"/>
              <w:rPr>
                <w:rFonts w:hint="eastAsia" w:ascii="宋体" w:hAnsi="宋体" w:cs="宋体"/>
                <w:color w:val="000000"/>
                <w:kern w:val="0"/>
                <w:sz w:val="22"/>
                <w:szCs w:val="16"/>
                <w:highlight w:val="none"/>
                <w:lang w:val="en-US" w:eastAsia="zh-CN" w:bidi="ar"/>
              </w:rPr>
            </w:pPr>
            <w:r>
              <w:t>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21" w:line="166" w:lineRule="auto"/>
              <w:ind w:left="377" w:leftChars="0"/>
              <w:jc w:val="both"/>
              <w:rPr>
                <w:rFonts w:hint="eastAsia" w:ascii="宋体" w:hAnsi="宋体" w:cs="宋体"/>
                <w:color w:val="000000"/>
                <w:kern w:val="0"/>
                <w:sz w:val="22"/>
                <w:szCs w:val="16"/>
                <w:highlight w:val="none"/>
                <w:lang w:val="en-US" w:eastAsia="zh-CN" w:bidi="ar"/>
              </w:rPr>
            </w:pPr>
            <w:r>
              <w:rPr>
                <w:spacing w:val="-3"/>
              </w:rPr>
              <w:t>600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21" w:line="166" w:lineRule="auto"/>
              <w:ind w:left="525" w:leftChars="0"/>
              <w:jc w:val="both"/>
              <w:rPr>
                <w:rFonts w:hint="eastAsia" w:ascii="宋体" w:hAnsi="宋体" w:cs="宋体"/>
                <w:color w:val="000000"/>
                <w:kern w:val="0"/>
                <w:sz w:val="22"/>
                <w:szCs w:val="16"/>
                <w:highlight w:val="none"/>
                <w:lang w:val="en-US" w:eastAsia="zh-CN" w:bidi="ar"/>
              </w:rPr>
            </w:pPr>
            <w:r>
              <w:rPr>
                <w:spacing w:val="-3"/>
              </w:rPr>
              <w:t>5.00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21" w:line="166" w:lineRule="auto"/>
              <w:ind w:left="478" w:leftChars="0"/>
              <w:jc w:val="both"/>
              <w:rPr>
                <w:rFonts w:hint="eastAsia" w:ascii="宋体" w:hAnsi="宋体" w:cs="宋体"/>
                <w:color w:val="000000"/>
                <w:kern w:val="0"/>
                <w:sz w:val="22"/>
                <w:szCs w:val="16"/>
                <w:highlight w:val="none"/>
                <w:lang w:val="en-US" w:eastAsia="zh-CN" w:bidi="ar"/>
              </w:rPr>
            </w:pPr>
            <w:r>
              <w:rPr>
                <w:spacing w:val="-3"/>
              </w:rPr>
              <w:t>3000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ascii="宋体" w:hAnsi="宋体" w:cs="宋体"/>
                <w:color w:val="000000"/>
                <w:kern w:val="0"/>
                <w:sz w:val="22"/>
                <w:szCs w:val="16"/>
                <w:highlight w:val="none"/>
                <w:lang w:val="en-US" w:eastAsia="zh-CN" w:bidi="ar"/>
              </w:rPr>
            </w:pPr>
            <w:r>
              <w:rPr>
                <w:spacing w:val="11"/>
              </w:rPr>
              <w:t>印台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ascii="宋体" w:hAnsi="宋体" w:cs="宋体"/>
                <w:color w:val="000000"/>
                <w:kern w:val="0"/>
                <w:sz w:val="22"/>
                <w:szCs w:val="16"/>
                <w:highlight w:val="none"/>
                <w:lang w:val="en-US" w:eastAsia="zh-CN" w:bidi="ar"/>
              </w:rPr>
            </w:pPr>
            <w: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eastAsia" w:ascii="宋体" w:hAnsi="宋体" w:cs="宋体"/>
                <w:color w:val="000000"/>
                <w:kern w:val="0"/>
                <w:sz w:val="22"/>
                <w:szCs w:val="16"/>
                <w:highlight w:val="none"/>
                <w:lang w:val="en-US" w:eastAsia="zh-CN" w:bidi="ar"/>
              </w:rPr>
            </w:pPr>
            <w:r>
              <w:rPr>
                <w:spacing w:val="-6"/>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eastAsia" w:ascii="宋体" w:hAnsi="宋体" w:cs="宋体"/>
                <w:color w:val="000000"/>
                <w:kern w:val="0"/>
                <w:sz w:val="22"/>
                <w:szCs w:val="16"/>
                <w:highlight w:val="none"/>
                <w:lang w:val="en-US" w:eastAsia="zh-CN" w:bidi="ar"/>
              </w:rPr>
            </w:pPr>
            <w:r>
              <w:rPr>
                <w:spacing w:val="-2"/>
              </w:rPr>
              <w:t>4.00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51" w:line="183" w:lineRule="auto"/>
              <w:ind w:left="528" w:leftChars="0"/>
              <w:jc w:val="both"/>
              <w:rPr>
                <w:rFonts w:hint="eastAsia" w:ascii="宋体" w:hAnsi="宋体" w:cs="宋体"/>
                <w:color w:val="000000"/>
                <w:kern w:val="0"/>
                <w:sz w:val="22"/>
                <w:szCs w:val="16"/>
                <w:highlight w:val="none"/>
                <w:lang w:val="en-US" w:eastAsia="zh-CN" w:bidi="ar"/>
              </w:rPr>
            </w:pPr>
            <w:r>
              <w:rPr>
                <w:spacing w:val="-2"/>
              </w:rPr>
              <w:t>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01-18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11"/>
              </w:rPr>
            </w:pPr>
            <w:r>
              <w:rPr>
                <w:spacing w:val="-2"/>
              </w:rPr>
              <w:t>记号笔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pPr>
            <w:r>
              <w:t>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eastAsia="宋体"/>
                <w:spacing w:val="-6"/>
                <w:lang w:val="en-US" w:eastAsia="zh-CN"/>
              </w:rPr>
            </w:pPr>
            <w:r>
              <w:rPr>
                <w:rFonts w:hint="eastAsia"/>
                <w:spacing w:val="-6"/>
                <w:lang w:val="en-US" w:eastAsia="zh-CN"/>
              </w:rPr>
              <w:t>3000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eastAsia="宋体"/>
                <w:spacing w:val="-2"/>
                <w:lang w:val="en-US" w:eastAsia="zh-CN"/>
              </w:rPr>
            </w:pPr>
            <w:r>
              <w:rPr>
                <w:rFonts w:hint="eastAsia"/>
                <w:spacing w:val="-2"/>
                <w:lang w:val="en-US" w:eastAsia="zh-CN"/>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eastAsia" w:ascii="宋体" w:hAnsi="宋体" w:cs="宋体"/>
                <w:color w:val="000000"/>
                <w:kern w:val="0"/>
                <w:sz w:val="22"/>
                <w:szCs w:val="16"/>
                <w:highlight w:val="none"/>
                <w:lang w:val="en-US" w:eastAsia="zh-CN" w:bidi="ar"/>
              </w:rPr>
            </w:pPr>
            <w:r>
              <w:rPr>
                <w:spacing w:val="-2"/>
              </w:rPr>
              <w:t>6000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rPr>
              <w:t>放射防护铅帽（连体不露脸）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升降式射线防护屏风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1600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3200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放射防护铅毯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5400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eastAsia="宋体"/>
                <w:spacing w:val="-2"/>
                <w:lang w:eastAsia="zh-CN"/>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200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放射防护U型围脖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2500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儿童无袖铅衣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1200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default" w:eastAsia="宋体"/>
                <w:spacing w:val="-2"/>
                <w:lang w:val="en-US" w:eastAsia="zh-CN"/>
              </w:rPr>
            </w:pPr>
            <w:r>
              <w:rPr>
                <w:rFonts w:hint="eastAsia"/>
                <w:spacing w:val="-2"/>
                <w:lang w:val="en-US" w:eastAsia="zh-CN"/>
              </w:rPr>
              <w:t>介入防护手套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default"/>
                <w:lang w:val="en-US" w:eastAsia="zh-CN"/>
              </w:rPr>
            </w:pPr>
            <w:r>
              <w:rPr>
                <w:rFonts w:hint="eastAsia"/>
                <w:lang w:val="en-US" w:eastAsia="zh-CN"/>
              </w:rPr>
              <w:t>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spacing w:val="-2"/>
                <w:lang w:val="en-US" w:eastAsia="zh-CN"/>
              </w:rPr>
            </w:pPr>
            <w:r>
              <w:rPr>
                <w:rFonts w:hint="eastAsia"/>
                <w:spacing w:val="-2"/>
                <w:lang w:val="en-US" w:eastAsia="zh-CN"/>
              </w:rPr>
              <w:t>6000</w:t>
            </w:r>
          </w:p>
        </w:tc>
      </w:tr>
    </w:tbl>
    <w:p>
      <w:pPr>
        <w:pStyle w:val="14"/>
        <w:rPr>
          <w:highlight w:val="none"/>
        </w:rPr>
      </w:pPr>
    </w:p>
    <w:p>
      <w:pPr>
        <w:pStyle w:val="3"/>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交货期限</w:t>
      </w:r>
      <w:r>
        <w:rPr>
          <w:rFonts w:hint="eastAsia" w:ascii="宋体" w:hAnsi="宋体" w:cs="宋体"/>
          <w:b/>
          <w:bCs/>
          <w:highlight w:val="none"/>
        </w:rPr>
        <w:t>及地点</w:t>
      </w:r>
    </w:p>
    <w:p>
      <w:pPr>
        <w:spacing w:line="520" w:lineRule="exact"/>
        <w:rPr>
          <w:rFonts w:hint="default" w:ascii="宋体" w:hAnsi="宋体" w:eastAsia="宋体" w:cstheme="minorBidi"/>
          <w:kern w:val="2"/>
          <w:sz w:val="21"/>
          <w:szCs w:val="21"/>
          <w:highlight w:val="none"/>
          <w:lang w:val="en-US" w:eastAsia="zh-CN" w:bidi="ar-SA"/>
        </w:rPr>
      </w:pPr>
      <w:r>
        <w:rPr>
          <w:rFonts w:ascii="宋体" w:hAnsi="宋体" w:cs="宋体"/>
          <w:b/>
          <w:highlight w:val="none"/>
        </w:rPr>
        <w:t>1.1</w:t>
      </w:r>
      <w:r>
        <w:rPr>
          <w:rFonts w:hint="eastAsia" w:ascii="宋体" w:hAnsi="宋体" w:cs="宋体"/>
          <w:b/>
          <w:bCs/>
          <w:highlight w:val="none"/>
          <w:lang w:val="en-US" w:eastAsia="zh-CN"/>
        </w:rPr>
        <w:t>交货期限</w:t>
      </w:r>
      <w:r>
        <w:rPr>
          <w:rFonts w:hint="eastAsia" w:ascii="宋体" w:hAnsi="宋体"/>
          <w:b/>
          <w:highlight w:val="none"/>
        </w:rPr>
        <w:t>：</w:t>
      </w:r>
      <w:r>
        <w:rPr>
          <w:rFonts w:hint="eastAsia" w:ascii="宋体" w:hAnsi="宋体"/>
          <w:b/>
          <w:highlight w:val="none"/>
          <w:lang w:val="en-US" w:eastAsia="zh-CN"/>
        </w:rPr>
        <w:t>收到工作QQ订货通知的5个工作日或另行要求的交付时间内交付。</w:t>
      </w:r>
    </w:p>
    <w:p>
      <w:pPr>
        <w:spacing w:line="500" w:lineRule="exact"/>
        <w:rPr>
          <w:rFonts w:ascii="宋体" w:hAnsi="宋体" w:cs="宋体"/>
          <w:b/>
          <w:bCs/>
          <w:highlight w:val="none"/>
        </w:rPr>
      </w:pPr>
      <w:r>
        <w:rPr>
          <w:rFonts w:hint="eastAsia" w:ascii="宋体" w:hAnsi="宋体" w:cs="宋体"/>
          <w:b/>
          <w:bCs/>
          <w:highlight w:val="none"/>
        </w:rPr>
        <w:t>1.2 交货地点：</w:t>
      </w:r>
      <w:r>
        <w:rPr>
          <w:rFonts w:hint="eastAsia" w:ascii="宋体" w:hAnsi="宋体" w:cs="宋体"/>
          <w:b/>
          <w:bCs/>
          <w:highlight w:val="none"/>
          <w:lang w:eastAsia="zh-CN"/>
        </w:rPr>
        <w:t>资阳市中心医院</w:t>
      </w:r>
      <w:r>
        <w:rPr>
          <w:rFonts w:hint="eastAsia" w:ascii="宋体" w:hAnsi="宋体" w:cs="宋体"/>
          <w:b/>
          <w:bCs/>
          <w:highlight w:val="none"/>
          <w:lang w:val="en-US" w:eastAsia="zh-CN"/>
        </w:rPr>
        <w:t>新区医院辅助楼后勤物资库房</w:t>
      </w:r>
      <w:r>
        <w:rPr>
          <w:rFonts w:hint="eastAsia" w:ascii="宋体" w:hAnsi="宋体" w:cs="宋体"/>
          <w:b/>
          <w:bCs/>
          <w:highlight w:val="none"/>
        </w:rPr>
        <w:t>。</w:t>
      </w:r>
    </w:p>
    <w:p>
      <w:pPr>
        <w:spacing w:line="500" w:lineRule="exact"/>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采购包01：办公用品付款方法和条件，按月支付费用，甲方根据乙方送货清单验收入库后据实结算，乙方后提供等额有效的发票，甲方收到票据后于次月转账支付上月费用。</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采购包02：产品经验收合格入库、发票齐全后，按甲方账期进行滚动付款。</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负责产品配送、使用培训、近效期退换等。</w:t>
      </w:r>
    </w:p>
    <w:p>
      <w:pPr>
        <w:spacing w:line="50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4.其他要求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4.1随货随发票、送货单及产品相关资料。</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4.2如不能按约定提供产品，需及时通知采购</w:t>
      </w:r>
      <w:r>
        <w:rPr>
          <w:rFonts w:hint="eastAsia" w:ascii="宋体" w:hAnsi="宋体" w:cstheme="minorBidi"/>
          <w:kern w:val="2"/>
          <w:sz w:val="21"/>
          <w:szCs w:val="21"/>
          <w:highlight w:val="none"/>
          <w:lang w:val="en-US" w:eastAsia="zh-CN" w:bidi="ar-SA"/>
        </w:rPr>
        <w:t>方，以免影响诊疗需求</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4.3</w:t>
      </w:r>
      <w:r>
        <w:rPr>
          <w:rFonts w:hint="eastAsia" w:ascii="宋体" w:hAnsi="宋体" w:cstheme="minorBidi"/>
          <w:kern w:val="2"/>
          <w:sz w:val="21"/>
          <w:szCs w:val="21"/>
          <w:highlight w:val="none"/>
          <w:lang w:val="en-US" w:eastAsia="zh-CN" w:bidi="ar-SA"/>
        </w:rPr>
        <w:t>为保障工作联系，销售方需安排联系人并填加采购方工作QQ2371221310</w:t>
      </w:r>
      <w:r>
        <w:rPr>
          <w:rFonts w:hint="eastAsia" w:ascii="宋体" w:hAnsi="宋体" w:eastAsia="宋体" w:cstheme="minorBidi"/>
          <w:kern w:val="2"/>
          <w:sz w:val="21"/>
          <w:szCs w:val="21"/>
          <w:highlight w:val="none"/>
          <w:lang w:val="en-US" w:eastAsia="zh-CN" w:bidi="ar-SA"/>
        </w:rPr>
        <w:t>。</w:t>
      </w:r>
    </w:p>
    <w:p>
      <w:pPr>
        <w:pStyle w:val="3"/>
        <w:numPr>
          <w:ilvl w:val="0"/>
          <w:numId w:val="0"/>
        </w:numPr>
        <w:spacing w:before="0" w:after="0" w:line="336" w:lineRule="auto"/>
        <w:jc w:val="left"/>
        <w:rPr>
          <w:rFonts w:hint="eastAsia" w:hAnsi="宋体"/>
          <w:kern w:val="0"/>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rPr>
          <w:rFonts w:hint="default" w:eastAsia="宋体"/>
          <w:lang w:val="en-US" w:eastAsia="zh-CN"/>
        </w:rPr>
      </w:pPr>
      <w:r>
        <w:rPr>
          <w:rFonts w:hint="eastAsia"/>
          <w:highlight w:val="none"/>
        </w:rPr>
        <w:t>★</w:t>
      </w:r>
      <w:r>
        <w:rPr>
          <w:rFonts w:hint="eastAsia" w:hAnsi="宋体"/>
          <w:kern w:val="0"/>
          <w:highlight w:val="none"/>
          <w:lang w:val="en-US" w:eastAsia="zh-CN"/>
        </w:rPr>
        <w:t>采购包01：标的名称</w:t>
      </w:r>
      <w:r>
        <w:rPr>
          <w:spacing w:val="3"/>
        </w:rPr>
        <w:t>中性笔</w:t>
      </w:r>
      <w:r>
        <w:rPr>
          <w:rFonts w:hint="eastAsia"/>
          <w:spacing w:val="3"/>
          <w:lang w:val="en-US" w:eastAsia="zh-CN"/>
        </w:rPr>
        <w:t>等办公用品。（参数性质均要求实质性响应）</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4"/>
        </w:rPr>
        <w:t>电池</w:t>
      </w:r>
      <w:r>
        <w:rPr>
          <w:rFonts w:hint="eastAsia" w:ascii="宋体" w:hAnsi="宋体" w:eastAsia="宋体" w:cstheme="minorBidi"/>
          <w:kern w:val="2"/>
          <w:sz w:val="21"/>
          <w:szCs w:val="21"/>
          <w:highlight w:val="none"/>
          <w:lang w:val="en-US" w:eastAsia="zh-CN" w:bidi="ar-SA"/>
        </w:rPr>
        <w:t>：充电，9V,5号，方形</w:t>
      </w:r>
      <w:r>
        <w:rPr>
          <w:rFonts w:hint="eastAsia" w:ascii="宋体" w:hAnsi="宋体" w:cstheme="minorBidi"/>
          <w:kern w:val="2"/>
          <w:sz w:val="21"/>
          <w:szCs w:val="21"/>
          <w:highlight w:val="none"/>
          <w:lang w:val="en-US" w:eastAsia="zh-CN" w:bidi="ar-SA"/>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订书钉</w:t>
      </w:r>
      <w:r>
        <w:rPr>
          <w:rFonts w:hint="eastAsia"/>
          <w:spacing w:val="-3"/>
          <w:lang w:eastAsia="zh-CN"/>
        </w:rPr>
        <w:t>：</w:t>
      </w:r>
      <w:r>
        <w:rPr>
          <w:spacing w:val="-1"/>
        </w:rPr>
        <w:t>加厚，12*6mm,适用6/24,1000</w:t>
      </w:r>
      <w:r>
        <w:rPr>
          <w:spacing w:val="11"/>
        </w:rPr>
        <w:t xml:space="preserve"> </w:t>
      </w:r>
      <w:r>
        <w:t>枚</w:t>
      </w:r>
      <w:r>
        <w:rPr>
          <w:rFonts w:hint="eastAsia"/>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回形针</w:t>
      </w:r>
      <w:r>
        <w:rPr>
          <w:rFonts w:hint="eastAsia"/>
          <w:spacing w:val="3"/>
          <w:lang w:eastAsia="zh-CN"/>
        </w:rPr>
        <w:t>：</w:t>
      </w:r>
      <w:r>
        <w:t>电镀钢芯，3#2,9mm,100枚/</w:t>
      </w:r>
      <w:r>
        <w:rPr>
          <w:spacing w:val="7"/>
        </w:rPr>
        <w:t xml:space="preserve"> </w:t>
      </w:r>
      <w:r>
        <w:t>盒</w:t>
      </w:r>
      <w:r>
        <w:rPr>
          <w:rFonts w:hint="eastAsia"/>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8"/>
        </w:rPr>
        <w:t>剪刀1</w:t>
      </w:r>
      <w:r>
        <w:rPr>
          <w:rFonts w:hint="eastAsia"/>
          <w:spacing w:val="8"/>
          <w:lang w:eastAsia="zh-CN"/>
        </w:rPr>
        <w:t>：</w:t>
      </w:r>
      <w:r>
        <w:rPr>
          <w:spacing w:val="-2"/>
        </w:rPr>
        <w:t>不锈钢，17mm</w:t>
      </w:r>
      <w:r>
        <w:rPr>
          <w:rFonts w:hint="eastAsia"/>
          <w:spacing w:val="-2"/>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6"/>
        </w:rPr>
        <w:t>剪刀2</w:t>
      </w:r>
      <w:r>
        <w:rPr>
          <w:rFonts w:hint="eastAsia"/>
          <w:spacing w:val="6"/>
          <w:lang w:eastAsia="zh-CN"/>
        </w:rPr>
        <w:t>：</w:t>
      </w:r>
      <w:r>
        <w:rPr>
          <w:spacing w:val="-2"/>
        </w:rPr>
        <w:t>不锈钢，12mm</w:t>
      </w:r>
      <w:r>
        <w:rPr>
          <w:rFonts w:hint="eastAsia"/>
          <w:spacing w:val="-2"/>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6"/>
        </w:rPr>
        <w:t>剪刀3</w:t>
      </w:r>
      <w:r>
        <w:rPr>
          <w:rFonts w:hint="eastAsia"/>
          <w:spacing w:val="6"/>
          <w:lang w:eastAsia="zh-CN"/>
        </w:rPr>
        <w:t>：</w:t>
      </w:r>
      <w:r>
        <w:rPr>
          <w:spacing w:val="1"/>
        </w:rPr>
        <w:t>锰钢套管，23.3*8</w:t>
      </w:r>
      <w:r>
        <w:t>cm</w:t>
      </w:r>
      <w:r>
        <w:rPr>
          <w:spacing w:val="1"/>
        </w:rPr>
        <w:t>,长刃</w:t>
      </w:r>
      <w:r>
        <w:rPr>
          <w:rFonts w:hint="eastAsia"/>
          <w:spacing w:val="1"/>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拉杆夹</w:t>
      </w:r>
      <w:r>
        <w:rPr>
          <w:rFonts w:hint="eastAsia"/>
          <w:spacing w:val="3"/>
          <w:lang w:eastAsia="zh-CN"/>
        </w:rPr>
        <w:t>：</w:t>
      </w:r>
      <w:r>
        <w:rPr>
          <w:spacing w:val="2"/>
        </w:rPr>
        <w:t>厚/薄，A4</w:t>
      </w:r>
      <w:r>
        <w:rPr>
          <w:rFonts w:hint="eastAsia"/>
          <w:spacing w:val="2"/>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牛皮纸档</w:t>
      </w:r>
      <w:r>
        <w:rPr>
          <w:spacing w:val="-3"/>
        </w:rPr>
        <w:t>案袋</w:t>
      </w:r>
      <w:r>
        <w:rPr>
          <w:rFonts w:hint="eastAsia"/>
          <w:spacing w:val="-3"/>
          <w:lang w:eastAsia="zh-CN"/>
        </w:rPr>
        <w:t>：</w:t>
      </w:r>
      <w:r>
        <w:rPr>
          <w:spacing w:val="-1"/>
        </w:rPr>
        <w:t>A4普通，30mm</w:t>
      </w:r>
      <w:r>
        <w:rPr>
          <w:rFonts w:hint="eastAsia"/>
          <w:spacing w:val="-1"/>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铅笔</w:t>
      </w:r>
      <w:r>
        <w:rPr>
          <w:rFonts w:hint="eastAsia"/>
          <w:spacing w:val="-3"/>
          <w:lang w:eastAsia="zh-CN"/>
        </w:rPr>
        <w:t>：</w:t>
      </w:r>
      <w:r>
        <w:t>黑、红、蓝，2B,10支/盒</w:t>
      </w:r>
      <w:r>
        <w:rPr>
          <w:rFonts w:hint="eastAsia"/>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文件袋</w:t>
      </w:r>
      <w:r>
        <w:rPr>
          <w:rFonts w:hint="eastAsia"/>
          <w:spacing w:val="-3"/>
          <w:lang w:eastAsia="zh-CN"/>
        </w:rPr>
        <w:t>：</w:t>
      </w:r>
      <w:r>
        <w:rPr>
          <w:spacing w:val="2"/>
        </w:rPr>
        <w:t>A4,18C高透</w:t>
      </w:r>
      <w:r>
        <w:t>PP</w:t>
      </w:r>
      <w:r>
        <w:rPr>
          <w:spacing w:val="2"/>
        </w:rPr>
        <w:t>,按扣</w:t>
      </w:r>
      <w:r>
        <w:rPr>
          <w:rFonts w:hint="eastAsia"/>
          <w:spacing w:val="2"/>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写字板</w:t>
      </w:r>
      <w:r>
        <w:rPr>
          <w:rFonts w:hint="eastAsia"/>
          <w:spacing w:val="3"/>
          <w:lang w:eastAsia="zh-CN"/>
        </w:rPr>
        <w:t>：</w:t>
      </w:r>
      <w:r>
        <w:rPr>
          <w:spacing w:val="-1"/>
        </w:rPr>
        <w:t>A4,PP透明蓝面板</w:t>
      </w:r>
      <w:r>
        <w:rPr>
          <w:rFonts w:hint="eastAsia"/>
          <w:spacing w:val="-1"/>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11"/>
        </w:rPr>
        <w:t>印油</w:t>
      </w:r>
      <w:r>
        <w:rPr>
          <w:rFonts w:hint="eastAsia"/>
          <w:spacing w:val="11"/>
          <w:lang w:eastAsia="zh-CN"/>
        </w:rPr>
        <w:t>：</w:t>
      </w:r>
      <w:r>
        <w:rPr>
          <w:spacing w:val="1"/>
        </w:rPr>
        <w:t>10</w:t>
      </w:r>
      <w:r>
        <w:t>ml</w:t>
      </w:r>
      <w:r>
        <w:rPr>
          <w:spacing w:val="1"/>
        </w:rPr>
        <w:t>,蓝、黑、红色</w:t>
      </w:r>
      <w:r>
        <w:rPr>
          <w:rFonts w:hint="eastAsia"/>
          <w:spacing w:val="1"/>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6"/>
        </w:rPr>
        <w:t>证书</w:t>
      </w:r>
      <w:r>
        <w:rPr>
          <w:rFonts w:hint="eastAsia"/>
          <w:spacing w:val="6"/>
          <w:lang w:eastAsia="zh-CN"/>
        </w:rPr>
        <w:t>：</w:t>
      </w:r>
      <w:r>
        <w:rPr>
          <w:spacing w:val="-1"/>
        </w:rPr>
        <w:t>6K浮雕烫金，合上21.5*29.5cm</w:t>
      </w:r>
      <w:r>
        <w:rPr>
          <w:rFonts w:hint="eastAsia"/>
          <w:spacing w:val="-1"/>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2"/>
        </w:rPr>
        <w:t>中性笔芯</w:t>
      </w:r>
      <w:r>
        <w:rPr>
          <w:rFonts w:hint="eastAsia"/>
          <w:spacing w:val="2"/>
          <w:lang w:eastAsia="zh-CN"/>
        </w:rPr>
        <w:t>：</w:t>
      </w:r>
      <w:r>
        <w:t>红、黑、蓝，0.5mm,20支/盒</w:t>
      </w:r>
      <w:r>
        <w:rPr>
          <w:spacing w:val="7"/>
        </w:rPr>
        <w:t>按动</w:t>
      </w:r>
      <w:r>
        <w:rPr>
          <w:rFonts w:hint="eastAsia"/>
          <w:spacing w:val="7"/>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3"/>
        </w:rPr>
        <w:t>中性笔</w:t>
      </w:r>
      <w:r>
        <w:rPr>
          <w:rFonts w:hint="eastAsia"/>
          <w:spacing w:val="3"/>
          <w:lang w:eastAsia="zh-CN"/>
        </w:rPr>
        <w:t>：</w:t>
      </w:r>
      <w:r>
        <w:rPr>
          <w:spacing w:val="-2"/>
        </w:rPr>
        <w:t>红、黑、蓝，0.5mm,12支/盒，</w:t>
      </w:r>
      <w:r>
        <w:rPr>
          <w:spacing w:val="14"/>
        </w:rPr>
        <w:t xml:space="preserve"> </w:t>
      </w:r>
      <w:r>
        <w:rPr>
          <w:spacing w:val="5"/>
        </w:rPr>
        <w:t>按动</w:t>
      </w:r>
      <w:r>
        <w:rPr>
          <w:rFonts w:hint="eastAsia"/>
          <w:spacing w:val="5"/>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2"/>
        </w:rPr>
        <w:t>透明胶</w:t>
      </w:r>
      <w:r>
        <w:rPr>
          <w:rFonts w:hint="eastAsia"/>
          <w:spacing w:val="-2"/>
          <w:lang w:eastAsia="zh-CN"/>
        </w:rPr>
        <w:t>：</w:t>
      </w:r>
      <w:r>
        <w:t>5.5cm*70m,强力加厚</w:t>
      </w:r>
      <w:r>
        <w:rPr>
          <w:rFonts w:hint="eastAsia"/>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11"/>
        </w:rPr>
        <w:t>印台</w:t>
      </w:r>
      <w:r>
        <w:rPr>
          <w:rFonts w:hint="eastAsia"/>
          <w:spacing w:val="11"/>
          <w:lang w:eastAsia="zh-CN"/>
        </w:rPr>
        <w:t>：</w:t>
      </w:r>
      <w:r>
        <w:t>圆形，红/蓝/黑，内径62mm</w:t>
      </w:r>
      <w:r>
        <w:rPr>
          <w:rFonts w:hint="eastAsia"/>
          <w:lang w:eastAsia="zh-CN"/>
        </w:rPr>
        <w:t>。</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spacing w:val="-2"/>
        </w:rPr>
        <w:t>记号笔</w:t>
      </w:r>
      <w:r>
        <w:rPr>
          <w:rFonts w:hint="eastAsia"/>
          <w:spacing w:val="-2"/>
          <w:lang w:eastAsia="zh-CN"/>
        </w:rPr>
        <w:t>：</w:t>
      </w:r>
      <w:r>
        <w:t>油性，粗细双头，蓝、黑、红</w:t>
      </w:r>
      <w:r>
        <w:rPr>
          <w:rFonts w:hint="eastAsia"/>
          <w:lang w:eastAsia="zh-CN"/>
        </w:rPr>
        <w:t>。</w:t>
      </w:r>
    </w:p>
    <w:p>
      <w:pPr>
        <w:rPr>
          <w:rFonts w:hint="default" w:ascii="宋体" w:hAnsi="宋体" w:eastAsia="宋体" w:cstheme="minorBidi"/>
          <w:kern w:val="2"/>
          <w:sz w:val="21"/>
          <w:szCs w:val="21"/>
          <w:highlight w:val="none"/>
          <w:lang w:val="en-US" w:eastAsia="zh-CN" w:bidi="ar-SA"/>
        </w:rPr>
      </w:pPr>
      <w:r>
        <w:rPr>
          <w:rFonts w:hint="eastAsia"/>
          <w:highlight w:val="none"/>
        </w:rPr>
        <w:t>★</w:t>
      </w:r>
      <w:r>
        <w:rPr>
          <w:rFonts w:hint="eastAsia"/>
          <w:lang w:val="en-US" w:eastAsia="zh-CN"/>
        </w:rPr>
        <w:t>采购包02：</w:t>
      </w:r>
      <w:r>
        <w:rPr>
          <w:rFonts w:hint="eastAsia" w:hAnsi="宋体"/>
          <w:kern w:val="0"/>
          <w:highlight w:val="none"/>
          <w:lang w:val="en-US" w:eastAsia="zh-CN"/>
        </w:rPr>
        <w:t>标的名称</w:t>
      </w:r>
      <w:r>
        <w:rPr>
          <w:rFonts w:hint="eastAsia"/>
          <w:spacing w:val="-3"/>
          <w:lang w:val="en-US" w:eastAsia="zh-CN"/>
        </w:rPr>
        <w:t>介入防护手套等防护物资</w:t>
      </w:r>
      <w:r>
        <w:rPr>
          <w:rFonts w:hint="eastAsia"/>
          <w:spacing w:val="3"/>
          <w:lang w:val="en-US" w:eastAsia="zh-CN"/>
        </w:rPr>
        <w:t>。（参数性质均要求实质性响应）</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t>放射防护铅帽（连体不露脸）：头罩式，连体不露脸（前长后短型），前缘盖住整个面部（不含颈部，后缘盖住耳廓；铅当量：0.5mmpb。</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升降式射线防护屏风</w:t>
      </w:r>
      <w:r>
        <w:rPr>
          <w:rFonts w:hint="eastAsia"/>
          <w:spacing w:val="-3"/>
          <w:lang w:val="en-US" w:eastAsia="zh-CN"/>
        </w:rPr>
        <w:t>：单柱或双柱升降式胸片防护屏（X射线防护帘悬，柱体上下各设置一张防护铅方巾）柱高2m左右，防护巾尺寸不小于45x45；铅当量：0.5mmpb。</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放射防护铅毯</w:t>
      </w:r>
      <w:r>
        <w:rPr>
          <w:rFonts w:hint="eastAsia"/>
          <w:spacing w:val="-3"/>
          <w:lang w:val="en-US" w:eastAsia="zh-CN"/>
        </w:rPr>
        <w:t>：不小于60cmx120cm；铅当量：0.5mmpb。</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防护坎肩式围裙</w:t>
      </w:r>
      <w:r>
        <w:rPr>
          <w:rFonts w:hint="eastAsia"/>
          <w:spacing w:val="-3"/>
          <w:lang w:val="en-US" w:eastAsia="zh-CN"/>
        </w:rPr>
        <w:t>（坎肩式围裙）：成人高领坎肩（前长后短，挂式围裙型），领高（可完全覆盖颈部甲状腺）肩宽（成人肩宽），坐立位时前缘可覆盖至大腿或膝盖，后缘搭肩部粘贴或系脖子即可，此款主要用于DR坐立位检查拍摄患者。铅当量：0.5mmpb。</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放射防护U型围脖</w:t>
      </w:r>
      <w:r>
        <w:rPr>
          <w:rFonts w:hint="eastAsia"/>
          <w:spacing w:val="-3"/>
          <w:lang w:val="en-US" w:eastAsia="zh-CN"/>
        </w:rPr>
        <w:t>：成人大领异型铅围领。铅当量：0.5mmpb。</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儿童无袖铅衣</w:t>
      </w:r>
      <w:r>
        <w:rPr>
          <w:rFonts w:hint="eastAsia"/>
          <w:spacing w:val="-3"/>
          <w:lang w:val="en-US" w:eastAsia="zh-CN"/>
        </w:rPr>
        <w:t>：</w:t>
      </w:r>
      <w:r>
        <w:rPr>
          <w:rFonts w:hint="default"/>
          <w:spacing w:val="-3"/>
          <w:lang w:val="en-US" w:eastAsia="zh-CN"/>
        </w:rPr>
        <w:t>儿童正穿背心（无袖、长款、前长后短型），肩宽（儿童肩宽），前缘盖住大腿，后缘盖住背部即可。</w:t>
      </w:r>
      <w:r>
        <w:rPr>
          <w:rFonts w:hint="eastAsia"/>
          <w:spacing w:val="-3"/>
          <w:lang w:val="en-US" w:eastAsia="zh-CN"/>
        </w:rPr>
        <w:t>铅当量：0.5mmpb。</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eastAsia"/>
          <w:spacing w:val="-3"/>
          <w:lang w:val="en-US" w:eastAsia="zh-CN"/>
        </w:rPr>
        <w:t>介入防护手套：手套必须能够有效阻挡γ射线、X射线、高能β射线及气溶胶等辐射。防护性能应满足或超过国家标准要求，如《放射诊断防护要求 GBZ130-2020》。防护能力：至少能够提供0.05mmpb的防护能力。设计：手套应设计为超薄，厚度通常在0.007英寸左右，以便于精细操作。柔软性和延展性：手套应保留普通外科手套的柔软性和延展性，以便于手术操作。轻便性：手套质量轻便，触感柔软，方便穿戴，适合长时间使用。规格尺寸：至少提供7号、7.5号、8号、8.5号四种尺码</w:t>
      </w:r>
    </w:p>
    <w:p>
      <w:pPr>
        <w:pageBreakBefore w:val="0"/>
        <w:widowControl/>
        <w:numPr>
          <w:ilvl w:val="0"/>
          <w:numId w:val="4"/>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211679186"/>
      <w:bookmarkStart w:id="33" w:name="_Toc173895659"/>
      <w:bookmarkStart w:id="34" w:name="_Toc173895847"/>
      <w:bookmarkStart w:id="35" w:name="_Toc180296789"/>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int="default" w:hAnsi="宋体" w:eastAsia="宋体"/>
          <w:kern w:val="0"/>
          <w:highlight w:val="none"/>
          <w:lang w:val="en-US" w:eastAsia="zh-CN"/>
        </w:rPr>
      </w:pPr>
      <w:r>
        <w:rPr>
          <w:rFonts w:hint="eastAsia" w:hAnsi="宋体"/>
          <w:kern w:val="0"/>
          <w:highlight w:val="none"/>
        </w:rPr>
        <w:t>包号：</w:t>
      </w:r>
      <w:r>
        <w:rPr>
          <w:rFonts w:hint="eastAsia" w:hAnsi="宋体"/>
          <w:kern w:val="0"/>
          <w:highlight w:val="none"/>
          <w:lang w:val="en-US" w:eastAsia="zh-CN"/>
        </w:rPr>
        <w:t>01包</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6" w:line="214" w:lineRule="auto"/>
              <w:jc w:val="center"/>
              <w:rPr>
                <w:rFonts w:hint="default" w:ascii="宋体" w:hAnsi="宋体" w:cs="宋体"/>
                <w:color w:val="000000"/>
                <w:sz w:val="22"/>
                <w:szCs w:val="16"/>
                <w:highlight w:val="none"/>
                <w:lang w:val="en-US"/>
              </w:rPr>
            </w:pPr>
            <w:r>
              <w:rPr>
                <w:spacing w:val="4"/>
              </w:rPr>
              <w:t>电池</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09" w:line="219" w:lineRule="auto"/>
              <w:jc w:val="center"/>
              <w:rPr>
                <w:rFonts w:hint="eastAsia" w:ascii="宋体" w:hAnsi="宋体" w:cs="宋体"/>
                <w:spacing w:val="-4"/>
                <w:highlight w:val="none"/>
                <w:lang w:eastAsia="zh-CN"/>
              </w:rPr>
            </w:pPr>
            <w:r>
              <w:rPr>
                <w:spacing w:val="-3"/>
              </w:rPr>
              <w:t>订书钉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2" w:line="221" w:lineRule="auto"/>
              <w:jc w:val="center"/>
              <w:rPr>
                <w:rFonts w:hint="eastAsia" w:ascii="宋体" w:hAnsi="宋体" w:cs="宋体"/>
                <w:spacing w:val="-4"/>
                <w:highlight w:val="none"/>
                <w:lang w:eastAsia="zh-CN"/>
              </w:rPr>
            </w:pPr>
            <w:r>
              <w:rPr>
                <w:spacing w:val="3"/>
              </w:rPr>
              <w:t>回形针</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2" w:line="219" w:lineRule="auto"/>
              <w:jc w:val="center"/>
              <w:rPr>
                <w:rFonts w:hint="eastAsia" w:ascii="宋体" w:hAnsi="宋体" w:cs="宋体"/>
                <w:spacing w:val="-4"/>
                <w:highlight w:val="none"/>
                <w:lang w:eastAsia="zh-CN"/>
              </w:rPr>
            </w:pPr>
            <w:r>
              <w:rPr>
                <w:spacing w:val="8"/>
              </w:rPr>
              <w:t>剪刀1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jc w:val="center"/>
              <w:rPr>
                <w:rFonts w:hint="eastAsia" w:ascii="宋体" w:hAnsi="宋体" w:cs="宋体"/>
                <w:spacing w:val="-4"/>
                <w:highlight w:val="none"/>
                <w:lang w:eastAsia="zh-CN"/>
              </w:rPr>
            </w:pPr>
            <w:r>
              <w:rPr>
                <w:spacing w:val="6"/>
              </w:rPr>
              <w:t>剪刀2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jc w:val="center"/>
              <w:rPr>
                <w:rFonts w:hint="eastAsia" w:ascii="宋体" w:hAnsi="宋体" w:cs="宋体"/>
                <w:spacing w:val="-4"/>
                <w:highlight w:val="none"/>
                <w:lang w:eastAsia="zh-CN"/>
              </w:rPr>
            </w:pPr>
            <w:r>
              <w:rPr>
                <w:spacing w:val="6"/>
              </w:rPr>
              <w:t>剪刀3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2" w:line="218" w:lineRule="auto"/>
              <w:jc w:val="center"/>
              <w:rPr>
                <w:rFonts w:hint="eastAsia" w:ascii="宋体" w:hAnsi="宋体" w:cs="宋体"/>
                <w:spacing w:val="-4"/>
                <w:highlight w:val="none"/>
                <w:lang w:eastAsia="zh-CN"/>
              </w:rPr>
            </w:pPr>
            <w:r>
              <w:rPr>
                <w:spacing w:val="3"/>
              </w:rPr>
              <w:t>拉杆夹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1" w:line="254" w:lineRule="auto"/>
              <w:ind w:right="122" w:rightChars="0"/>
              <w:jc w:val="center"/>
              <w:rPr>
                <w:rFonts w:hint="eastAsia" w:ascii="宋体" w:hAnsi="宋体" w:cs="宋体"/>
                <w:spacing w:val="-4"/>
                <w:highlight w:val="none"/>
                <w:lang w:eastAsia="zh-CN"/>
              </w:rPr>
            </w:pPr>
            <w:r>
              <w:rPr>
                <w:spacing w:val="3"/>
              </w:rPr>
              <w:t>牛皮纸档</w:t>
            </w:r>
            <w:r>
              <w:rPr>
                <w:spacing w:val="-3"/>
              </w:rPr>
              <w:t>案袋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77" w:line="224" w:lineRule="auto"/>
              <w:jc w:val="center"/>
              <w:rPr>
                <w:rFonts w:hint="eastAsia" w:ascii="宋体" w:hAnsi="宋体" w:cs="宋体"/>
                <w:spacing w:val="-4"/>
                <w:highlight w:val="none"/>
                <w:lang w:eastAsia="zh-CN"/>
              </w:rPr>
            </w:pPr>
            <w:r>
              <w:rPr>
                <w:spacing w:val="-3"/>
              </w:rPr>
              <w:t>铅笔</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63" w:line="219" w:lineRule="auto"/>
              <w:jc w:val="center"/>
              <w:rPr>
                <w:rFonts w:hint="eastAsia" w:ascii="宋体" w:hAnsi="宋体" w:cs="宋体"/>
                <w:spacing w:val="-4"/>
                <w:highlight w:val="none"/>
                <w:lang w:eastAsia="zh-CN"/>
              </w:rPr>
            </w:pPr>
            <w:r>
              <w:rPr>
                <w:spacing w:val="-3"/>
              </w:rPr>
              <w:t>文件袋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82" w:line="219" w:lineRule="auto"/>
              <w:jc w:val="center"/>
              <w:rPr>
                <w:rFonts w:hint="eastAsia" w:ascii="宋体" w:hAnsi="宋体" w:cs="宋体"/>
                <w:spacing w:val="-4"/>
                <w:highlight w:val="none"/>
                <w:lang w:eastAsia="zh-CN"/>
              </w:rPr>
            </w:pPr>
            <w:r>
              <w:rPr>
                <w:spacing w:val="3"/>
              </w:rPr>
              <w:t>写字板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54" w:line="216" w:lineRule="auto"/>
              <w:jc w:val="center"/>
              <w:rPr>
                <w:rFonts w:hint="eastAsia" w:ascii="宋体" w:hAnsi="宋体" w:cs="宋体"/>
                <w:spacing w:val="-4"/>
                <w:highlight w:val="none"/>
                <w:lang w:eastAsia="zh-CN"/>
              </w:rPr>
            </w:pPr>
            <w:r>
              <w:rPr>
                <w:spacing w:val="11"/>
              </w:rPr>
              <w:t>印油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73" w:line="219" w:lineRule="auto"/>
              <w:jc w:val="center"/>
              <w:rPr>
                <w:rFonts w:hint="eastAsia" w:ascii="宋体" w:hAnsi="宋体" w:cs="宋体"/>
                <w:spacing w:val="-4"/>
                <w:highlight w:val="none"/>
                <w:lang w:eastAsia="zh-CN"/>
              </w:rPr>
            </w:pPr>
            <w:r>
              <w:rPr>
                <w:spacing w:val="6"/>
              </w:rPr>
              <w:t>证书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16" w:line="220" w:lineRule="auto"/>
              <w:jc w:val="center"/>
              <w:rPr>
                <w:rFonts w:hint="eastAsia" w:ascii="宋体" w:hAnsi="宋体" w:cs="宋体"/>
                <w:spacing w:val="-4"/>
                <w:highlight w:val="none"/>
                <w:lang w:eastAsia="zh-CN"/>
              </w:rPr>
            </w:pPr>
            <w:r>
              <w:rPr>
                <w:spacing w:val="2"/>
              </w:rPr>
              <w:t>中性笔芯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227" w:line="220" w:lineRule="auto"/>
              <w:jc w:val="center"/>
              <w:rPr>
                <w:rFonts w:hint="eastAsia" w:ascii="宋体" w:hAnsi="宋体" w:cs="宋体"/>
                <w:spacing w:val="-4"/>
                <w:highlight w:val="none"/>
                <w:lang w:eastAsia="zh-CN"/>
              </w:rPr>
            </w:pPr>
            <w:r>
              <w:rPr>
                <w:spacing w:val="3"/>
              </w:rPr>
              <w:t>中性笔</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67" w:line="213" w:lineRule="auto"/>
              <w:jc w:val="center"/>
              <w:rPr>
                <w:rFonts w:hint="eastAsia" w:ascii="宋体" w:hAnsi="宋体" w:cs="宋体"/>
                <w:spacing w:val="-4"/>
                <w:highlight w:val="none"/>
                <w:lang w:eastAsia="zh-CN"/>
              </w:rPr>
            </w:pPr>
            <w:r>
              <w:rPr>
                <w:spacing w:val="-2"/>
              </w:rPr>
              <w:t>透明胶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w:t>
            </w:r>
            <w:r>
              <w:rPr>
                <w:rFonts w:hint="eastAsia" w:ascii="宋体" w:hAnsi="宋体" w:cs="宋体"/>
                <w:color w:val="000000"/>
                <w:kern w:val="0"/>
                <w:sz w:val="22"/>
                <w:szCs w:val="16"/>
                <w:highlight w:val="none"/>
                <w:lang w:val="en-US" w:eastAsia="zh-CN" w:bidi="ar"/>
              </w:rPr>
              <w:t>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ascii="宋体" w:hAnsi="宋体" w:cs="宋体"/>
                <w:spacing w:val="-4"/>
                <w:highlight w:val="none"/>
                <w:lang w:eastAsia="zh-CN"/>
              </w:rPr>
            </w:pPr>
            <w:r>
              <w:rPr>
                <w:spacing w:val="11"/>
              </w:rPr>
              <w:t>印台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val="en-US" w:eastAsia="zh-CN" w:bidi="ar"/>
              </w:rPr>
              <w:t>01-18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ascii="宋体" w:hAnsi="宋体" w:cs="宋体"/>
                <w:spacing w:val="-4"/>
                <w:highlight w:val="none"/>
                <w:lang w:eastAsia="zh-CN"/>
              </w:rPr>
            </w:pPr>
            <w:r>
              <w:rPr>
                <w:spacing w:val="-2"/>
              </w:rPr>
              <w:t>记号笔</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lang w:val="en-US" w:eastAsia="zh-CN"/>
        </w:rPr>
      </w:pPr>
    </w:p>
    <w:p>
      <w:pPr>
        <w:pStyle w:val="16"/>
        <w:spacing w:line="360" w:lineRule="auto"/>
        <w:rPr>
          <w:rFonts w:hint="eastAsia" w:ascii="宋体" w:hAnsi="宋体"/>
          <w:kern w:val="0"/>
          <w:highlight w:val="none"/>
        </w:rPr>
      </w:pPr>
      <w:r>
        <w:rPr>
          <w:rFonts w:hint="eastAsia" w:hAnsi="宋体"/>
          <w:kern w:val="0"/>
          <w:highlight w:val="none"/>
        </w:rPr>
        <w:t>包号：</w:t>
      </w:r>
      <w:r>
        <w:rPr>
          <w:rFonts w:hint="eastAsia" w:hAnsi="宋体"/>
          <w:kern w:val="0"/>
          <w:highlight w:val="none"/>
          <w:lang w:val="en-US" w:eastAsia="zh-CN"/>
        </w:rPr>
        <w:t>02包</w:t>
      </w:r>
    </w:p>
    <w:tbl>
      <w:tblPr>
        <w:tblStyle w:val="28"/>
        <w:tblpPr w:leftFromText="180" w:rightFromText="180" w:vertAnchor="text" w:horzAnchor="page" w:tblpX="1516" w:tblpY="99"/>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019"/>
        <w:gridCol w:w="1019"/>
        <w:gridCol w:w="1019"/>
        <w:gridCol w:w="1019"/>
        <w:gridCol w:w="1019"/>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val="en-US" w:eastAsia="zh-CN" w:bidi="ar"/>
              </w:rPr>
              <w:t>标的名称</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bidi="ar"/>
              </w:rPr>
              <w:t>计量单位</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数量</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是否属于进口产品</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02-01</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rPr>
              <w:t>放射防护铅帽（连体不露脸）</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02-02</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升降式射线防护屏风</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02-03</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放射防护铅毯</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02-04</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02-05</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放射防护U型围脖</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02-06</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儿童无袖铅衣</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1019" w:type="dxa"/>
            <w:vAlign w:val="center"/>
          </w:tcPr>
          <w:p>
            <w:pPr>
              <w:pStyle w:val="95"/>
              <w:spacing w:before="97" w:line="219" w:lineRule="auto"/>
              <w:jc w:val="center"/>
              <w:rPr>
                <w:rFonts w:hint="eastAsia"/>
                <w:spacing w:val="-2"/>
              </w:rPr>
            </w:pPr>
            <w:r>
              <w:rPr>
                <w:rFonts w:hint="eastAsia"/>
                <w:spacing w:val="-2"/>
                <w:lang w:val="en-US" w:eastAsia="zh-CN"/>
              </w:rPr>
              <w:t>介入防护手套</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9"/>
            <w:vAlign w:val="center"/>
          </w:tcPr>
          <w:p>
            <w:pPr>
              <w:spacing w:line="360" w:lineRule="auto"/>
              <w:jc w:val="center"/>
              <w:rPr>
                <w:rFonts w:hint="eastAsia" w:ascii="宋体" w:hAnsi="宋体"/>
                <w:kern w:val="0"/>
                <w:highlight w:val="none"/>
                <w:vertAlign w:val="baseline"/>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日期：年月日</w:t>
      </w:r>
    </w:p>
    <w:p>
      <w:pPr>
        <w:pStyle w:val="3"/>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5"/>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5"/>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5"/>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5"/>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5"/>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3"/>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7"/>
        <w:spacing w:line="400" w:lineRule="exact"/>
        <w:jc w:val="left"/>
        <w:rPr>
          <w:rFonts w:ascii="宋体"/>
          <w:highlight w:val="none"/>
        </w:rPr>
      </w:pPr>
      <w:r>
        <w:rPr>
          <w:rFonts w:hint="eastAsia" w:ascii="宋体" w:hAnsi="宋体" w:cs="宋体"/>
          <w:highlight w:val="none"/>
        </w:rPr>
        <w:t>一、具备本项目规定的条件：</w:t>
      </w:r>
    </w:p>
    <w:p>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7"/>
        <w:spacing w:line="400" w:lineRule="exact"/>
        <w:jc w:val="left"/>
        <w:rPr>
          <w:rFonts w:ascii="宋体"/>
          <w:highlight w:val="none"/>
        </w:rPr>
      </w:pPr>
      <w:r>
        <w:rPr>
          <w:rFonts w:hint="eastAsia" w:ascii="宋体" w:hAnsi="宋体" w:cs="宋体"/>
          <w:highlight w:val="none"/>
        </w:rPr>
        <w:t>（六）法律、行政法规规定的其他条件；</w:t>
      </w:r>
    </w:p>
    <w:p>
      <w:pPr>
        <w:pStyle w:val="7"/>
        <w:spacing w:line="400" w:lineRule="exact"/>
        <w:jc w:val="left"/>
        <w:rPr>
          <w:rFonts w:ascii="宋体"/>
          <w:highlight w:val="none"/>
        </w:rPr>
      </w:pPr>
      <w:r>
        <w:rPr>
          <w:rFonts w:hint="eastAsia" w:ascii="宋体" w:hAnsi="宋体" w:cs="宋体"/>
          <w:highlight w:val="none"/>
        </w:rPr>
        <w:t>（七）根据采购项目提出的特殊条件。</w:t>
      </w:r>
    </w:p>
    <w:p>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3"/>
        <w:numPr>
          <w:ilvl w:val="0"/>
          <w:numId w:val="0"/>
        </w:numPr>
        <w:spacing w:before="0" w:after="0" w:line="360" w:lineRule="auto"/>
        <w:jc w:val="center"/>
        <w:rPr>
          <w:rFonts w:cs="Times New Roman"/>
          <w:highlight w:val="none"/>
        </w:rPr>
      </w:pPr>
      <w:bookmarkStart w:id="36" w:name="_Toc518397160"/>
      <w:bookmarkStart w:id="37" w:name="_Toc518397109"/>
      <w:bookmarkStart w:id="38" w:name="_Toc185047520"/>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315" w:type="dxa"/>
            <w:vAlign w:val="center"/>
          </w:tcPr>
          <w:p>
            <w:pPr>
              <w:pStyle w:val="55"/>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646"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ind w:left="277" w:hanging="277" w:hangingChars="132"/>
              <w:jc w:val="center"/>
              <w:rPr>
                <w:rFonts w:ascii="宋体"/>
                <w:kern w:val="0"/>
                <w:highlight w:val="none"/>
              </w:rPr>
            </w:pPr>
          </w:p>
        </w:tc>
        <w:tc>
          <w:tcPr>
            <w:tcW w:w="2133"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14"/>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right"/>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rPr>
        <w:t>承诺时间：</w:t>
      </w:r>
      <w:r>
        <w:rPr>
          <w:rFonts w:hint="eastAsia" w:cs="仿宋_GB2312" w:asciiTheme="minorEastAsia" w:hAnsiTheme="minorEastAsia" w:eastAsiaTheme="minorEastAsia"/>
          <w:color w:val="000000"/>
          <w:sz w:val="24"/>
          <w:szCs w:val="24"/>
          <w:highlight w:val="none"/>
          <w:shd w:val="clear" w:color="auto" w:fill="FFFFFF"/>
          <w:lang w:eastAsia="zh-CN"/>
        </w:rPr>
        <w:t>2024</w:t>
      </w:r>
      <w:r>
        <w:rPr>
          <w:rFonts w:hint="eastAsia" w:cs="仿宋_GB2312" w:asciiTheme="minorEastAsia" w:hAnsiTheme="minorEastAsia" w:eastAsiaTheme="minorEastAsia"/>
          <w:color w:val="000000"/>
          <w:sz w:val="24"/>
          <w:szCs w:val="24"/>
          <w:highlight w:val="none"/>
          <w:shd w:val="clear" w:color="auto" w:fill="FFFFFF"/>
        </w:rPr>
        <w:t>年   月   日</w:t>
      </w: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3"/>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1252259"/>
      <w:bookmarkStart w:id="40"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5"/>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6768C"/>
    <w:multiLevelType w:val="singleLevel"/>
    <w:tmpl w:val="B1E6768C"/>
    <w:lvl w:ilvl="0" w:tentative="0">
      <w:start w:val="1"/>
      <w:numFmt w:val="decimal"/>
      <w:lvlText w:val="%1."/>
      <w:lvlJc w:val="left"/>
      <w:pPr>
        <w:tabs>
          <w:tab w:val="left" w:pos="312"/>
        </w:tabs>
      </w:pPr>
    </w:lvl>
  </w:abstractNum>
  <w:abstractNum w:abstractNumId="1">
    <w:nsid w:val="DCE9BB4D"/>
    <w:multiLevelType w:val="singleLevel"/>
    <w:tmpl w:val="DCE9BB4D"/>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tentative="0">
      <w:start w:val="1"/>
      <w:numFmt w:val="decimal"/>
      <w:suff w:val="space"/>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5CE7"/>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97F5E"/>
    <w:rsid w:val="01BB67F7"/>
    <w:rsid w:val="01BF5575"/>
    <w:rsid w:val="01DD3C4D"/>
    <w:rsid w:val="01EA636A"/>
    <w:rsid w:val="021A27AB"/>
    <w:rsid w:val="02251150"/>
    <w:rsid w:val="02290C40"/>
    <w:rsid w:val="024E06A7"/>
    <w:rsid w:val="02654A25"/>
    <w:rsid w:val="02856A85"/>
    <w:rsid w:val="02D212D8"/>
    <w:rsid w:val="02EE3C38"/>
    <w:rsid w:val="02F46440"/>
    <w:rsid w:val="02FA438B"/>
    <w:rsid w:val="03082F4B"/>
    <w:rsid w:val="03497EB8"/>
    <w:rsid w:val="0385459C"/>
    <w:rsid w:val="038B1487"/>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D37841"/>
    <w:rsid w:val="06093262"/>
    <w:rsid w:val="0624108F"/>
    <w:rsid w:val="067B57E2"/>
    <w:rsid w:val="06847ACE"/>
    <w:rsid w:val="068A375E"/>
    <w:rsid w:val="06B153F1"/>
    <w:rsid w:val="06E45A7E"/>
    <w:rsid w:val="072C69F3"/>
    <w:rsid w:val="0757624F"/>
    <w:rsid w:val="077F5B2D"/>
    <w:rsid w:val="07B611C8"/>
    <w:rsid w:val="07D23B28"/>
    <w:rsid w:val="07F10452"/>
    <w:rsid w:val="07F41CF0"/>
    <w:rsid w:val="07FA41D2"/>
    <w:rsid w:val="086F1377"/>
    <w:rsid w:val="0876485A"/>
    <w:rsid w:val="08A869F8"/>
    <w:rsid w:val="08C34CE7"/>
    <w:rsid w:val="0906268A"/>
    <w:rsid w:val="09293C1C"/>
    <w:rsid w:val="09554EED"/>
    <w:rsid w:val="097148FC"/>
    <w:rsid w:val="09880942"/>
    <w:rsid w:val="099948FD"/>
    <w:rsid w:val="09B836AD"/>
    <w:rsid w:val="09D516AE"/>
    <w:rsid w:val="09F558AC"/>
    <w:rsid w:val="0A0311E7"/>
    <w:rsid w:val="0A342878"/>
    <w:rsid w:val="0A7439FC"/>
    <w:rsid w:val="0A985A73"/>
    <w:rsid w:val="0AB37C41"/>
    <w:rsid w:val="0AC7549A"/>
    <w:rsid w:val="0B072234"/>
    <w:rsid w:val="0B0B182B"/>
    <w:rsid w:val="0B2A23E5"/>
    <w:rsid w:val="0B674587"/>
    <w:rsid w:val="0B73117E"/>
    <w:rsid w:val="0B985648"/>
    <w:rsid w:val="0BC32105"/>
    <w:rsid w:val="0BCB720C"/>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43A7D"/>
    <w:rsid w:val="0D8900E5"/>
    <w:rsid w:val="0D951880"/>
    <w:rsid w:val="0DEB14A0"/>
    <w:rsid w:val="0DF742E8"/>
    <w:rsid w:val="0E0407B3"/>
    <w:rsid w:val="0E230024"/>
    <w:rsid w:val="0E340889"/>
    <w:rsid w:val="0E5208E5"/>
    <w:rsid w:val="0E651252"/>
    <w:rsid w:val="0EA855E3"/>
    <w:rsid w:val="0EA93835"/>
    <w:rsid w:val="0EC266A4"/>
    <w:rsid w:val="0F386966"/>
    <w:rsid w:val="0F930041"/>
    <w:rsid w:val="0FC401FA"/>
    <w:rsid w:val="0FD85A54"/>
    <w:rsid w:val="0FFA3C1C"/>
    <w:rsid w:val="10240C99"/>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4F7F97"/>
    <w:rsid w:val="11603F53"/>
    <w:rsid w:val="127759F8"/>
    <w:rsid w:val="127D0416"/>
    <w:rsid w:val="127F665A"/>
    <w:rsid w:val="12887C05"/>
    <w:rsid w:val="12C624DB"/>
    <w:rsid w:val="12CC7AF2"/>
    <w:rsid w:val="12D27AA1"/>
    <w:rsid w:val="12F64D9B"/>
    <w:rsid w:val="130848A2"/>
    <w:rsid w:val="132C0590"/>
    <w:rsid w:val="13436824"/>
    <w:rsid w:val="1347361C"/>
    <w:rsid w:val="135D2E40"/>
    <w:rsid w:val="139879D4"/>
    <w:rsid w:val="13AF4D1D"/>
    <w:rsid w:val="13C6477A"/>
    <w:rsid w:val="13F76DF0"/>
    <w:rsid w:val="140B289C"/>
    <w:rsid w:val="141F6347"/>
    <w:rsid w:val="146124BC"/>
    <w:rsid w:val="14661880"/>
    <w:rsid w:val="149C26A6"/>
    <w:rsid w:val="14B23BA1"/>
    <w:rsid w:val="14B720DC"/>
    <w:rsid w:val="14D56A06"/>
    <w:rsid w:val="14F43330"/>
    <w:rsid w:val="14F745A8"/>
    <w:rsid w:val="15023C9F"/>
    <w:rsid w:val="150C68CB"/>
    <w:rsid w:val="15311781"/>
    <w:rsid w:val="15455939"/>
    <w:rsid w:val="15B30AF5"/>
    <w:rsid w:val="15B84A34"/>
    <w:rsid w:val="15D51D78"/>
    <w:rsid w:val="15E6711C"/>
    <w:rsid w:val="1619668A"/>
    <w:rsid w:val="1638724C"/>
    <w:rsid w:val="163C4F8E"/>
    <w:rsid w:val="16432F4E"/>
    <w:rsid w:val="16572EB0"/>
    <w:rsid w:val="166C5006"/>
    <w:rsid w:val="168D3A3C"/>
    <w:rsid w:val="16A86180"/>
    <w:rsid w:val="16AB0AA6"/>
    <w:rsid w:val="16AD3796"/>
    <w:rsid w:val="16B56AEF"/>
    <w:rsid w:val="16B9038D"/>
    <w:rsid w:val="16C64858"/>
    <w:rsid w:val="170964E8"/>
    <w:rsid w:val="174F6496"/>
    <w:rsid w:val="177D6537"/>
    <w:rsid w:val="17866455"/>
    <w:rsid w:val="178F7340"/>
    <w:rsid w:val="17C0399D"/>
    <w:rsid w:val="17EF431F"/>
    <w:rsid w:val="18027B12"/>
    <w:rsid w:val="181D2B9D"/>
    <w:rsid w:val="181F64EF"/>
    <w:rsid w:val="182C2DE0"/>
    <w:rsid w:val="18455C50"/>
    <w:rsid w:val="18461F74"/>
    <w:rsid w:val="185E2586"/>
    <w:rsid w:val="18E45FED"/>
    <w:rsid w:val="19000FED"/>
    <w:rsid w:val="19141836"/>
    <w:rsid w:val="19185113"/>
    <w:rsid w:val="19266CBF"/>
    <w:rsid w:val="19566367"/>
    <w:rsid w:val="19940C3D"/>
    <w:rsid w:val="19B20586"/>
    <w:rsid w:val="19C239FC"/>
    <w:rsid w:val="19CF4BC1"/>
    <w:rsid w:val="19FB6F0E"/>
    <w:rsid w:val="1A045DC3"/>
    <w:rsid w:val="1A1104E0"/>
    <w:rsid w:val="1A1C5C79"/>
    <w:rsid w:val="1A9A17A9"/>
    <w:rsid w:val="1AC76DF0"/>
    <w:rsid w:val="1AD61454"/>
    <w:rsid w:val="1B0436DA"/>
    <w:rsid w:val="1B551A10"/>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A96F39"/>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5D0766"/>
    <w:rsid w:val="22833F45"/>
    <w:rsid w:val="22920F68"/>
    <w:rsid w:val="22A255C7"/>
    <w:rsid w:val="22A46395"/>
    <w:rsid w:val="22BB5E26"/>
    <w:rsid w:val="22D622C7"/>
    <w:rsid w:val="22EC106D"/>
    <w:rsid w:val="230010F2"/>
    <w:rsid w:val="230706D2"/>
    <w:rsid w:val="23162280"/>
    <w:rsid w:val="2369313B"/>
    <w:rsid w:val="239768ED"/>
    <w:rsid w:val="23BF0FAD"/>
    <w:rsid w:val="241530DF"/>
    <w:rsid w:val="244A244D"/>
    <w:rsid w:val="244B2840"/>
    <w:rsid w:val="24AA3A0B"/>
    <w:rsid w:val="24BB5C18"/>
    <w:rsid w:val="24C83E91"/>
    <w:rsid w:val="24CD76F9"/>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F76F67"/>
    <w:rsid w:val="28445F24"/>
    <w:rsid w:val="28723FD3"/>
    <w:rsid w:val="288B76AF"/>
    <w:rsid w:val="28C46D67"/>
    <w:rsid w:val="28DE1ED5"/>
    <w:rsid w:val="28E62B38"/>
    <w:rsid w:val="28F22A1C"/>
    <w:rsid w:val="29041902"/>
    <w:rsid w:val="29135897"/>
    <w:rsid w:val="29A0718A"/>
    <w:rsid w:val="29A507F5"/>
    <w:rsid w:val="2A2658E2"/>
    <w:rsid w:val="2A46045B"/>
    <w:rsid w:val="2A532A2E"/>
    <w:rsid w:val="2A9F37F6"/>
    <w:rsid w:val="2AE31A25"/>
    <w:rsid w:val="2B140A31"/>
    <w:rsid w:val="2B2838DB"/>
    <w:rsid w:val="2B85488A"/>
    <w:rsid w:val="2B8D373E"/>
    <w:rsid w:val="2BBD4024"/>
    <w:rsid w:val="2BC2163A"/>
    <w:rsid w:val="2BD42700"/>
    <w:rsid w:val="2BF746B3"/>
    <w:rsid w:val="2C216795"/>
    <w:rsid w:val="2C245E51"/>
    <w:rsid w:val="2C267E1B"/>
    <w:rsid w:val="2C2D49A9"/>
    <w:rsid w:val="2C7F39CF"/>
    <w:rsid w:val="2C8A7DD3"/>
    <w:rsid w:val="2CA90EA9"/>
    <w:rsid w:val="2CAD22EA"/>
    <w:rsid w:val="2CD51841"/>
    <w:rsid w:val="2CEC40B6"/>
    <w:rsid w:val="2CF25F4F"/>
    <w:rsid w:val="2D1C3C07"/>
    <w:rsid w:val="2D40315E"/>
    <w:rsid w:val="2D5C5ABE"/>
    <w:rsid w:val="2D742E08"/>
    <w:rsid w:val="2D9E764F"/>
    <w:rsid w:val="2DAC07F4"/>
    <w:rsid w:val="2DAD00C8"/>
    <w:rsid w:val="2DB2761A"/>
    <w:rsid w:val="2DBE22D5"/>
    <w:rsid w:val="2DF575C6"/>
    <w:rsid w:val="2DFB1AA6"/>
    <w:rsid w:val="2E0B376C"/>
    <w:rsid w:val="2E296928"/>
    <w:rsid w:val="2E465347"/>
    <w:rsid w:val="2E4722CA"/>
    <w:rsid w:val="2E522D8F"/>
    <w:rsid w:val="2E735909"/>
    <w:rsid w:val="2EA66FF1"/>
    <w:rsid w:val="2EE575D9"/>
    <w:rsid w:val="2F104DB2"/>
    <w:rsid w:val="2F177EEF"/>
    <w:rsid w:val="2F202EE0"/>
    <w:rsid w:val="2F2D14C0"/>
    <w:rsid w:val="2F45680A"/>
    <w:rsid w:val="2F6918CE"/>
    <w:rsid w:val="2F77273B"/>
    <w:rsid w:val="2F8A56E8"/>
    <w:rsid w:val="2FB93803"/>
    <w:rsid w:val="2FDC6A42"/>
    <w:rsid w:val="30011C29"/>
    <w:rsid w:val="30185CCC"/>
    <w:rsid w:val="30416F06"/>
    <w:rsid w:val="30444D13"/>
    <w:rsid w:val="30DF0B7A"/>
    <w:rsid w:val="30DF4A3C"/>
    <w:rsid w:val="31097D0B"/>
    <w:rsid w:val="311A1F18"/>
    <w:rsid w:val="311D2557"/>
    <w:rsid w:val="313774ED"/>
    <w:rsid w:val="314F4955"/>
    <w:rsid w:val="317226E8"/>
    <w:rsid w:val="31AA504A"/>
    <w:rsid w:val="31CB3B06"/>
    <w:rsid w:val="31D16A7B"/>
    <w:rsid w:val="31EF6F01"/>
    <w:rsid w:val="31F167D5"/>
    <w:rsid w:val="322E42AD"/>
    <w:rsid w:val="32963820"/>
    <w:rsid w:val="32981347"/>
    <w:rsid w:val="329D4BAF"/>
    <w:rsid w:val="32CC0FF0"/>
    <w:rsid w:val="32EB1476"/>
    <w:rsid w:val="32F83B93"/>
    <w:rsid w:val="3310254A"/>
    <w:rsid w:val="335812BA"/>
    <w:rsid w:val="336D27D3"/>
    <w:rsid w:val="34004BDD"/>
    <w:rsid w:val="3445105A"/>
    <w:rsid w:val="346A327B"/>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B8629F"/>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55DE4"/>
    <w:rsid w:val="3B491430"/>
    <w:rsid w:val="3B876595"/>
    <w:rsid w:val="3BBF16F2"/>
    <w:rsid w:val="3BDD601C"/>
    <w:rsid w:val="3C241E9D"/>
    <w:rsid w:val="3CB52AF5"/>
    <w:rsid w:val="3CDB07AE"/>
    <w:rsid w:val="3CE2527D"/>
    <w:rsid w:val="3D2F28A7"/>
    <w:rsid w:val="3D2F4655"/>
    <w:rsid w:val="3D622C7D"/>
    <w:rsid w:val="3D6D517E"/>
    <w:rsid w:val="3DBB4CCB"/>
    <w:rsid w:val="3E2B73C9"/>
    <w:rsid w:val="3E3F4D6C"/>
    <w:rsid w:val="3E5834A6"/>
    <w:rsid w:val="3E877FC2"/>
    <w:rsid w:val="3E8F7AA2"/>
    <w:rsid w:val="3E9B7C1B"/>
    <w:rsid w:val="3EA044DF"/>
    <w:rsid w:val="3EB92D70"/>
    <w:rsid w:val="3EF773F5"/>
    <w:rsid w:val="3F033FEC"/>
    <w:rsid w:val="3F035608"/>
    <w:rsid w:val="3F0B2EA0"/>
    <w:rsid w:val="3F23643C"/>
    <w:rsid w:val="3F577E93"/>
    <w:rsid w:val="3F6358F0"/>
    <w:rsid w:val="3F740A45"/>
    <w:rsid w:val="3F8C3FE1"/>
    <w:rsid w:val="3F980BD8"/>
    <w:rsid w:val="4033445D"/>
    <w:rsid w:val="40752CC7"/>
    <w:rsid w:val="40953369"/>
    <w:rsid w:val="40E37C31"/>
    <w:rsid w:val="41004C87"/>
    <w:rsid w:val="410332AB"/>
    <w:rsid w:val="418217D9"/>
    <w:rsid w:val="41A53138"/>
    <w:rsid w:val="41B17D2F"/>
    <w:rsid w:val="41FD0523"/>
    <w:rsid w:val="42090B2C"/>
    <w:rsid w:val="424B180D"/>
    <w:rsid w:val="42701998"/>
    <w:rsid w:val="42786A9F"/>
    <w:rsid w:val="42F205FF"/>
    <w:rsid w:val="43574906"/>
    <w:rsid w:val="43707776"/>
    <w:rsid w:val="43A37B4B"/>
    <w:rsid w:val="43AA2C88"/>
    <w:rsid w:val="4420119C"/>
    <w:rsid w:val="44586B88"/>
    <w:rsid w:val="446E46AD"/>
    <w:rsid w:val="44B51E27"/>
    <w:rsid w:val="44B738AE"/>
    <w:rsid w:val="45062140"/>
    <w:rsid w:val="450B3BFA"/>
    <w:rsid w:val="451A3E3D"/>
    <w:rsid w:val="45505AB1"/>
    <w:rsid w:val="45682C72"/>
    <w:rsid w:val="458667C8"/>
    <w:rsid w:val="458D460F"/>
    <w:rsid w:val="45961716"/>
    <w:rsid w:val="45A32084"/>
    <w:rsid w:val="45A656D1"/>
    <w:rsid w:val="45A76119"/>
    <w:rsid w:val="45E5392F"/>
    <w:rsid w:val="45FA6AFD"/>
    <w:rsid w:val="460D74FE"/>
    <w:rsid w:val="46274A64"/>
    <w:rsid w:val="46317690"/>
    <w:rsid w:val="46661252"/>
    <w:rsid w:val="469A6FE4"/>
    <w:rsid w:val="46A2233C"/>
    <w:rsid w:val="46EE201B"/>
    <w:rsid w:val="47044E98"/>
    <w:rsid w:val="470C6DF8"/>
    <w:rsid w:val="47866ABC"/>
    <w:rsid w:val="47AA76FA"/>
    <w:rsid w:val="480A63EB"/>
    <w:rsid w:val="481711A1"/>
    <w:rsid w:val="484339D2"/>
    <w:rsid w:val="48671147"/>
    <w:rsid w:val="486A6E89"/>
    <w:rsid w:val="4885155F"/>
    <w:rsid w:val="48914416"/>
    <w:rsid w:val="48A6003F"/>
    <w:rsid w:val="48D80297"/>
    <w:rsid w:val="48DD58AD"/>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DD465B"/>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32AC8"/>
    <w:rsid w:val="4F7D7C70"/>
    <w:rsid w:val="4F9C201E"/>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3E268A"/>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8B2661"/>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34731"/>
    <w:rsid w:val="570F1328"/>
    <w:rsid w:val="57116B12"/>
    <w:rsid w:val="57144B90"/>
    <w:rsid w:val="572A6162"/>
    <w:rsid w:val="5745587D"/>
    <w:rsid w:val="57607DD5"/>
    <w:rsid w:val="57673999"/>
    <w:rsid w:val="577720D4"/>
    <w:rsid w:val="57882E88"/>
    <w:rsid w:val="57AA1051"/>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C3F9F"/>
    <w:rsid w:val="5A2F1CE1"/>
    <w:rsid w:val="5AE12FDB"/>
    <w:rsid w:val="5B3277D6"/>
    <w:rsid w:val="5B370E4D"/>
    <w:rsid w:val="5B484E08"/>
    <w:rsid w:val="5B505186"/>
    <w:rsid w:val="5B793214"/>
    <w:rsid w:val="5B8A3673"/>
    <w:rsid w:val="5BC242B4"/>
    <w:rsid w:val="5BF771A0"/>
    <w:rsid w:val="5C02145B"/>
    <w:rsid w:val="5C142F3C"/>
    <w:rsid w:val="5C1B251D"/>
    <w:rsid w:val="5C2C08FC"/>
    <w:rsid w:val="5C806824"/>
    <w:rsid w:val="5C8A31FF"/>
    <w:rsid w:val="5C945926"/>
    <w:rsid w:val="5CB63FF4"/>
    <w:rsid w:val="5CC91F79"/>
    <w:rsid w:val="5CCC1A69"/>
    <w:rsid w:val="5CFA65D6"/>
    <w:rsid w:val="5CFB06F8"/>
    <w:rsid w:val="5D2B2C34"/>
    <w:rsid w:val="5D543F38"/>
    <w:rsid w:val="5D7B268C"/>
    <w:rsid w:val="5DD15589"/>
    <w:rsid w:val="5DE441BA"/>
    <w:rsid w:val="5E08721E"/>
    <w:rsid w:val="5E4C4C10"/>
    <w:rsid w:val="5EAE319D"/>
    <w:rsid w:val="5EC7698C"/>
    <w:rsid w:val="5F1D2B0D"/>
    <w:rsid w:val="5F820D70"/>
    <w:rsid w:val="5FB32A6C"/>
    <w:rsid w:val="5FCD71B7"/>
    <w:rsid w:val="5FD41360"/>
    <w:rsid w:val="5FED2422"/>
    <w:rsid w:val="5FFE00C4"/>
    <w:rsid w:val="600A2FD4"/>
    <w:rsid w:val="600D03CE"/>
    <w:rsid w:val="601C4AB5"/>
    <w:rsid w:val="6028345A"/>
    <w:rsid w:val="602F47E9"/>
    <w:rsid w:val="606326E4"/>
    <w:rsid w:val="606D70BF"/>
    <w:rsid w:val="60736016"/>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9332E1"/>
    <w:rsid w:val="63D61D5D"/>
    <w:rsid w:val="64204EDE"/>
    <w:rsid w:val="64267CB1"/>
    <w:rsid w:val="64376B06"/>
    <w:rsid w:val="643871CC"/>
    <w:rsid w:val="644639F1"/>
    <w:rsid w:val="64793E00"/>
    <w:rsid w:val="648C045C"/>
    <w:rsid w:val="64917F63"/>
    <w:rsid w:val="649D4417"/>
    <w:rsid w:val="64A55079"/>
    <w:rsid w:val="64B60462"/>
    <w:rsid w:val="64C30A36"/>
    <w:rsid w:val="64D92F75"/>
    <w:rsid w:val="6502071E"/>
    <w:rsid w:val="650A75D2"/>
    <w:rsid w:val="657F3B1C"/>
    <w:rsid w:val="658D487D"/>
    <w:rsid w:val="65BF660F"/>
    <w:rsid w:val="66111377"/>
    <w:rsid w:val="662B5A52"/>
    <w:rsid w:val="66524D8D"/>
    <w:rsid w:val="665A551B"/>
    <w:rsid w:val="66772A46"/>
    <w:rsid w:val="66805D9E"/>
    <w:rsid w:val="66915C71"/>
    <w:rsid w:val="66A22C94"/>
    <w:rsid w:val="66A55805"/>
    <w:rsid w:val="66DB1226"/>
    <w:rsid w:val="66E8749F"/>
    <w:rsid w:val="67184F6B"/>
    <w:rsid w:val="67371E56"/>
    <w:rsid w:val="673D77EB"/>
    <w:rsid w:val="674C27FB"/>
    <w:rsid w:val="677B0314"/>
    <w:rsid w:val="67C10125"/>
    <w:rsid w:val="67E85125"/>
    <w:rsid w:val="682D5FE1"/>
    <w:rsid w:val="683523F2"/>
    <w:rsid w:val="68774F7F"/>
    <w:rsid w:val="68DF23A7"/>
    <w:rsid w:val="69050959"/>
    <w:rsid w:val="692C5C4D"/>
    <w:rsid w:val="699658D9"/>
    <w:rsid w:val="69C9180A"/>
    <w:rsid w:val="69EC72A7"/>
    <w:rsid w:val="6A16012B"/>
    <w:rsid w:val="6A1D56B2"/>
    <w:rsid w:val="6A372C18"/>
    <w:rsid w:val="6A7A2B04"/>
    <w:rsid w:val="6A7C1691"/>
    <w:rsid w:val="6A843983"/>
    <w:rsid w:val="6AC124E1"/>
    <w:rsid w:val="6AD95A7D"/>
    <w:rsid w:val="6B40140C"/>
    <w:rsid w:val="6B70395E"/>
    <w:rsid w:val="6B720595"/>
    <w:rsid w:val="6BE513EB"/>
    <w:rsid w:val="6BE7241B"/>
    <w:rsid w:val="6BEF0D5F"/>
    <w:rsid w:val="6C046B2A"/>
    <w:rsid w:val="6C050C53"/>
    <w:rsid w:val="6C353187"/>
    <w:rsid w:val="6C4524F2"/>
    <w:rsid w:val="6C6475C8"/>
    <w:rsid w:val="6C6E6699"/>
    <w:rsid w:val="6C77554D"/>
    <w:rsid w:val="6CB5516F"/>
    <w:rsid w:val="6CC369E5"/>
    <w:rsid w:val="6CCD7863"/>
    <w:rsid w:val="6D2156DB"/>
    <w:rsid w:val="6D341690"/>
    <w:rsid w:val="6D390A55"/>
    <w:rsid w:val="6D4F4126"/>
    <w:rsid w:val="6D7838A9"/>
    <w:rsid w:val="6DC742B3"/>
    <w:rsid w:val="6DD469CF"/>
    <w:rsid w:val="6DF606F4"/>
    <w:rsid w:val="6E361438"/>
    <w:rsid w:val="6E4C2A0A"/>
    <w:rsid w:val="6E4C3167"/>
    <w:rsid w:val="6E602011"/>
    <w:rsid w:val="6E877718"/>
    <w:rsid w:val="6E9A3775"/>
    <w:rsid w:val="6EBA7973"/>
    <w:rsid w:val="6EC83B44"/>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DE3FEC"/>
    <w:rsid w:val="70F17302"/>
    <w:rsid w:val="7127146D"/>
    <w:rsid w:val="712E63F7"/>
    <w:rsid w:val="714B3183"/>
    <w:rsid w:val="715C2793"/>
    <w:rsid w:val="71816E6E"/>
    <w:rsid w:val="71BB412E"/>
    <w:rsid w:val="71F31B1A"/>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047B9A"/>
    <w:rsid w:val="751A2B7E"/>
    <w:rsid w:val="75287D2D"/>
    <w:rsid w:val="75311864"/>
    <w:rsid w:val="756920F3"/>
    <w:rsid w:val="756E770A"/>
    <w:rsid w:val="758A4B94"/>
    <w:rsid w:val="75BE5F9B"/>
    <w:rsid w:val="75E63744"/>
    <w:rsid w:val="75FF0362"/>
    <w:rsid w:val="762471F0"/>
    <w:rsid w:val="763B75EC"/>
    <w:rsid w:val="765C57B4"/>
    <w:rsid w:val="769767EC"/>
    <w:rsid w:val="76A31B29"/>
    <w:rsid w:val="76C96E22"/>
    <w:rsid w:val="76E76CF6"/>
    <w:rsid w:val="77140C27"/>
    <w:rsid w:val="771816DB"/>
    <w:rsid w:val="77225C52"/>
    <w:rsid w:val="77271F51"/>
    <w:rsid w:val="773F135E"/>
    <w:rsid w:val="779660A9"/>
    <w:rsid w:val="779E0DD3"/>
    <w:rsid w:val="77AB07A1"/>
    <w:rsid w:val="77AE3DED"/>
    <w:rsid w:val="77CD3C2E"/>
    <w:rsid w:val="77E91B2A"/>
    <w:rsid w:val="78397B5B"/>
    <w:rsid w:val="7887697D"/>
    <w:rsid w:val="788A0E9F"/>
    <w:rsid w:val="788C05D2"/>
    <w:rsid w:val="78A618F7"/>
    <w:rsid w:val="78E35D19"/>
    <w:rsid w:val="78F47F26"/>
    <w:rsid w:val="790A7749"/>
    <w:rsid w:val="79181E66"/>
    <w:rsid w:val="797A667D"/>
    <w:rsid w:val="797F0137"/>
    <w:rsid w:val="79BD1072"/>
    <w:rsid w:val="79BD47BC"/>
    <w:rsid w:val="79C773E8"/>
    <w:rsid w:val="79CB6ED9"/>
    <w:rsid w:val="79E461EC"/>
    <w:rsid w:val="79E51C93"/>
    <w:rsid w:val="7A0F3269"/>
    <w:rsid w:val="7A202978"/>
    <w:rsid w:val="7A4F7B0A"/>
    <w:rsid w:val="7A861051"/>
    <w:rsid w:val="7A922BEB"/>
    <w:rsid w:val="7B076EE3"/>
    <w:rsid w:val="7B1B5C3E"/>
    <w:rsid w:val="7B226FCC"/>
    <w:rsid w:val="7B2F0499"/>
    <w:rsid w:val="7B4056A4"/>
    <w:rsid w:val="7B4707E1"/>
    <w:rsid w:val="7B4C4049"/>
    <w:rsid w:val="7BE524D0"/>
    <w:rsid w:val="7BFC15CB"/>
    <w:rsid w:val="7C127041"/>
    <w:rsid w:val="7C2B0102"/>
    <w:rsid w:val="7C2F7BF3"/>
    <w:rsid w:val="7C664A57"/>
    <w:rsid w:val="7CAA44BB"/>
    <w:rsid w:val="7CAF663E"/>
    <w:rsid w:val="7CB42BB4"/>
    <w:rsid w:val="7CE704CD"/>
    <w:rsid w:val="7D537911"/>
    <w:rsid w:val="7D715BF1"/>
    <w:rsid w:val="7D9F4904"/>
    <w:rsid w:val="7DA52DFE"/>
    <w:rsid w:val="7DBD3C60"/>
    <w:rsid w:val="7DCF4ABD"/>
    <w:rsid w:val="7DE60785"/>
    <w:rsid w:val="7DE60C95"/>
    <w:rsid w:val="7DF804B8"/>
    <w:rsid w:val="7DFD38A6"/>
    <w:rsid w:val="7DFD787D"/>
    <w:rsid w:val="7E0D3F64"/>
    <w:rsid w:val="7E392313"/>
    <w:rsid w:val="7E4E2DEB"/>
    <w:rsid w:val="7EA74FE6"/>
    <w:rsid w:val="7EAF6DC9"/>
    <w:rsid w:val="7EB443DF"/>
    <w:rsid w:val="7EBE525E"/>
    <w:rsid w:val="7EC860DC"/>
    <w:rsid w:val="7EE20ECF"/>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21"/>
      <w:szCs w:val="21"/>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24</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2024-10-15T02:28:00Z</cp:lastPrinted>
  <dcterms:modified xsi:type="dcterms:W3CDTF">2024-10-16T01:24:08Z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