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440" w:firstLineChars="100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资阳市中心医院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污水站提升泵更换管道</w:t>
      </w:r>
    </w:p>
    <w:p>
      <w:pPr>
        <w:ind w:left="0" w:leftChars="0" w:firstLine="1760" w:firstLineChars="400"/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市场询价公告（第二次）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资阳市中心医院污水提升泵更换管道市场询价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我院拟对污水站污水提升泵管道更换开展市场询价，特邀符合要求的供应商参加此次市场询价。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/>
          <w:b/>
          <w:bCs/>
          <w:sz w:val="30"/>
          <w:szCs w:val="30"/>
          <w:lang w:val="en-US" w:eastAsia="zh-CN"/>
        </w:rPr>
        <w:t>本次市场询价要求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建议参加现场查勘。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</w:t>
      </w:r>
    </w:p>
    <w:p>
      <w:pPr>
        <w:numPr>
          <w:ilvl w:val="0"/>
          <w:numId w:val="0"/>
        </w:numPr>
        <w:ind w:left="210"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1、焊接方式《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GB50661-2011》</w:t>
      </w:r>
    </w:p>
    <w:p>
      <w:pPr>
        <w:numPr>
          <w:ilvl w:val="0"/>
          <w:numId w:val="0"/>
        </w:numPr>
        <w:ind w:left="210"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2、中华人民共和国应急管理部令 第13号 《工贸企业有限空间作业安全规定》</w:t>
      </w:r>
    </w:p>
    <w:p>
      <w:pPr>
        <w:numPr>
          <w:ilvl w:val="0"/>
          <w:numId w:val="0"/>
        </w:numPr>
        <w:ind w:leftChars="0" w:firstLine="301" w:firstLineChars="1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五、项目报价表：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25"/>
        <w:gridCol w:w="780"/>
        <w:gridCol w:w="990"/>
        <w:gridCol w:w="780"/>
        <w:gridCol w:w="870"/>
        <w:gridCol w:w="900"/>
        <w:gridCol w:w="96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壁厚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DN50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60米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40米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304不锈钢弯头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12只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304不锈钢法兰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16只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安装焊接工程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管孔开挖工程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止回阀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4只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橡胶软接头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4只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其它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六、资料递交方式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公司营业执照和项目报价表加盖公章扫描为PDF文件于2024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年9月11日17:00前发送至3331354405@qq.com,邮件标题形势：公司名称+联系方式。邮寄地址：四川省资阳市雁江区仁德西路66号资阳市中心医院/辅助办公楼/5楼基建运行部512室。咨询联系人：马老师，电话：15108151885.</w:t>
      </w:r>
    </w:p>
    <w:p>
      <w:pPr>
        <w:numPr>
          <w:ilvl w:val="0"/>
          <w:numId w:val="1"/>
        </w:numPr>
        <w:ind w:left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本次市场询价不做任何采购承诺</w:t>
      </w:r>
    </w:p>
    <w:p>
      <w:pPr>
        <w:numPr>
          <w:ilvl w:val="0"/>
          <w:numId w:val="0"/>
        </w:numPr>
        <w:ind w:leftChars="200"/>
        <w:rPr>
          <w:rFonts w:hint="default"/>
          <w:b/>
          <w:bCs/>
          <w:sz w:val="30"/>
          <w:szCs w:val="30"/>
          <w:lang w:val="en-US" w:eastAsia="zh-CN"/>
        </w:rPr>
      </w:pPr>
    </w:p>
    <w:p/>
    <w:p>
      <w:pPr>
        <w:bidi w:val="0"/>
        <w:rPr>
          <w:rFonts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A225C"/>
    <w:multiLevelType w:val="singleLevel"/>
    <w:tmpl w:val="0E6A225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0CD46DAC"/>
    <w:rsid w:val="124E421B"/>
    <w:rsid w:val="16C703D9"/>
    <w:rsid w:val="23F3562C"/>
    <w:rsid w:val="7824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孙利</cp:lastModifiedBy>
  <cp:lastPrinted>2024-09-02T00:49:05Z</cp:lastPrinted>
  <dcterms:modified xsi:type="dcterms:W3CDTF">2024-09-02T00:52:35Z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FACF78FF75C745C496DED1C8B8A36CA6</vt:lpwstr>
  </property>
</Properties>
</file>