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pacing w:val="42"/>
          <w:sz w:val="44"/>
          <w:szCs w:val="44"/>
          <w:highlight w:val="none"/>
          <w:lang w:eastAsia="zh-CN"/>
        </w:rPr>
      </w:pPr>
      <w:r>
        <w:rPr>
          <w:rFonts w:hint="eastAsia" w:ascii="宋体" w:hAnsi="宋体" w:cs="宋体"/>
          <w:b/>
          <w:bCs/>
          <w:spacing w:val="42"/>
          <w:sz w:val="44"/>
          <w:szCs w:val="44"/>
          <w:highlight w:val="none"/>
          <w:lang w:eastAsia="zh-CN"/>
        </w:rPr>
        <w:t>资阳市中心医院</w:t>
      </w:r>
    </w:p>
    <w:p>
      <w:pPr>
        <w:jc w:val="center"/>
        <w:rPr>
          <w:rFonts w:hint="eastAsia" w:ascii="方正小标宋_GBK" w:hAnsi="方正小标宋_GBK" w:eastAsia="方正小标宋_GBK" w:cs="方正小标宋_GBK"/>
          <w:b w:val="0"/>
          <w:bCs w:val="0"/>
          <w:color w:val="5B5852"/>
          <w:kern w:val="0"/>
          <w:sz w:val="44"/>
          <w:szCs w:val="44"/>
          <w:lang w:val="en-US" w:eastAsia="zh-CN"/>
        </w:rPr>
      </w:pPr>
      <w:r>
        <w:rPr>
          <w:rFonts w:hint="eastAsia" w:ascii="宋体" w:hAnsi="宋体" w:cs="宋体"/>
          <w:b/>
          <w:bCs/>
          <w:spacing w:val="42"/>
          <w:sz w:val="44"/>
          <w:szCs w:val="44"/>
          <w:highlight w:val="none"/>
          <w:lang w:val="en-US" w:eastAsia="zh-CN"/>
        </w:rPr>
        <w:t>消防通道标识及热熔边线采购项目</w:t>
      </w:r>
    </w:p>
    <w:p>
      <w:pPr>
        <w:pStyle w:val="2"/>
        <w:rPr>
          <w:rFonts w:hint="eastAsia"/>
          <w:lang w:val="en-US" w:eastAsia="zh-CN"/>
        </w:rPr>
      </w:pPr>
    </w:p>
    <w:p/>
    <w:p>
      <w:pPr>
        <w:pStyle w:val="2"/>
      </w:pPr>
    </w:p>
    <w:p/>
    <w:p>
      <w:pPr>
        <w:pStyle w:val="2"/>
      </w:pPr>
    </w:p>
    <w:p/>
    <w:p/>
    <w:p>
      <w:pPr>
        <w:pStyle w:val="2"/>
      </w:pPr>
    </w:p>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yellow"/>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九</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73895652"/>
      <w:bookmarkStart w:id="1" w:name="_Toc180296779"/>
      <w:bookmarkStart w:id="2" w:name="_Toc173895837"/>
      <w:bookmarkStart w:id="3" w:name="_Toc211679176"/>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pPr>
        <w:pStyle w:val="15"/>
        <w:spacing w:after="0" w:line="360" w:lineRule="auto"/>
        <w:ind w:left="0" w:leftChars="0"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消防通道标识及热熔边线采购项目</w:t>
      </w:r>
      <w:r>
        <w:rPr>
          <w:rFonts w:hint="eastAsia" w:ascii="宋体" w:hAnsi="宋体" w:cs="宋体"/>
          <w:color w:val="auto"/>
          <w:kern w:val="0"/>
          <w:highlight w:val="none"/>
          <w:lang w:val="en-US" w:eastAsia="zh-CN"/>
        </w:rPr>
        <w:t>进行比选</w:t>
      </w:r>
      <w:r>
        <w:rPr>
          <w:rFonts w:hint="eastAsia" w:ascii="宋体" w:hAnsi="宋体" w:cs="宋体"/>
          <w:kern w:val="0"/>
          <w:highlight w:val="none"/>
          <w:lang w:val="en-US" w:eastAsia="zh-CN"/>
        </w:rPr>
        <w:t>，欢迎符合资质要求的供应商前来参加。</w:t>
      </w:r>
    </w:p>
    <w:p>
      <w:pPr>
        <w:widowControl/>
        <w:spacing w:line="240" w:lineRule="auto"/>
        <w:jc w:val="left"/>
        <w:rPr>
          <w:rFonts w:hint="default"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cs="宋体"/>
          <w:kern w:val="0"/>
          <w:highlight w:val="none"/>
          <w:lang w:val="en-US" w:eastAsia="zh-CN"/>
        </w:rPr>
        <w:t xml:space="preserve">资阳市中心医院消防通道标识及热熔边线采购项目 </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rPr>
        <w:t>本项目</w:t>
      </w:r>
      <w:r>
        <w:rPr>
          <w:rFonts w:hint="eastAsia" w:ascii="宋体" w:hAnsi="宋体" w:cs="宋体"/>
          <w:kern w:val="0"/>
          <w:highlight w:val="none"/>
          <w:lang w:val="en-US" w:eastAsia="zh-CN"/>
        </w:rPr>
        <w:t>预算25500元，</w:t>
      </w:r>
      <w:r>
        <w:rPr>
          <w:rFonts w:hint="eastAsia" w:ascii="宋体" w:hAnsi="宋体" w:cs="宋体"/>
          <w:kern w:val="0"/>
          <w:highlight w:val="none"/>
        </w:rPr>
        <w:t>共1个包。（详见比选文件第三章）</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在中华人民共和国境内注册，具有独立法人资格的合法企业（提供营业执照副本、税务登记证副本、组织机构代码证副本）</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具有履行合同所必须的设备和专业技术能力；</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lang w:val="en-US" w:eastAsia="zh-CN"/>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color w:val="auto"/>
          <w:kern w:val="0"/>
          <w:highlight w:val="none"/>
        </w:rPr>
        <w:t>比</w:t>
      </w:r>
      <w:r>
        <w:rPr>
          <w:rFonts w:hint="eastAsia" w:ascii="宋体" w:hAnsi="宋体" w:cs="宋体"/>
          <w:color w:val="auto"/>
          <w:kern w:val="0"/>
          <w:highlight w:val="none"/>
          <w:lang w:val="en-US" w:eastAsia="zh-CN"/>
        </w:rPr>
        <w:t>选文件自2024年9月20日至2024年9月25日，</w:t>
      </w:r>
      <w:r>
        <w:rPr>
          <w:rFonts w:hint="eastAsia" w:ascii="宋体" w:hAnsi="宋体" w:cs="宋体"/>
          <w:kern w:val="0"/>
          <w:highlight w:val="none"/>
          <w:lang w:val="en-US" w:eastAsia="zh-CN"/>
        </w:rPr>
        <w:t>自行在资阳市中心医院官方网站下载。</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1"/>
      <w:bookmarkStart w:id="5" w:name="OLE_LINK2"/>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color w:val="auto"/>
          <w:kern w:val="0"/>
          <w:highlight w:val="none"/>
          <w:lang w:val="en-US" w:eastAsia="zh-CN"/>
        </w:rPr>
        <w:t>2024年9月26日13时30分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w:t>
      </w:r>
    </w:p>
    <w:p>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地址：四川省资阳市仁德西路66号资阳市中心医院健康体检楼五楼520室</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采购部联系电话及联系人：028-26655128  陈老师。</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方正黑体_GBK" w:hAnsi="方正黑体_GBK" w:eastAsia="方正黑体_GBK" w:cs="方正黑体_GBK"/>
          <w:b/>
          <w:bCs/>
          <w:kern w:val="44"/>
          <w:sz w:val="32"/>
          <w:szCs w:val="32"/>
          <w:highlight w:val="none"/>
        </w:rPr>
      </w:pPr>
      <w:r>
        <w:rPr>
          <w:rFonts w:hint="eastAsia" w:ascii="宋体" w:hAnsi="宋体" w:cs="宋体"/>
          <w:kern w:val="0"/>
          <w:highlight w:val="none"/>
          <w:lang w:val="en-US" w:eastAsia="zh-CN"/>
        </w:rPr>
        <w:t xml:space="preserve">                   </w:t>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653"/>
      <w:bookmarkStart w:id="7" w:name="_Toc180296780"/>
      <w:bookmarkStart w:id="8" w:name="_Toc211679177"/>
      <w:bookmarkStart w:id="9" w:name="_Toc173895838"/>
    </w:p>
    <w:p>
      <w:pPr>
        <w:wordWrap/>
        <w:overflowPunct/>
        <w:topLinePunct w:val="0"/>
        <w:autoSpaceDE/>
        <w:autoSpaceDN/>
        <w:bidi w:val="0"/>
        <w:adjustRightInd/>
        <w:snapToGrid/>
        <w:spacing w:line="240" w:lineRule="auto"/>
        <w:jc w:val="both"/>
        <w:rPr>
          <w:rFonts w:ascii="宋体"/>
          <w:b/>
          <w:bCs/>
          <w:kern w:val="44"/>
          <w:sz w:val="25"/>
          <w:szCs w:val="25"/>
          <w:highlight w:val="none"/>
        </w:rPr>
      </w:pPr>
    </w:p>
    <w:p>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73895655"/>
      <w:bookmarkStart w:id="11" w:name="_Toc173895840"/>
      <w:bookmarkStart w:id="12" w:name="_Toc180296782"/>
      <w:bookmarkStart w:id="13" w:name="_Toc211679179"/>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文件五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报价一览表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技术</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服务</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商务应答表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按照比选文件要求，履行完成项目所要求工作的总承包价格包括货物、运输、制作、安装、人工、机械、辅材、保险、代理、培训、税、费、验收前成品保护和交付后的质保等费用，以及比选文件规定的其它费用。</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比选申请文件正本1份，并在其封面上清楚地标明比选申请文件、采购项目名称、采购包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w:t>
      </w:r>
      <w:r>
        <w:rPr>
          <w:rFonts w:hint="eastAsia" w:ascii="宋体" w:hAnsi="宋体" w:cs="宋体"/>
          <w:b/>
          <w:bCs/>
          <w:kern w:val="0"/>
          <w:highlight w:val="none"/>
          <w:lang w:eastAsia="zh-CN"/>
        </w:rPr>
        <w:t>比选人</w:t>
      </w:r>
      <w:r>
        <w:rPr>
          <w:rFonts w:hint="eastAsia" w:ascii="宋体" w:hAnsi="宋体" w:eastAsia="宋体" w:cs="宋体"/>
          <w:b/>
          <w:bCs/>
          <w:kern w:val="0"/>
          <w:highlight w:val="none"/>
        </w:rPr>
        <w:t>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w:t>
      </w:r>
      <w:r>
        <w:rPr>
          <w:rFonts w:hint="eastAsia" w:ascii="宋体" w:hAnsi="宋体" w:cs="宋体"/>
          <w:kern w:val="0"/>
          <w:highlight w:val="none"/>
          <w:lang w:val="en-US" w:eastAsia="zh-CN"/>
        </w:rPr>
        <w:t>比选人</w:t>
      </w:r>
      <w:r>
        <w:rPr>
          <w:rFonts w:hint="eastAsia" w:ascii="宋体" w:hAnsi="宋体" w:eastAsia="宋体" w:cs="宋体"/>
          <w:kern w:val="0"/>
          <w:highlight w:val="none"/>
          <w:lang w:val="en-US" w:eastAsia="zh-CN"/>
        </w:rPr>
        <w:t>拒绝接收截止时间后送达的比选申请文件。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77466666"/>
      <w:bookmarkStart w:id="15" w:name="_Toc210211733"/>
      <w:bookmarkStart w:id="16" w:name="_Toc115628325"/>
      <w:r>
        <w:rPr>
          <w:rFonts w:hint="eastAsia"/>
          <w:highlight w:val="none"/>
        </w:rPr>
        <w:t>七、评审步骤和办法（最低价评标法）</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提供相同品牌产品处理。（实质性要求）</w:t>
      </w:r>
    </w:p>
    <w:p>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w:t>
      </w:r>
      <w:r>
        <w:rPr>
          <w:rFonts w:hint="eastAsia" w:ascii="宋体" w:hAnsi="宋体" w:cs="宋体"/>
          <w:kern w:val="0"/>
          <w:highlight w:val="none"/>
          <w:lang w:eastAsia="zh-CN"/>
        </w:rPr>
        <w:t>比选人</w:t>
      </w:r>
      <w:r>
        <w:rPr>
          <w:rFonts w:hint="eastAsia" w:ascii="宋体" w:hAnsi="宋体" w:cs="宋体"/>
          <w:kern w:val="0"/>
          <w:highlight w:val="none"/>
        </w:rPr>
        <w:t>采取随机抽取方式确定一个供应商获得成交人推荐资格，其他同品牌供应商不作为成交候选人。</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1"/>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73895657"/>
      <w:bookmarkStart w:id="23" w:name="_Toc180296784"/>
      <w:bookmarkStart w:id="24" w:name="_Toc173895842"/>
      <w:bookmarkStart w:id="25" w:name="_Toc211679181"/>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spacing w:line="360" w:lineRule="auto"/>
        <w:ind w:firstLine="420" w:firstLineChars="200"/>
        <w:jc w:val="center"/>
        <w:rPr>
          <w:rFonts w:hint="default" w:ascii="宋体" w:hAnsi="宋体" w:eastAsia="宋体" w:cs="宋体"/>
          <w:kern w:val="0"/>
          <w:highlight w:val="none"/>
          <w:lang w:val="en-US" w:eastAsia="zh-CN"/>
        </w:rPr>
      </w:pP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lang w:val="en-US" w:eastAsia="zh-CN"/>
        </w:rPr>
        <w:t>合同</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模板</w:t>
      </w:r>
      <w:r>
        <w:rPr>
          <w:rFonts w:hint="eastAsia" w:ascii="宋体" w:hAnsi="宋体" w:cs="宋体"/>
          <w:kern w:val="0"/>
          <w:highlight w:val="none"/>
          <w:lang w:val="en-US" w:eastAsia="zh-CN"/>
        </w:rPr>
        <w:t>）</w:t>
      </w:r>
    </w:p>
    <w:p>
      <w:pPr>
        <w:tabs>
          <w:tab w:val="left" w:pos="3940"/>
        </w:tabs>
        <w:autoSpaceDE w:val="0"/>
        <w:autoSpaceDN w:val="0"/>
        <w:adjustRightInd w:val="0"/>
        <w:spacing w:line="360" w:lineRule="auto"/>
        <w:ind w:left="2664" w:right="-20"/>
        <w:rPr>
          <w:rFonts w:ascii="宋体" w:hAnsi="宋体" w:eastAsia="宋体" w:cs="宋体"/>
          <w:b/>
          <w:kern w:val="0"/>
          <w:sz w:val="32"/>
          <w:highlight w:val="none"/>
        </w:rPr>
      </w:pP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签订时间：XXXX年XX月XX日。</w:t>
      </w:r>
    </w:p>
    <w:p>
      <w:pPr>
        <w:spacing w:line="240" w:lineRule="auto"/>
        <w:ind w:firstLine="420" w:firstLineChars="200"/>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采购人（甲方）：资阳市中心医院</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供应商（乙方）：</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w:t>
      </w:r>
      <w:r>
        <w:rPr>
          <w:rFonts w:hint="eastAsia" w:ascii="宋体" w:hAnsi="宋体" w:eastAsia="宋体" w:cs="宋体"/>
          <w:kern w:val="0"/>
          <w:highlight w:val="none"/>
          <w:u w:val="single"/>
          <w:lang w:val="en-US" w:eastAsia="zh-CN"/>
        </w:rPr>
        <w:t xml:space="preserve">   XXXX   </w:t>
      </w:r>
      <w:r>
        <w:rPr>
          <w:rFonts w:hint="eastAsia" w:ascii="宋体" w:hAnsi="宋体" w:eastAsia="宋体" w:cs="宋体"/>
          <w:kern w:val="0"/>
          <w:highlight w:val="none"/>
          <w:lang w:val="en-US" w:eastAsia="zh-CN"/>
        </w:rPr>
        <w:t>采购项目的《采购文件》、乙方的《响应文件》及《成交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依照《中华人民共和国民法典》、《建设工程质量管理条例》及其他有关法律，甲、乙双方同意签订本合同。详细技术说明及其他有关合同项目的特定信息由合同附件予以说明，合同附件及本项目的招标文件、响应文件、《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通知书》等均为本合同不可分割的部分。双方同意共同遵守如下条款：</w:t>
      </w:r>
    </w:p>
    <w:p>
      <w:pPr>
        <w:spacing w:line="240" w:lineRule="auto"/>
        <w:ind w:firstLine="420" w:firstLineChars="200"/>
        <w:jc w:val="both"/>
        <w:rPr>
          <w:rFonts w:hint="eastAsia" w:ascii="宋体" w:hAnsi="宋体" w:eastAsia="宋体" w:cs="宋体"/>
          <w:kern w:val="0"/>
          <w:highlight w:val="none"/>
          <w:lang w:val="en-US" w:eastAsia="zh-CN"/>
        </w:rPr>
      </w:pPr>
      <w:bookmarkStart w:id="26" w:name="_Toc28831_WPSOffice_Level1"/>
      <w:r>
        <w:rPr>
          <w:rFonts w:hint="eastAsia" w:ascii="宋体" w:hAnsi="宋体" w:eastAsia="宋体" w:cs="宋体"/>
          <w:kern w:val="0"/>
          <w:highlight w:val="none"/>
          <w:lang w:val="en-US" w:eastAsia="zh-CN"/>
        </w:rPr>
        <w:t>一、工程概况</w:t>
      </w:r>
      <w:bookmarkEnd w:id="26"/>
    </w:p>
    <w:p>
      <w:pPr>
        <w:spacing w:line="240" w:lineRule="auto"/>
        <w:ind w:firstLine="420" w:firstLineChars="200"/>
        <w:jc w:val="both"/>
        <w:rPr>
          <w:rFonts w:hint="eastAsia" w:ascii="宋体" w:hAnsi="宋体" w:cs="宋体"/>
          <w:spacing w:val="-4"/>
          <w:highlight w:val="none"/>
          <w:u w:val="single"/>
          <w:lang w:val="en-US" w:eastAsia="zh-CN"/>
        </w:rPr>
      </w:pPr>
      <w:r>
        <w:rPr>
          <w:rFonts w:hint="eastAsia" w:ascii="宋体" w:hAnsi="宋体" w:eastAsia="宋体" w:cs="宋体"/>
          <w:kern w:val="0"/>
          <w:highlight w:val="none"/>
          <w:lang w:val="en-US" w:eastAsia="zh-CN"/>
        </w:rPr>
        <w:t>1、工程名称：</w:t>
      </w:r>
      <w:r>
        <w:rPr>
          <w:rFonts w:hint="eastAsia" w:ascii="宋体" w:hAnsi="宋体" w:eastAsia="宋体" w:cs="宋体"/>
          <w:kern w:val="0"/>
          <w:highlight w:val="none"/>
          <w:u w:val="single"/>
          <w:lang w:val="en-US" w:eastAsia="zh-CN"/>
        </w:rPr>
        <w:t xml:space="preserve">  资阳市中心医院</w:t>
      </w:r>
      <w:r>
        <w:rPr>
          <w:rFonts w:hint="eastAsia" w:ascii="宋体" w:hAnsi="宋体" w:cs="宋体"/>
          <w:kern w:val="0"/>
          <w:highlight w:val="none"/>
          <w:u w:val="single"/>
          <w:lang w:val="en-US" w:eastAsia="zh-CN"/>
        </w:rPr>
        <w:t xml:space="preserve">消防通道标识及热熔边线采购项目 </w:t>
      </w:r>
      <w:r>
        <w:rPr>
          <w:rFonts w:hint="eastAsia" w:ascii="宋体" w:hAnsi="宋体" w:cs="宋体"/>
          <w:kern w:val="0"/>
          <w:highlight w:val="none"/>
          <w:u w:val="none"/>
          <w:lang w:val="en-US" w:eastAsia="zh-CN"/>
        </w:rPr>
        <w:t>。</w:t>
      </w:r>
      <w:r>
        <w:rPr>
          <w:rFonts w:hint="eastAsia" w:ascii="宋体" w:hAnsi="宋体" w:cs="宋体"/>
          <w:spacing w:val="-4"/>
          <w:highlight w:val="none"/>
          <w:u w:val="single"/>
          <w:lang w:val="en-US" w:eastAsia="zh-CN"/>
        </w:rPr>
        <w:t xml:space="preserve">                            </w:t>
      </w:r>
    </w:p>
    <w:p>
      <w:pPr>
        <w:spacing w:line="240" w:lineRule="auto"/>
        <w:ind w:firstLine="420" w:firstLineChars="200"/>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2、工程地点：</w:t>
      </w:r>
      <w:r>
        <w:rPr>
          <w:rFonts w:hint="eastAsia" w:ascii="宋体" w:hAnsi="宋体" w:eastAsia="宋体" w:cs="宋体"/>
          <w:color w:val="auto"/>
          <w:kern w:val="0"/>
          <w:highlight w:val="none"/>
          <w:u w:val="none"/>
          <w:lang w:val="en-US" w:eastAsia="zh-CN"/>
        </w:rPr>
        <w:t>资阳市中心医院</w:t>
      </w:r>
      <w:r>
        <w:rPr>
          <w:rFonts w:hint="eastAsia" w:ascii="宋体" w:hAnsi="宋体" w:cs="宋体"/>
          <w:color w:val="auto"/>
          <w:kern w:val="0"/>
          <w:highlight w:val="none"/>
          <w:u w:val="none"/>
          <w:lang w:val="en-US" w:eastAsia="zh-CN"/>
        </w:rPr>
        <w:t>。</w:t>
      </w:r>
    </w:p>
    <w:p>
      <w:pPr>
        <w:numPr>
          <w:ilvl w:val="0"/>
          <w:numId w:val="0"/>
        </w:numPr>
        <w:spacing w:line="240" w:lineRule="auto"/>
        <w:ind w:firstLine="420" w:firstLineChars="200"/>
        <w:rPr>
          <w:rFonts w:hint="default" w:ascii="宋体" w:hAnsi="宋体" w:eastAsia="宋体" w:cs="宋体"/>
          <w:highlight w:val="none"/>
          <w:lang w:val="en-US" w:eastAsia="zh-CN"/>
        </w:rPr>
      </w:pPr>
      <w:r>
        <w:rPr>
          <w:rFonts w:hint="eastAsia" w:ascii="宋体" w:hAnsi="宋体" w:eastAsia="宋体" w:cs="宋体"/>
          <w:kern w:val="0"/>
          <w:highlight w:val="none"/>
          <w:lang w:val="en-US" w:eastAsia="zh-CN"/>
        </w:rPr>
        <w:t>3、工程范围：</w:t>
      </w:r>
      <w:r>
        <w:rPr>
          <w:rFonts w:hint="eastAsia" w:ascii="宋体" w:hAnsi="宋体" w:eastAsia="宋体" w:cs="宋体"/>
          <w:highlight w:val="none"/>
          <w:lang w:val="en-US" w:eastAsia="zh-CN"/>
        </w:rPr>
        <w:t>详见</w:t>
      </w:r>
      <w:r>
        <w:rPr>
          <w:rFonts w:hint="eastAsia" w:ascii="宋体" w:hAnsi="宋体" w:cs="宋体"/>
          <w:highlight w:val="none"/>
          <w:lang w:val="en-US" w:eastAsia="zh-CN"/>
        </w:rPr>
        <w:t>工程量清单。</w:t>
      </w:r>
    </w:p>
    <w:p>
      <w:pPr>
        <w:numPr>
          <w:ilvl w:val="0"/>
          <w:numId w:val="0"/>
        </w:numPr>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4、合同工期：合同生效后</w:t>
      </w: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天，该工期包括法定节假日、交叉施工、配合施工的等待时间。因天气或其它因素影响施工，经甲方确认同意后乙方可以适当延长工期。</w:t>
      </w:r>
    </w:p>
    <w:p>
      <w:pPr>
        <w:spacing w:line="240" w:lineRule="auto"/>
        <w:ind w:firstLine="420" w:firstLineChars="200"/>
        <w:jc w:val="both"/>
        <w:rPr>
          <w:rFonts w:hint="eastAsia" w:ascii="宋体" w:hAnsi="宋体" w:eastAsia="宋体" w:cs="宋体"/>
          <w:kern w:val="0"/>
          <w:highlight w:val="none"/>
          <w:lang w:val="en-US" w:eastAsia="zh-CN"/>
        </w:rPr>
      </w:pPr>
      <w:bookmarkStart w:id="27" w:name="_Toc3514_WPSOffice_Level1"/>
      <w:r>
        <w:rPr>
          <w:rFonts w:hint="eastAsia" w:ascii="宋体" w:hAnsi="宋体" w:cs="宋体"/>
          <w:kern w:val="0"/>
          <w:highlight w:val="none"/>
          <w:lang w:val="en-US" w:eastAsia="zh-CN"/>
        </w:rPr>
        <w:t>二</w:t>
      </w:r>
      <w:r>
        <w:rPr>
          <w:rFonts w:hint="eastAsia" w:ascii="宋体" w:hAnsi="宋体" w:eastAsia="宋体" w:cs="宋体"/>
          <w:kern w:val="0"/>
          <w:highlight w:val="none"/>
          <w:lang w:val="en-US" w:eastAsia="zh-CN"/>
        </w:rPr>
        <w:t>、结算方式</w:t>
      </w:r>
      <w:bookmarkEnd w:id="27"/>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cstheme="minorBidi"/>
          <w:color w:val="auto"/>
          <w:kern w:val="2"/>
          <w:sz w:val="21"/>
          <w:szCs w:val="21"/>
          <w:highlight w:val="none"/>
          <w:lang w:val="en-US" w:eastAsia="zh-CN" w:bidi="ar-SA"/>
        </w:rPr>
      </w:pPr>
      <w:bookmarkStart w:id="28" w:name="_Toc23191_WPSOffice_Level1"/>
      <w:r>
        <w:rPr>
          <w:rFonts w:hint="eastAsia" w:ascii="宋体" w:hAnsi="宋体" w:cstheme="minorBidi"/>
          <w:color w:val="auto"/>
          <w:kern w:val="2"/>
          <w:sz w:val="21"/>
          <w:szCs w:val="21"/>
          <w:highlight w:val="none"/>
          <w:lang w:val="en-US" w:eastAsia="zh-CN" w:bidi="ar-SA"/>
        </w:rPr>
        <w:t>项目完成施工后20天内按照消防标示、标线标准进行验收；验收合格后，比选人在收到供应商出具的全额合法有效增值税发票及凭证资料的两个月内，向中标供应商全额付款。</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三</w:t>
      </w:r>
      <w:r>
        <w:rPr>
          <w:rFonts w:hint="eastAsia" w:ascii="宋体" w:hAnsi="宋体" w:eastAsia="宋体" w:cstheme="minorBidi"/>
          <w:kern w:val="2"/>
          <w:sz w:val="21"/>
          <w:szCs w:val="21"/>
          <w:highlight w:val="none"/>
          <w:lang w:val="en-US" w:eastAsia="zh-CN" w:bidi="ar-SA"/>
        </w:rPr>
        <w:t>、工程总价</w:t>
      </w:r>
      <w:bookmarkEnd w:id="28"/>
    </w:p>
    <w:p>
      <w:pPr>
        <w:pStyle w:val="16"/>
        <w:ind w:firstLine="420" w:firstLineChars="200"/>
        <w:rPr>
          <w:rFonts w:hint="eastAsia"/>
          <w:u w:val="none"/>
          <w:lang w:val="en-US" w:eastAsia="zh-CN"/>
        </w:rPr>
      </w:pPr>
      <w:r>
        <w:rPr>
          <w:rFonts w:hint="eastAsia"/>
          <w:lang w:val="en-US" w:eastAsia="zh-CN"/>
        </w:rPr>
        <w:t>合同总价款</w:t>
      </w:r>
      <w:r>
        <w:rPr>
          <w:rFonts w:hint="eastAsia"/>
          <w:u w:val="single"/>
          <w:lang w:val="en-US" w:eastAsia="zh-CN"/>
        </w:rPr>
        <w:t xml:space="preserve">           </w:t>
      </w:r>
      <w:r>
        <w:rPr>
          <w:rFonts w:hint="eastAsia"/>
          <w:u w:val="none"/>
          <w:lang w:val="en-US" w:eastAsia="zh-CN"/>
        </w:rPr>
        <w:t>元 ，大写</w:t>
      </w:r>
      <w:r>
        <w:rPr>
          <w:rFonts w:hint="eastAsia"/>
          <w:u w:val="single"/>
          <w:lang w:val="en-US" w:eastAsia="zh-CN"/>
        </w:rPr>
        <w:t xml:space="preserve">                       </w:t>
      </w:r>
      <w:r>
        <w:rPr>
          <w:rFonts w:hint="eastAsia"/>
          <w:u w:val="none"/>
          <w:lang w:val="en-US" w:eastAsia="zh-CN"/>
        </w:rPr>
        <w:t>元。</w:t>
      </w:r>
    </w:p>
    <w:tbl>
      <w:tblPr>
        <w:tblStyle w:val="27"/>
        <w:tblpPr w:leftFromText="180" w:rightFromText="180" w:vertAnchor="text" w:horzAnchor="page" w:tblpX="1672" w:tblpY="398"/>
        <w:tblOverlap w:val="never"/>
        <w:tblW w:w="86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140"/>
        <w:gridCol w:w="1530"/>
        <w:gridCol w:w="1245"/>
        <w:gridCol w:w="127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6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项目</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单价</w:t>
            </w:r>
            <w:r>
              <w:rPr>
                <w:rFonts w:hint="eastAsia" w:ascii="宋体" w:hAnsi="宋体" w:cs="宋体"/>
                <w:b w:val="0"/>
                <w:bCs w:val="0"/>
                <w:i w:val="0"/>
                <w:iCs w:val="0"/>
                <w:color w:val="000000"/>
                <w:kern w:val="0"/>
                <w:sz w:val="24"/>
                <w:szCs w:val="24"/>
                <w:u w:val="none"/>
                <w:lang w:val="en-US" w:eastAsia="zh-CN" w:bidi="ar"/>
              </w:rPr>
              <w:t>（元）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总价</w:t>
            </w:r>
            <w:r>
              <w:rPr>
                <w:rFonts w:hint="eastAsia" w:ascii="宋体" w:hAnsi="宋体" w:cs="宋体"/>
                <w:b w:val="0"/>
                <w:bCs w:val="0"/>
                <w:i w:val="0"/>
                <w:iCs w:val="0"/>
                <w:color w:val="000000"/>
                <w:kern w:val="0"/>
                <w:sz w:val="24"/>
                <w:szCs w:val="24"/>
                <w:u w:val="none"/>
                <w:lang w:val="en-US" w:eastAsia="zh-CN" w:bidi="ar"/>
              </w:rPr>
              <w:t>（元）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热熔边实黄线</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约1300米左右（宽度0.15米）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标准的消防通道</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修补消防通道</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以实际补的数量结算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修补消防通道（字）</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补脱落的网格线</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4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75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质保期</w:t>
            </w:r>
            <w:r>
              <w:rPr>
                <w:rFonts w:hint="eastAsia" w:ascii="宋体" w:hAnsi="宋体" w:cs="宋体"/>
                <w:i w:val="0"/>
                <w:iCs w:val="0"/>
                <w:color w:val="000000"/>
                <w:sz w:val="24"/>
                <w:szCs w:val="24"/>
                <w:u w:val="single"/>
                <w:lang w:val="en-US" w:eastAsia="zh-CN"/>
              </w:rPr>
              <w:t xml:space="preserve">      </w:t>
            </w:r>
            <w:r>
              <w:rPr>
                <w:rFonts w:hint="eastAsia" w:ascii="宋体" w:hAnsi="宋体" w:cs="宋体"/>
                <w:i w:val="0"/>
                <w:iCs w:val="0"/>
                <w:color w:val="000000"/>
                <w:sz w:val="24"/>
                <w:szCs w:val="24"/>
                <w:u w:val="none"/>
                <w:lang w:val="en-US" w:eastAsia="zh-CN"/>
              </w:rPr>
              <w:t>天</w:t>
            </w:r>
          </w:p>
        </w:tc>
      </w:tr>
    </w:tbl>
    <w:p>
      <w:pPr>
        <w:rPr>
          <w:rFonts w:hint="eastAsia"/>
          <w:lang w:val="en-US" w:eastAsia="zh-CN"/>
        </w:rPr>
      </w:pPr>
    </w:p>
    <w:p>
      <w:pPr>
        <w:pStyle w:val="2"/>
        <w:rPr>
          <w:rFonts w:hint="eastAsia"/>
          <w:lang w:val="en-US" w:eastAsia="zh-CN"/>
        </w:rPr>
      </w:pP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9" w:name="_Toc21762_WPSOffice_Level1"/>
      <w:r>
        <w:rPr>
          <w:rFonts w:hint="eastAsia" w:ascii="宋体" w:hAnsi="宋体" w:cstheme="minorBidi"/>
          <w:kern w:val="2"/>
          <w:sz w:val="21"/>
          <w:szCs w:val="21"/>
          <w:highlight w:val="none"/>
          <w:lang w:val="en-US" w:eastAsia="zh-CN" w:bidi="ar-SA"/>
        </w:rPr>
        <w:t>四</w:t>
      </w:r>
      <w:r>
        <w:rPr>
          <w:rFonts w:hint="eastAsia" w:ascii="宋体" w:hAnsi="宋体" w:eastAsia="宋体" w:cstheme="minorBidi"/>
          <w:kern w:val="2"/>
          <w:sz w:val="21"/>
          <w:szCs w:val="21"/>
          <w:highlight w:val="none"/>
          <w:lang w:val="en-US" w:eastAsia="zh-CN" w:bidi="ar-SA"/>
        </w:rPr>
        <w:t>、工程质量监督与检查验收</w:t>
      </w:r>
      <w:bookmarkEnd w:id="29"/>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w:t>
      </w:r>
      <w:r>
        <w:rPr>
          <w:rFonts w:hint="eastAsia" w:ascii="宋体" w:hAnsi="宋体" w:eastAsia="宋体" w:cstheme="minorBidi"/>
          <w:kern w:val="2"/>
          <w:sz w:val="21"/>
          <w:szCs w:val="21"/>
          <w:highlight w:val="none"/>
          <w:lang w:val="en-US" w:eastAsia="zh-CN" w:bidi="ar-SA"/>
        </w:rPr>
        <w:t>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pPr>
        <w:pStyle w:val="16"/>
        <w:rPr>
          <w:rFonts w:hint="eastAsia" w:ascii="宋体" w:hAnsi="宋体" w:eastAsia="宋体" w:cstheme="minorBidi"/>
          <w:color w:val="FF0000"/>
          <w:kern w:val="2"/>
          <w:sz w:val="21"/>
          <w:szCs w:val="21"/>
          <w:highlight w:val="none"/>
          <w:lang w:val="en-US" w:eastAsia="zh-CN" w:bidi="ar-SA"/>
        </w:rPr>
      </w:pPr>
      <w:r>
        <w:rPr>
          <w:rFonts w:hint="eastAsia" w:hAnsi="宋体" w:cstheme="minorBidi"/>
          <w:kern w:val="2"/>
          <w:sz w:val="21"/>
          <w:szCs w:val="21"/>
          <w:highlight w:val="none"/>
          <w:lang w:val="en-US" w:eastAsia="zh-CN" w:bidi="ar-SA"/>
        </w:rPr>
        <w:t xml:space="preserve"> </w:t>
      </w:r>
      <w:bookmarkStart w:id="30" w:name="_Toc29458_WPSOffice_Level1"/>
      <w:r>
        <w:rPr>
          <w:rFonts w:hint="eastAsia" w:hAnsi="宋体" w:cstheme="minorBidi"/>
          <w:kern w:val="2"/>
          <w:sz w:val="21"/>
          <w:szCs w:val="21"/>
          <w:highlight w:val="none"/>
          <w:lang w:val="en-US" w:eastAsia="zh-CN" w:bidi="ar-SA"/>
        </w:rPr>
        <w:t xml:space="preserve">   五</w:t>
      </w:r>
      <w:r>
        <w:rPr>
          <w:rFonts w:hint="eastAsia" w:ascii="宋体" w:hAnsi="宋体" w:eastAsia="宋体" w:cstheme="minorBidi"/>
          <w:kern w:val="2"/>
          <w:sz w:val="21"/>
          <w:szCs w:val="21"/>
          <w:highlight w:val="none"/>
          <w:lang w:val="en-US" w:eastAsia="zh-CN" w:bidi="ar-SA"/>
        </w:rPr>
        <w:t>、</w:t>
      </w:r>
      <w:bookmarkEnd w:id="30"/>
      <w:r>
        <w:rPr>
          <w:rFonts w:hint="eastAsia" w:hAnsi="宋体" w:cstheme="minorBidi"/>
          <w:kern w:val="2"/>
          <w:sz w:val="21"/>
          <w:szCs w:val="21"/>
          <w:highlight w:val="none"/>
          <w:lang w:val="en-US" w:eastAsia="zh-CN" w:bidi="ar-SA"/>
        </w:rPr>
        <w:t>质保</w:t>
      </w:r>
    </w:p>
    <w:p>
      <w:pPr>
        <w:pageBreakBefore w:val="0"/>
        <w:widowControl/>
        <w:kinsoku/>
        <w:wordWrap/>
        <w:overflowPunct/>
        <w:topLinePunct w:val="0"/>
        <w:autoSpaceDE/>
        <w:autoSpaceDN/>
        <w:bidi w:val="0"/>
        <w:spacing w:line="400" w:lineRule="exact"/>
        <w:ind w:firstLine="420" w:firstLineChars="200"/>
        <w:textAlignment w:val="auto"/>
        <w:rPr>
          <w:rFonts w:hint="default" w:ascii="宋体" w:hAnsi="宋体" w:eastAsia="宋体" w:cstheme="minorBidi"/>
          <w:kern w:val="2"/>
          <w:sz w:val="21"/>
          <w:szCs w:val="21"/>
          <w:highlight w:val="none"/>
          <w:u w:val="single"/>
          <w:lang w:val="en-US" w:eastAsia="zh-CN" w:bidi="ar-SA"/>
        </w:rPr>
      </w:pPr>
      <w:r>
        <w:rPr>
          <w:rFonts w:hint="eastAsia" w:ascii="宋体" w:hAnsi="宋体" w:eastAsia="宋体" w:cstheme="minorBidi"/>
          <w:kern w:val="2"/>
          <w:sz w:val="21"/>
          <w:szCs w:val="21"/>
          <w:highlight w:val="none"/>
          <w:lang w:val="en-US" w:eastAsia="zh-CN" w:bidi="ar-SA"/>
        </w:rPr>
        <w:t>1、</w:t>
      </w:r>
      <w:r>
        <w:rPr>
          <w:rFonts w:hint="eastAsia" w:ascii="宋体" w:hAnsi="宋体" w:cstheme="minorBidi"/>
          <w:kern w:val="2"/>
          <w:sz w:val="21"/>
          <w:szCs w:val="21"/>
          <w:highlight w:val="none"/>
          <w:lang w:val="en-US" w:eastAsia="zh-CN" w:bidi="ar-SA"/>
        </w:rPr>
        <w:t>质保期</w:t>
      </w:r>
      <w:r>
        <w:rPr>
          <w:rFonts w:hint="eastAsia" w:ascii="宋体" w:hAnsi="宋体" w:cstheme="minorBidi"/>
          <w:kern w:val="2"/>
          <w:sz w:val="21"/>
          <w:szCs w:val="21"/>
          <w:highlight w:val="none"/>
          <w:u w:val="single"/>
          <w:lang w:val="en-US" w:eastAsia="zh-CN" w:bidi="ar-SA"/>
        </w:rPr>
        <w:t xml:space="preserve">       </w:t>
      </w:r>
      <w:r>
        <w:rPr>
          <w:rFonts w:hint="eastAsia" w:ascii="宋体" w:hAnsi="宋体" w:cstheme="minorBidi"/>
          <w:kern w:val="2"/>
          <w:sz w:val="21"/>
          <w:szCs w:val="21"/>
          <w:highlight w:val="none"/>
          <w:lang w:val="en-US" w:eastAsia="zh-CN" w:bidi="ar-SA"/>
        </w:rPr>
        <w:t>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w:t>
      </w:r>
      <w:r>
        <w:rPr>
          <w:rFonts w:hint="eastAsia" w:ascii="宋体" w:hAnsi="宋体" w:cstheme="minorBidi"/>
          <w:kern w:val="2"/>
          <w:sz w:val="21"/>
          <w:szCs w:val="21"/>
          <w:highlight w:val="none"/>
          <w:lang w:val="en-US" w:eastAsia="zh-CN" w:bidi="ar-SA"/>
        </w:rPr>
        <w:t>质保</w:t>
      </w:r>
      <w:r>
        <w:rPr>
          <w:rFonts w:hint="eastAsia" w:ascii="宋体" w:hAnsi="宋体" w:eastAsia="宋体" w:cstheme="minorBidi"/>
          <w:kern w:val="2"/>
          <w:sz w:val="21"/>
          <w:szCs w:val="21"/>
          <w:highlight w:val="none"/>
          <w:lang w:val="en-US" w:eastAsia="zh-CN" w:bidi="ar-SA"/>
        </w:rPr>
        <w:t>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3、在</w:t>
      </w:r>
      <w:r>
        <w:rPr>
          <w:rFonts w:hint="eastAsia" w:ascii="宋体" w:hAnsi="宋体" w:cstheme="minorBidi"/>
          <w:kern w:val="2"/>
          <w:sz w:val="21"/>
          <w:szCs w:val="21"/>
          <w:highlight w:val="none"/>
          <w:lang w:val="en-US" w:eastAsia="zh-CN" w:bidi="ar-SA"/>
        </w:rPr>
        <w:t>质保期</w:t>
      </w:r>
      <w:r>
        <w:rPr>
          <w:rFonts w:hint="eastAsia" w:ascii="宋体" w:hAnsi="宋体" w:eastAsia="宋体" w:cstheme="minorBidi"/>
          <w:kern w:val="2"/>
          <w:sz w:val="21"/>
          <w:szCs w:val="21"/>
          <w:highlight w:val="none"/>
          <w:lang w:val="en-US" w:eastAsia="zh-CN" w:bidi="ar-SA"/>
        </w:rPr>
        <w:t>内，乙方应定期对施工工程进行巡访，做好回访记录，并对存在隐患的质量问题，予以及时解决。乙方现预留保修负责人的书面通信地址和电话，以便通知乙方进行维修。</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1" w:name="_Toc22818_WPSOffice_Level1"/>
      <w:r>
        <w:rPr>
          <w:rFonts w:hint="eastAsia" w:ascii="宋体" w:hAnsi="宋体" w:cstheme="minorBidi"/>
          <w:kern w:val="2"/>
          <w:sz w:val="21"/>
          <w:szCs w:val="21"/>
          <w:highlight w:val="none"/>
          <w:lang w:val="en-US" w:eastAsia="zh-CN" w:bidi="ar-SA"/>
        </w:rPr>
        <w:t>六</w:t>
      </w:r>
      <w:r>
        <w:rPr>
          <w:rFonts w:hint="eastAsia" w:ascii="宋体" w:hAnsi="宋体" w:eastAsia="宋体" w:cstheme="minorBidi"/>
          <w:kern w:val="2"/>
          <w:sz w:val="21"/>
          <w:szCs w:val="21"/>
          <w:highlight w:val="none"/>
          <w:lang w:val="en-US" w:eastAsia="zh-CN" w:bidi="ar-SA"/>
        </w:rPr>
        <w:t>、违约责任</w:t>
      </w:r>
      <w:bookmarkEnd w:id="31"/>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1、乙方逾期开工、逾期竣工或逾期履行其他义务的，每逾期一日，均应当向甲方承担暂定工程总造价</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color w:val="auto"/>
          <w:kern w:val="2"/>
          <w:sz w:val="21"/>
          <w:szCs w:val="21"/>
          <w:highlight w:val="none"/>
          <w:u w:val="single"/>
          <w:lang w:val="en-US" w:eastAsia="zh-CN" w:bidi="ar-SA"/>
        </w:rPr>
        <w:t xml:space="preserve"> 5‰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的违约金，任何一项逾期达七日或累计出现三次以上（含三次）迟延履行的，甲方有权解除合同，乙方应当承担因此而造成的甲方的一切损失（包括甲方因此向第三方支付的赔偿金、违约金）。</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2、乙方未经甲方许可停工达两日（含两日）以上的，甲方有权解除合同，乙方并应当无条件于两日内退场，双方于乙方退场后结算。</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3、乙方违反本合同其他任何一项义务，经甲方通知其限期改正，期满后仍未改正的，甲方有权解除本合同，乙方应当承担因此而造成的甲方的一切损失。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5、未经甲方书面同意，乙方不得将本合同项下的权利、义务转让他人，否则，甲方有权解除合同。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部位所出现的工程质量问题在未解决前，甲方有权拒绝支付任何款项。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凡因乙方原因导致本合同解除的，乙方应承担合同暂定价款10％的违约赔偿金，如该违约赔偿金不足以弥补甲方所受到的损失的（包括甲方因此向第三方支付的赔偿金、违约金），乙方还应赔偿甲方所受到的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2" w:name="_Toc22252_WPSOffice_Level1"/>
      <w:r>
        <w:rPr>
          <w:rFonts w:hint="eastAsia" w:ascii="宋体" w:hAnsi="宋体" w:cstheme="minorBidi"/>
          <w:kern w:val="2"/>
          <w:sz w:val="21"/>
          <w:szCs w:val="21"/>
          <w:highlight w:val="none"/>
          <w:lang w:val="en-US" w:eastAsia="zh-CN" w:bidi="ar-SA"/>
        </w:rPr>
        <w:t>七</w:t>
      </w:r>
      <w:r>
        <w:rPr>
          <w:rFonts w:hint="eastAsia" w:ascii="宋体" w:hAnsi="宋体" w:eastAsia="宋体" w:cstheme="minorBidi"/>
          <w:kern w:val="2"/>
          <w:sz w:val="21"/>
          <w:szCs w:val="21"/>
          <w:highlight w:val="none"/>
          <w:lang w:val="en-US" w:eastAsia="zh-CN" w:bidi="ar-SA"/>
        </w:rPr>
        <w:t>、安全施工</w:t>
      </w:r>
      <w:bookmarkEnd w:id="32"/>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3" w:name="_Toc3723_WPSOffice_Level1"/>
      <w:r>
        <w:rPr>
          <w:rFonts w:hint="eastAsia" w:ascii="宋体" w:hAnsi="宋体" w:cstheme="minorBidi"/>
          <w:kern w:val="2"/>
          <w:sz w:val="21"/>
          <w:szCs w:val="21"/>
          <w:highlight w:val="none"/>
          <w:lang w:val="en-US" w:eastAsia="zh-CN" w:bidi="ar-SA"/>
        </w:rPr>
        <w:t>八</w:t>
      </w:r>
      <w:r>
        <w:rPr>
          <w:rFonts w:hint="eastAsia" w:ascii="宋体" w:hAnsi="宋体" w:eastAsia="宋体" w:cstheme="minorBidi"/>
          <w:kern w:val="2"/>
          <w:sz w:val="21"/>
          <w:szCs w:val="21"/>
          <w:highlight w:val="none"/>
          <w:lang w:val="en-US" w:eastAsia="zh-CN" w:bidi="ar-SA"/>
        </w:rPr>
        <w:t>、施工责任</w:t>
      </w:r>
      <w:bookmarkEnd w:id="33"/>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1、甲方在乙方施工中为乙方提供水、电等便利，并负责与有关部门协调。乙方按施工工艺要求施工。</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2、乙方在施工期间要严格遵守医院的规章制度，听从甲方现场指挥人员的安排。</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3、乙方指派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4、乙方严格按照甲方确认的施工做法以及质量标准要求进行施工，做好各项质量检查记录。严格执行施工规范、安全操作规程、防火安全规定、环境保护规定，确保工程达到合同约定及甲方要求。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5、工程竣工验收合格且交付使用前乙方负责对现场的一切设施和工程成品、半成品进行保护并承担费用。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时必须每天将垃圾集中在甲方的指定地点，保持施工现场的清洁，并在甲方要求的时间内清除，竣工前做好卫生清扫和处理工作，否则，甲方有权委托他人清理，所发生的费用由甲方在应付给乙方的工程款中扣除。</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7、在施工中随时接受甲方代表及其委派人员的质量检查、检验及监督，为检查、检验、监督提供便利条件，并按甲方代表及其委派人员的要求返工、修改，承担因自身原因导致返工、修改的费用。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8、施工所需办理的一切审批手续（指按有关法律法规规定需报批的项目）由乙方负责办理并承担费用，一切责任由乙方承担。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9、本合同约定的工程必须由乙方自行完成，未经甲方同意，乙方不得将该工程擅自分包、转包或交由其他任何第三人完成，否则，甲方有权解除本合同。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w:t>
      </w:r>
      <w:r>
        <w:rPr>
          <w:rFonts w:hint="eastAsia" w:ascii="宋体" w:hAnsi="宋体" w:cstheme="minorBidi"/>
          <w:kern w:val="2"/>
          <w:sz w:val="21"/>
          <w:szCs w:val="21"/>
          <w:highlight w:val="none"/>
          <w:lang w:val="en-US" w:eastAsia="zh-CN" w:bidi="ar-SA"/>
        </w:rPr>
        <w:t>0</w:t>
      </w:r>
      <w:r>
        <w:rPr>
          <w:rFonts w:hint="eastAsia" w:ascii="宋体" w:hAnsi="宋体" w:eastAsia="宋体" w:cstheme="minorBidi"/>
          <w:kern w:val="2"/>
          <w:sz w:val="21"/>
          <w:szCs w:val="21"/>
          <w:highlight w:val="none"/>
          <w:lang w:val="en-US" w:eastAsia="zh-CN" w:bidi="ar-SA"/>
        </w:rPr>
        <w:t>、</w:t>
      </w:r>
      <w:bookmarkStart w:id="34" w:name="_Toc20965_WPSOffice_Level1"/>
      <w:r>
        <w:rPr>
          <w:rFonts w:hint="eastAsia" w:ascii="宋体" w:hAnsi="宋体" w:eastAsia="宋体" w:cstheme="minorBidi"/>
          <w:kern w:val="2"/>
          <w:sz w:val="21"/>
          <w:szCs w:val="21"/>
          <w:highlight w:val="none"/>
          <w:lang w:val="en-US" w:eastAsia="zh-CN" w:bidi="ar-SA"/>
        </w:rPr>
        <w:t>乙方在施工过程中应注意爱护甲方的财产、物品。由于乙方原因导致甲方或第三人人身或财产损害的，乙方应当予以赔偿。甲方有权在应付乙方的工程款中扣除，不足部分甲方、业主或有关权利人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九</w:t>
      </w:r>
      <w:r>
        <w:rPr>
          <w:rFonts w:hint="eastAsia" w:ascii="宋体" w:hAnsi="宋体" w:eastAsia="宋体" w:cstheme="minorBidi"/>
          <w:kern w:val="2"/>
          <w:sz w:val="21"/>
          <w:szCs w:val="21"/>
          <w:highlight w:val="none"/>
          <w:lang w:val="en-US" w:eastAsia="zh-CN" w:bidi="ar-SA"/>
        </w:rPr>
        <w:t>、其它</w:t>
      </w:r>
      <w:bookmarkEnd w:id="34"/>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1、本合同壹式伍份，甲方执肆份，乙方执壹份，本合同自甲、乙双方签字盖章之日起生效。</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2、未尽事宜或合同执行中发生纠纷，双方应友好协商解决。协商不了，由该</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工程所在地人民法院解决。</w:t>
      </w:r>
    </w:p>
    <w:p>
      <w:pPr>
        <w:pStyle w:val="2"/>
        <w:rPr>
          <w:rFonts w:hint="eastAsia"/>
          <w:lang w:val="en-US" w:eastAsia="zh-CN"/>
        </w:rPr>
      </w:pP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甲方：   （盖章）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 xml:space="preserve">       乙方：   （盖章）</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法定代表人（授权代表）：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 xml:space="preserve"> 法定代表人（授权代表）：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地    址：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地    址：</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开户银行：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开户银行：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账号：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 xml:space="preserve">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账号：</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签约日期：XX年XX月XX日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签约日期：XX年XX月XX日</w:t>
      </w:r>
    </w:p>
    <w:p>
      <w:pPr>
        <w:spacing w:line="360" w:lineRule="auto"/>
        <w:ind w:firstLine="404" w:firstLineChars="200"/>
        <w:rPr>
          <w:rFonts w:ascii="宋体"/>
          <w:spacing w:val="-4"/>
          <w:kern w:val="0"/>
          <w:highlight w:val="none"/>
        </w:rPr>
      </w:pPr>
      <w:r>
        <w:rPr>
          <w:rFonts w:ascii="宋体"/>
          <w:spacing w:val="-4"/>
          <w:highlight w:val="none"/>
        </w:rPr>
        <w:br w:type="page"/>
      </w:r>
    </w:p>
    <w:p>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pPr>
        <w:pageBreakBefore w:val="0"/>
        <w:widowControl/>
        <w:kinsoku/>
        <w:wordWrap/>
        <w:overflowPunct/>
        <w:topLinePunct w:val="0"/>
        <w:autoSpaceDE/>
        <w:autoSpaceDN/>
        <w:bidi w:val="0"/>
        <w:spacing w:line="400" w:lineRule="exact"/>
        <w:ind w:firstLine="420" w:firstLineChars="200"/>
        <w:textAlignment w:val="auto"/>
        <w:rPr>
          <w:rFonts w:hint="eastAsia"/>
          <w:lang w:val="en-US" w:eastAsia="zh-CN"/>
        </w:rPr>
      </w:pPr>
      <w:r>
        <w:rPr>
          <w:rFonts w:hint="eastAsia" w:ascii="宋体" w:hAnsi="宋体" w:cstheme="minorBidi"/>
          <w:color w:val="auto"/>
          <w:kern w:val="2"/>
          <w:sz w:val="21"/>
          <w:szCs w:val="21"/>
          <w:highlight w:val="none"/>
          <w:lang w:val="en-US" w:eastAsia="zh-CN" w:bidi="ar-SA"/>
        </w:rPr>
        <w:t>本项目共1个包，比选资阳市中心医院</w:t>
      </w:r>
      <w:bookmarkStart w:id="45" w:name="_GoBack"/>
      <w:bookmarkEnd w:id="45"/>
      <w:r>
        <w:rPr>
          <w:rFonts w:hint="eastAsia" w:ascii="宋体" w:hAnsi="宋体" w:cstheme="minorBidi"/>
          <w:color w:val="auto"/>
          <w:kern w:val="2"/>
          <w:sz w:val="21"/>
          <w:szCs w:val="21"/>
          <w:highlight w:val="none"/>
          <w:lang w:val="en-US" w:eastAsia="zh-CN" w:bidi="ar-SA"/>
        </w:rPr>
        <w:t>消防通道标识及热熔边线采购项目。本项目最高预算25500元。</w:t>
      </w:r>
      <w:r>
        <w:rPr>
          <w:rFonts w:hint="eastAsia" w:ascii="宋体" w:hAnsi="宋体" w:cs="宋体"/>
          <w:spacing w:val="-4"/>
          <w:highlight w:val="none"/>
          <w:lang w:val="en-US" w:eastAsia="zh-CN"/>
        </w:rPr>
        <w:t>供应商需完成工程量清单内全部工作。</w:t>
      </w:r>
    </w:p>
    <w:p>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★二、商务要求</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工期：自合同签订后30天内。</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施工地点：资阳市中心医院。</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 xml:space="preserve">付款条件：项目完成施工后20天内按照消防标示、标线标准进行验收；验收合格后，比选人在收到供应商出具的全额合法有效增值税发票及凭证资料的两个月内，向中标供应商全额付款。    </w:t>
      </w:r>
      <w:r>
        <w:rPr>
          <w:rFonts w:hint="eastAsia" w:ascii="宋体" w:hAnsi="宋体" w:cstheme="minorBidi"/>
          <w:kern w:val="2"/>
          <w:sz w:val="21"/>
          <w:szCs w:val="21"/>
          <w:highlight w:val="none"/>
          <w:lang w:val="en-US" w:eastAsia="zh-CN" w:bidi="ar-SA"/>
        </w:rPr>
        <w:t xml:space="preserve"> </w:t>
      </w:r>
    </w:p>
    <w:p>
      <w:pPr>
        <w:pStyle w:val="4"/>
        <w:numPr>
          <w:ilvl w:val="0"/>
          <w:numId w:val="0"/>
        </w:numPr>
        <w:spacing w:before="0" w:after="0" w:line="336" w:lineRule="auto"/>
        <w:jc w:val="left"/>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技术</w:t>
      </w:r>
      <w:r>
        <w:rPr>
          <w:rFonts w:hint="eastAsia"/>
          <w:color w:val="auto"/>
          <w:highlight w:val="none"/>
        </w:rPr>
        <w:t>要求</w:t>
      </w:r>
    </w:p>
    <w:p>
      <w:pPr>
        <w:pStyle w:val="2"/>
        <w:numPr>
          <w:ilvl w:val="0"/>
          <w:numId w:val="4"/>
        </w:numPr>
        <w:rPr>
          <w:rFonts w:hint="eastAsia"/>
          <w:color w:val="auto"/>
          <w:lang w:val="en-US" w:eastAsia="zh-CN"/>
        </w:rPr>
      </w:pPr>
      <w:r>
        <w:rPr>
          <w:rFonts w:hint="eastAsia"/>
          <w:color w:val="auto"/>
          <w:lang w:val="en-US" w:eastAsia="zh-CN"/>
        </w:rPr>
        <w:t>技术要求：该项目执行我国现行的有关施工技术规范、验收规范和标准。</w:t>
      </w:r>
    </w:p>
    <w:p>
      <w:pPr>
        <w:pStyle w:val="2"/>
        <w:numPr>
          <w:ilvl w:val="0"/>
          <w:numId w:val="4"/>
        </w:numPr>
        <w:rPr>
          <w:rFonts w:hint="eastAsia"/>
          <w:color w:val="auto"/>
          <w:lang w:val="en-US" w:eastAsia="zh-CN"/>
        </w:rPr>
      </w:pPr>
      <w:r>
        <w:rPr>
          <w:rFonts w:hint="eastAsia"/>
          <w:color w:val="auto"/>
          <w:lang w:val="en-US" w:eastAsia="zh-CN"/>
        </w:rPr>
        <w:t>建设内容：为完善我院院区内消防安全通道地面标识，现需新增符合消防标准的热熔边实黄线(约1300米，宽度0.15米，以米单价计算)；符合消防标准的消防通道标识(15套，以套单价计算)；补消防通道标识(6套)，包括字和框线(字以每个单价、线以每米单价计算)。具体工程量清单如下：</w:t>
      </w:r>
    </w:p>
    <w:tbl>
      <w:tblPr>
        <w:tblStyle w:val="27"/>
        <w:tblpPr w:leftFromText="180" w:rightFromText="180" w:vertAnchor="text" w:horzAnchor="page" w:tblpX="1672" w:tblpY="398"/>
        <w:tblOverlap w:val="never"/>
        <w:tblW w:w="8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140"/>
        <w:gridCol w:w="1530"/>
        <w:gridCol w:w="1470"/>
        <w:gridCol w:w="1260"/>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项目</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单价</w:t>
            </w:r>
            <w:r>
              <w:rPr>
                <w:rFonts w:hint="eastAsia" w:ascii="宋体" w:hAnsi="宋体" w:cs="宋体"/>
                <w:b w:val="0"/>
                <w:bCs w:val="0"/>
                <w:i w:val="0"/>
                <w:iCs w:val="0"/>
                <w:color w:val="000000"/>
                <w:kern w:val="0"/>
                <w:sz w:val="24"/>
                <w:szCs w:val="24"/>
                <w:u w:val="none"/>
                <w:lang w:val="en-US" w:eastAsia="zh-CN" w:bidi="ar"/>
              </w:rPr>
              <w:t>（元）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总价</w:t>
            </w:r>
            <w:r>
              <w:rPr>
                <w:rFonts w:hint="eastAsia" w:ascii="宋体" w:hAnsi="宋体" w:cs="宋体"/>
                <w:b w:val="0"/>
                <w:bCs w:val="0"/>
                <w:i w:val="0"/>
                <w:iCs w:val="0"/>
                <w:color w:val="000000"/>
                <w:kern w:val="0"/>
                <w:sz w:val="24"/>
                <w:szCs w:val="24"/>
                <w:u w:val="none"/>
                <w:lang w:val="en-US" w:eastAsia="zh-CN" w:bidi="ar"/>
              </w:rPr>
              <w:t>（元）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热熔边实黄线</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约1300米左右（宽度0.15米）</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标准的消防通道</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修补消防通道</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以实际补的数量结算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修补消防通道（字）</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补脱落的网格线</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5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7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质保期</w:t>
            </w:r>
            <w:r>
              <w:rPr>
                <w:rFonts w:hint="eastAsia" w:ascii="宋体" w:hAnsi="宋体" w:cs="宋体"/>
                <w:i w:val="0"/>
                <w:iCs w:val="0"/>
                <w:color w:val="000000"/>
                <w:sz w:val="24"/>
                <w:szCs w:val="24"/>
                <w:u w:val="single"/>
                <w:lang w:val="en-US" w:eastAsia="zh-CN"/>
              </w:rPr>
              <w:t xml:space="preserve">      </w:t>
            </w:r>
            <w:r>
              <w:rPr>
                <w:rFonts w:hint="eastAsia" w:ascii="宋体" w:hAnsi="宋体" w:cs="宋体"/>
                <w:i w:val="0"/>
                <w:iCs w:val="0"/>
                <w:color w:val="000000"/>
                <w:sz w:val="24"/>
                <w:szCs w:val="24"/>
                <w:u w:val="none"/>
                <w:lang w:val="en-US" w:eastAsia="zh-CN"/>
              </w:rPr>
              <w:t>天</w:t>
            </w:r>
          </w:p>
        </w:tc>
      </w:tr>
    </w:tbl>
    <w:p>
      <w:pPr>
        <w:rPr>
          <w:rFonts w:hint="eastAsia"/>
          <w:color w:val="auto"/>
          <w:lang w:val="en-US" w:eastAsia="zh-CN"/>
        </w:rPr>
      </w:pPr>
    </w:p>
    <w:p>
      <w:pPr>
        <w:pStyle w:val="2"/>
        <w:rPr>
          <w:rFonts w:hint="eastAsia"/>
          <w:lang w:val="en-US" w:eastAsia="zh-CN"/>
        </w:rPr>
      </w:pPr>
    </w:p>
    <w:p>
      <w:pPr>
        <w:rPr>
          <w:rFonts w:hint="eastAsia"/>
          <w:lang w:val="en-US" w:eastAsia="zh-CN"/>
        </w:rPr>
      </w:pP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color w:val="auto"/>
          <w:kern w:val="2"/>
          <w:sz w:val="21"/>
          <w:szCs w:val="21"/>
          <w:highlight w:val="none"/>
          <w:lang w:val="en-US" w:eastAsia="zh-CN" w:bidi="ar-SA"/>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35" w:name="_Toc173895658"/>
      <w:bookmarkStart w:id="36" w:name="_Toc180296788"/>
      <w:bookmarkStart w:id="37" w:name="_Toc173895846"/>
      <w:bookmarkStart w:id="38"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35"/>
      <w:bookmarkEnd w:id="36"/>
      <w:bookmarkEnd w:id="37"/>
      <w:r>
        <w:rPr>
          <w:rFonts w:hint="eastAsia" w:ascii="方正黑体_GBK" w:hAnsi="方正黑体_GBK" w:eastAsia="方正黑体_GBK" w:cs="方正黑体_GBK"/>
          <w:b/>
          <w:bCs/>
          <w:kern w:val="44"/>
          <w:sz w:val="32"/>
          <w:szCs w:val="32"/>
          <w:highlight w:val="none"/>
          <w:lang w:val="en-US" w:eastAsia="zh-CN"/>
        </w:rPr>
        <w:t>及要求</w:t>
      </w:r>
      <w:bookmarkEnd w:id="38"/>
      <w:bookmarkStart w:id="39" w:name="_Toc211679186"/>
      <w:bookmarkStart w:id="40" w:name="_Toc173895659"/>
      <w:bookmarkStart w:id="41" w:name="_Toc180296789"/>
      <w:bookmarkStart w:id="42" w:name="_Toc173895847"/>
    </w:p>
    <w:p>
      <w:pPr>
        <w:pStyle w:val="2"/>
        <w:numPr>
          <w:ilvl w:val="0"/>
          <w:numId w:val="0"/>
        </w:numPr>
      </w:pPr>
    </w:p>
    <w:p>
      <w:pPr>
        <w:jc w:val="center"/>
        <w:rPr>
          <w:rFonts w:hint="eastAsia" w:ascii="宋体" w:hAnsi="宋体" w:eastAsia="宋体" w:cs="宋体"/>
          <w:b/>
          <w:bCs/>
          <w:kern w:val="2"/>
          <w:sz w:val="28"/>
          <w:szCs w:val="28"/>
          <w:highlight w:val="none"/>
          <w:lang w:val="en-US" w:eastAsia="zh-CN" w:bidi="ar-SA"/>
        </w:rPr>
      </w:pPr>
    </w:p>
    <w:p>
      <w:pPr>
        <w:numPr>
          <w:ilvl w:val="0"/>
          <w:numId w:val="5"/>
        </w:numPr>
        <w:jc w:val="cente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2"/>
        <w:widowControl w:val="0"/>
        <w:numPr>
          <w:ilvl w:val="0"/>
          <w:numId w:val="0"/>
        </w:numPr>
        <w:spacing w:after="120"/>
        <w:jc w:val="both"/>
      </w:pPr>
    </w:p>
    <w:p/>
    <w:p>
      <w:pPr>
        <w:pStyle w:val="2"/>
      </w:pPr>
    </w:p>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pPr>
              <w:pStyle w:val="2"/>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both"/>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r>
              <w:rPr>
                <w:rFonts w:hint="eastAsia" w:ascii="宋体" w:hAnsi="宋体" w:cs="宋体"/>
                <w:highlight w:val="none"/>
                <w:u w:val="none"/>
              </w:rPr>
              <w:t>（加盖公章</w:t>
            </w:r>
            <w:r>
              <w:rPr>
                <w:rFonts w:hint="eastAsia" w:ascii="宋体" w:hAnsi="宋体" w:cs="宋体"/>
                <w:highlight w:val="none"/>
                <w:u w:val="none"/>
                <w:lang w:eastAsia="zh-CN"/>
              </w:rPr>
              <w:t>）</w:t>
            </w:r>
          </w:p>
        </w:tc>
      </w:tr>
    </w:tbl>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r>
              <w:rPr>
                <w:rFonts w:hint="eastAsia" w:ascii="宋体" w:hAnsi="宋体" w:cs="宋体"/>
                <w:highlight w:val="none"/>
                <w:u w:val="none"/>
              </w:rPr>
              <w:t>（加盖公章</w:t>
            </w:r>
            <w:r>
              <w:rPr>
                <w:rFonts w:hint="eastAsia" w:ascii="宋体" w:hAnsi="宋体" w:cs="宋体"/>
                <w:highlight w:val="none"/>
                <w:u w:val="none"/>
                <w:lang w:eastAsia="zh-CN"/>
              </w:rPr>
              <w:t>）</w:t>
            </w:r>
          </w:p>
        </w:tc>
      </w:tr>
    </w:tbl>
    <w:p>
      <w:pPr>
        <w:rPr>
          <w:rFonts w:ascii="宋体"/>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2"/>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2"/>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pPr>
        <w:pStyle w:val="16"/>
        <w:numPr>
          <w:ilvl w:val="0"/>
          <w:numId w:val="0"/>
        </w:numPr>
        <w:spacing w:line="360" w:lineRule="auto"/>
        <w:ind w:firstLine="630" w:firstLineChars="300"/>
        <w:jc w:val="center"/>
        <w:rPr>
          <w:rFonts w:hAnsi="宋体" w:cs="Times New Roman"/>
          <w:kern w:val="0"/>
          <w:highlight w:val="none"/>
        </w:rPr>
      </w:pPr>
      <w:r>
        <w:rPr>
          <w:rFonts w:hint="eastAsia" w:hAnsi="宋体" w:cs="宋体"/>
          <w:b w:val="0"/>
          <w:bCs w:val="0"/>
          <w:kern w:val="0"/>
          <w:highlight w:val="none"/>
          <w:lang w:val="en-US" w:eastAsia="zh-CN"/>
        </w:rPr>
        <w:t>（</w:t>
      </w:r>
      <w:r>
        <w:rPr>
          <w:rFonts w:hint="eastAsia" w:ascii="宋体" w:hAnsi="宋体" w:cs="宋体"/>
          <w:b w:val="0"/>
          <w:bCs w:val="0"/>
          <w:kern w:val="0"/>
          <w:highlight w:val="none"/>
          <w:lang w:val="en-US" w:eastAsia="zh-CN"/>
        </w:rPr>
        <w:t>提供相关资料的扫描件</w:t>
      </w:r>
      <w:r>
        <w:rPr>
          <w:rFonts w:hint="eastAsia" w:hAnsi="宋体" w:cs="宋体"/>
          <w:b w:val="0"/>
          <w:bCs w:val="0"/>
          <w:kern w:val="0"/>
          <w:highlight w:val="none"/>
          <w:lang w:val="en-US" w:eastAsia="zh-CN"/>
        </w:rPr>
        <w:t>）</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pPr>
        <w:pStyle w:val="2"/>
        <w:rPr>
          <w:rFonts w:hint="default"/>
          <w:b w:val="0"/>
          <w:bCs w:val="0"/>
          <w:lang w:val="en-US" w:eastAsia="zh-CN"/>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消防通道标识及热熔边线采购项目</w:t>
      </w:r>
    </w:p>
    <w:tbl>
      <w:tblPr>
        <w:tblStyle w:val="27"/>
        <w:tblpPr w:leftFromText="180" w:rightFromText="180" w:vertAnchor="text" w:horzAnchor="page" w:tblpX="1672" w:tblpY="398"/>
        <w:tblOverlap w:val="never"/>
        <w:tblW w:w="8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140"/>
        <w:gridCol w:w="1530"/>
        <w:gridCol w:w="1470"/>
        <w:gridCol w:w="1260"/>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项目</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单价</w:t>
            </w:r>
            <w:r>
              <w:rPr>
                <w:rFonts w:hint="eastAsia" w:ascii="宋体" w:hAnsi="宋体" w:cs="宋体"/>
                <w:b w:val="0"/>
                <w:bCs w:val="0"/>
                <w:i w:val="0"/>
                <w:iCs w:val="0"/>
                <w:color w:val="000000"/>
                <w:kern w:val="0"/>
                <w:sz w:val="24"/>
                <w:szCs w:val="24"/>
                <w:u w:val="none"/>
                <w:lang w:val="en-US" w:eastAsia="zh-CN" w:bidi="ar"/>
              </w:rPr>
              <w:t>（元）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总价</w:t>
            </w:r>
            <w:r>
              <w:rPr>
                <w:rFonts w:hint="eastAsia" w:ascii="宋体" w:hAnsi="宋体" w:cs="宋体"/>
                <w:b w:val="0"/>
                <w:bCs w:val="0"/>
                <w:i w:val="0"/>
                <w:iCs w:val="0"/>
                <w:color w:val="000000"/>
                <w:kern w:val="0"/>
                <w:sz w:val="24"/>
                <w:szCs w:val="24"/>
                <w:u w:val="none"/>
                <w:lang w:val="en-US" w:eastAsia="zh-CN" w:bidi="ar"/>
              </w:rPr>
              <w:t>（元）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热熔边实黄线</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约1300米左右（宽度0.15米）</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标准的消防通道</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修补消防通道</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以实际补的数量结算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修补消防通道（字）</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补脱落的网格线</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5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7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质保期</w:t>
            </w:r>
            <w:r>
              <w:rPr>
                <w:rFonts w:hint="eastAsia" w:ascii="宋体" w:hAnsi="宋体" w:cs="宋体"/>
                <w:i w:val="0"/>
                <w:iCs w:val="0"/>
                <w:color w:val="000000"/>
                <w:sz w:val="24"/>
                <w:szCs w:val="24"/>
                <w:u w:val="single"/>
                <w:lang w:val="en-US" w:eastAsia="zh-CN"/>
              </w:rPr>
              <w:t xml:space="preserve">      </w:t>
            </w:r>
            <w:r>
              <w:rPr>
                <w:rFonts w:hint="eastAsia" w:ascii="宋体" w:hAnsi="宋体" w:cs="宋体"/>
                <w:i w:val="0"/>
                <w:iCs w:val="0"/>
                <w:color w:val="000000"/>
                <w:sz w:val="24"/>
                <w:szCs w:val="24"/>
                <w:u w:val="none"/>
                <w:lang w:val="en-US" w:eastAsia="zh-CN"/>
              </w:rPr>
              <w:t>天</w:t>
            </w:r>
          </w:p>
        </w:tc>
      </w:tr>
    </w:tbl>
    <w:p>
      <w:pPr>
        <w:spacing w:line="360" w:lineRule="auto"/>
        <w:jc w:val="left"/>
        <w:rPr>
          <w:rFonts w:hint="eastAsia" w:ascii="宋体" w:hAnsi="宋体" w:eastAsia="宋体" w:cs="Times New Roman"/>
          <w:kern w:val="0"/>
        </w:rPr>
      </w:pPr>
    </w:p>
    <w:p>
      <w:p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注：1、报价应是最终用户验收合格后的总价，包括货物运输、保险、代理、培训、税费和比选文件规定的其它费用。</w:t>
      </w:r>
    </w:p>
    <w:p>
      <w:pPr>
        <w:numPr>
          <w:ilvl w:val="0"/>
          <w:numId w:val="6"/>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“报价一览表”为多页的，每页均需由法定代表人/单位负责人或授权代表签字并加盖公章。</w:t>
      </w:r>
    </w:p>
    <w:p>
      <w:pPr>
        <w:numPr>
          <w:ilvl w:val="0"/>
          <w:numId w:val="6"/>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“报价一览表”以包为单位填写，除了单独密封递交外，在比选申请文件（正副本）中也应当提供，如有遗漏，将视为无效比选申请文件。</w:t>
      </w:r>
    </w:p>
    <w:p>
      <w:pPr>
        <w:numPr>
          <w:ilvl w:val="0"/>
          <w:numId w:val="6"/>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根据情况可增减表格行数，但不可随意更改表格样式。</w:t>
      </w:r>
    </w:p>
    <w:p>
      <w:pPr>
        <w:spacing w:line="360" w:lineRule="auto"/>
        <w:ind w:firstLine="2688" w:firstLineChars="1280"/>
        <w:rPr>
          <w:rFonts w:hint="eastAsia" w:ascii="宋体" w:hAnsi="宋体" w:cs="宋体"/>
          <w:kern w:val="0"/>
          <w:highlight w:val="none"/>
        </w:rPr>
      </w:pPr>
    </w:p>
    <w:p>
      <w:pPr>
        <w:spacing w:line="360" w:lineRule="auto"/>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jc w:val="left"/>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jc w:val="left"/>
        <w:rPr>
          <w:rFonts w:ascii="黑体" w:hAnsi="黑体"/>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pStyle w:val="16"/>
        <w:spacing w:line="360" w:lineRule="auto"/>
        <w:rPr>
          <w:rFonts w:hAnsi="宋体"/>
          <w:highlight w:val="none"/>
        </w:rPr>
      </w:pPr>
      <w:r>
        <w:rPr>
          <w:rFonts w:hint="eastAsia" w:hAnsi="宋体"/>
          <w:kern w:val="0"/>
          <w:highlight w:val="none"/>
        </w:rPr>
        <w:t>包号：</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ighlight w:val="none"/>
        </w:rPr>
      </w:pPr>
    </w:p>
    <w:p>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w:t>
      </w:r>
      <w:r>
        <w:rPr>
          <w:rFonts w:hint="eastAsia" w:ascii="宋体" w:hAnsi="宋体" w:cs="宋体"/>
          <w:kern w:val="0"/>
          <w:sz w:val="21"/>
          <w:szCs w:val="21"/>
          <w:highlight w:val="none"/>
          <w:lang w:val="en-US" w:eastAsia="zh-CN" w:bidi="ar-SA"/>
        </w:rPr>
        <w:t>医院</w:t>
      </w:r>
      <w:r>
        <w:rPr>
          <w:rFonts w:hint="eastAsia" w:ascii="宋体" w:hAnsi="宋体" w:eastAsia="宋体" w:cs="宋体"/>
          <w:kern w:val="0"/>
          <w:sz w:val="21"/>
          <w:szCs w:val="21"/>
          <w:highlight w:val="none"/>
          <w:lang w:val="en-US" w:eastAsia="zh-CN" w:bidi="ar-SA"/>
        </w:rPr>
        <w:t>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w:t>
      </w:r>
      <w:r>
        <w:rPr>
          <w:rFonts w:hint="eastAsia" w:ascii="宋体" w:hAnsi="宋体" w:cs="宋体"/>
          <w:kern w:val="0"/>
          <w:sz w:val="21"/>
          <w:szCs w:val="21"/>
          <w:highlight w:val="none"/>
          <w:lang w:val="en-US" w:eastAsia="zh-CN" w:bidi="ar-SA"/>
        </w:rPr>
        <w:t>医院</w:t>
      </w:r>
      <w:r>
        <w:rPr>
          <w:rFonts w:hint="eastAsia" w:ascii="宋体" w:hAnsi="宋体" w:eastAsia="宋体" w:cs="宋体"/>
          <w:kern w:val="0"/>
          <w:sz w:val="21"/>
          <w:szCs w:val="21"/>
          <w:highlight w:val="none"/>
          <w:lang w:val="en-US" w:eastAsia="zh-CN" w:bidi="ar-SA"/>
        </w:rPr>
        <w:t>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bookmarkEnd w:id="39"/>
    <w:bookmarkEnd w:id="40"/>
    <w:bookmarkEnd w:id="41"/>
    <w:bookmarkEnd w:id="42"/>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43" w:name="_Toc361252259"/>
      <w:bookmarkStart w:id="44"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w:t>
      </w:r>
      <w:r>
        <w:rPr>
          <w:rFonts w:hint="eastAsia" w:ascii="宋体" w:hAnsi="宋体" w:cs="宋体"/>
          <w:b/>
          <w:bCs/>
          <w:sz w:val="24"/>
          <w:highlight w:val="none"/>
          <w:lang w:val="en-US" w:eastAsia="zh-CN"/>
        </w:rPr>
        <w:t>由</w:t>
      </w:r>
      <w:r>
        <w:rPr>
          <w:rFonts w:hint="eastAsia" w:ascii="宋体" w:hAnsi="宋体" w:eastAsia="宋体" w:cs="宋体"/>
          <w:b/>
          <w:bCs/>
          <w:sz w:val="24"/>
          <w:highlight w:val="none"/>
        </w:rPr>
        <w:t>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消防通道标识及热熔边线采购项目</w:t>
      </w:r>
    </w:p>
    <w:tbl>
      <w:tblPr>
        <w:tblStyle w:val="27"/>
        <w:tblpPr w:leftFromText="180" w:rightFromText="180" w:vertAnchor="text" w:horzAnchor="page" w:tblpX="1672" w:tblpY="398"/>
        <w:tblOverlap w:val="never"/>
        <w:tblW w:w="8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140"/>
        <w:gridCol w:w="1530"/>
        <w:gridCol w:w="1470"/>
        <w:gridCol w:w="1260"/>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项目</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单价</w:t>
            </w:r>
            <w:r>
              <w:rPr>
                <w:rFonts w:hint="eastAsia" w:ascii="宋体" w:hAnsi="宋体" w:cs="宋体"/>
                <w:b w:val="0"/>
                <w:bCs w:val="0"/>
                <w:i w:val="0"/>
                <w:iCs w:val="0"/>
                <w:color w:val="000000"/>
                <w:kern w:val="0"/>
                <w:sz w:val="24"/>
                <w:szCs w:val="24"/>
                <w:u w:val="none"/>
                <w:lang w:val="en-US" w:eastAsia="zh-CN" w:bidi="ar"/>
              </w:rPr>
              <w:t>（元）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总价</w:t>
            </w:r>
            <w:r>
              <w:rPr>
                <w:rFonts w:hint="eastAsia" w:ascii="宋体" w:hAnsi="宋体" w:cs="宋体"/>
                <w:b w:val="0"/>
                <w:bCs w:val="0"/>
                <w:i w:val="0"/>
                <w:iCs w:val="0"/>
                <w:color w:val="000000"/>
                <w:kern w:val="0"/>
                <w:sz w:val="24"/>
                <w:szCs w:val="24"/>
                <w:u w:val="none"/>
                <w:lang w:val="en-US" w:eastAsia="zh-CN" w:bidi="ar"/>
              </w:rPr>
              <w:t>（元）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热熔边实黄线</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约1300米左右（宽度0.15米）</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标准的消防通道</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修补消防通道</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以实际补的数量结算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修补消防通道（字）</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补脱落的网格线</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5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7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质保期</w:t>
            </w:r>
            <w:r>
              <w:rPr>
                <w:rFonts w:hint="eastAsia" w:ascii="宋体" w:hAnsi="宋体" w:cs="宋体"/>
                <w:i w:val="0"/>
                <w:iCs w:val="0"/>
                <w:color w:val="000000"/>
                <w:sz w:val="24"/>
                <w:szCs w:val="24"/>
                <w:u w:val="single"/>
                <w:lang w:val="en-US" w:eastAsia="zh-CN"/>
              </w:rPr>
              <w:t xml:space="preserve">      </w:t>
            </w:r>
            <w:r>
              <w:rPr>
                <w:rFonts w:hint="eastAsia" w:ascii="宋体" w:hAnsi="宋体" w:cs="宋体"/>
                <w:i w:val="0"/>
                <w:iCs w:val="0"/>
                <w:color w:val="000000"/>
                <w:sz w:val="24"/>
                <w:szCs w:val="24"/>
                <w:u w:val="none"/>
                <w:lang w:val="en-US" w:eastAsia="zh-CN"/>
              </w:rPr>
              <w:t>天</w:t>
            </w:r>
          </w:p>
        </w:tc>
      </w:tr>
    </w:tbl>
    <w:p>
      <w:pPr>
        <w:pStyle w:val="2"/>
        <w:rPr>
          <w:rFonts w:hint="eastAsia"/>
          <w:lang w:val="en-US" w:eastAsia="zh-CN"/>
        </w:rPr>
      </w:pPr>
    </w:p>
    <w:p>
      <w:pPr>
        <w:rPr>
          <w:rFonts w:hint="eastAsia"/>
          <w:lang w:val="en-US" w:eastAsia="zh-CN"/>
        </w:rPr>
      </w:pPr>
    </w:p>
    <w:p>
      <w:pPr>
        <w:rPr>
          <w:rFonts w:hint="eastAsia"/>
          <w:lang w:val="en-US" w:eastAsia="zh-CN"/>
        </w:rPr>
      </w:pPr>
    </w:p>
    <w:p>
      <w:pPr>
        <w:rPr>
          <w:rFonts w:hint="eastAsia" w:ascii="宋体" w:hAnsi="宋体" w:cs="宋体"/>
          <w:b/>
          <w:bCs/>
          <w:kern w:val="0"/>
          <w:highlight w:val="none"/>
          <w:u w:val="single"/>
          <w:lang w:eastAsia="zh-CN"/>
        </w:rPr>
      </w:pPr>
    </w:p>
    <w:p>
      <w:pPr>
        <w:spacing w:line="360" w:lineRule="auto"/>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pPr>
        <w:spacing w:line="360" w:lineRule="auto"/>
        <w:ind w:firstLine="420" w:firstLineChars="200"/>
        <w:jc w:val="left"/>
        <w:rPr>
          <w:rFonts w:hint="eastAsia" w:ascii="宋体" w:hAnsi="宋体" w:eastAsia="宋体" w:cs="宋体"/>
          <w:b/>
          <w:sz w:val="32"/>
          <w:szCs w:val="32"/>
          <w:highlight w:val="none"/>
        </w:rPr>
      </w:pPr>
      <w:r>
        <w:rPr>
          <w:rFonts w:hint="eastAsia" w:ascii="宋体" w:hAnsi="宋体"/>
          <w:kern w:val="0"/>
          <w:highlight w:val="none"/>
        </w:rPr>
        <w:t>注：1、</w:t>
      </w:r>
      <w:r>
        <w:rPr>
          <w:rFonts w:hint="eastAsia" w:ascii="宋体" w:hAnsi="宋体"/>
          <w:spacing w:val="-4"/>
          <w:kern w:val="0"/>
          <w:highlight w:val="none"/>
        </w:rPr>
        <w:t>比选应答总价包括供应商完成本项目所需的一切费用</w:t>
      </w:r>
      <w:r>
        <w:rPr>
          <w:rFonts w:hint="eastAsia" w:ascii="宋体" w:hAnsi="宋体"/>
          <w:kern w:val="0"/>
          <w:highlight w:val="none"/>
        </w:rPr>
        <w:t>。</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pPr>
        <w:rPr>
          <w:rFonts w:hint="eastAsia"/>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3"/>
      <w:bookmarkEnd w:id="44"/>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p>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0FDFE"/>
    <w:multiLevelType w:val="singleLevel"/>
    <w:tmpl w:val="B020FDFE"/>
    <w:lvl w:ilvl="0" w:tentative="0">
      <w:start w:val="1"/>
      <w:numFmt w:val="chineseCounting"/>
      <w:suff w:val="nothing"/>
      <w:lvlText w:val="%1、"/>
      <w:lvlJc w:val="left"/>
      <w:rPr>
        <w:rFonts w:hint="eastAsia"/>
      </w:rPr>
    </w:lvl>
  </w:abstractNum>
  <w:abstractNum w:abstractNumId="1">
    <w:nsid w:val="B829BE55"/>
    <w:multiLevelType w:val="singleLevel"/>
    <w:tmpl w:val="B829BE55"/>
    <w:lvl w:ilvl="0" w:tentative="0">
      <w:start w:val="2"/>
      <w:numFmt w:val="decimal"/>
      <w:suff w:val="nothing"/>
      <w:lvlText w:val="%1、"/>
      <w:lvlJc w:val="left"/>
    </w:lvl>
  </w:abstractNum>
  <w:abstractNum w:abstractNumId="2">
    <w:nsid w:val="E9A63842"/>
    <w:multiLevelType w:val="singleLevel"/>
    <w:tmpl w:val="E9A63842"/>
    <w:lvl w:ilvl="0" w:tentative="0">
      <w:start w:val="1"/>
      <w:numFmt w:val="decimal"/>
      <w:lvlText w:val="%1."/>
      <w:lvlJc w:val="left"/>
      <w:pPr>
        <w:tabs>
          <w:tab w:val="left" w:pos="312"/>
        </w:tabs>
      </w:pPr>
    </w:lvl>
  </w:abstractNum>
  <w:abstractNum w:abstractNumId="3">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5">
    <w:nsid w:val="31181D9D"/>
    <w:multiLevelType w:val="singleLevel"/>
    <w:tmpl w:val="31181D9D"/>
    <w:lvl w:ilvl="0" w:tentative="0">
      <w:start w:val="1"/>
      <w:numFmt w:val="decimal"/>
      <w:lvlText w:val="%1."/>
      <w:lvlJc w:val="left"/>
      <w:pPr>
        <w:tabs>
          <w:tab w:val="left" w:pos="312"/>
        </w:tabs>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215F"/>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D153FE"/>
    <w:rsid w:val="03E57777"/>
    <w:rsid w:val="040A4AA1"/>
    <w:rsid w:val="048B7990"/>
    <w:rsid w:val="04A04E94"/>
    <w:rsid w:val="04A171B4"/>
    <w:rsid w:val="04BD45DF"/>
    <w:rsid w:val="04EC335E"/>
    <w:rsid w:val="04F25C61"/>
    <w:rsid w:val="052102F4"/>
    <w:rsid w:val="054D4328"/>
    <w:rsid w:val="055006BF"/>
    <w:rsid w:val="05593A33"/>
    <w:rsid w:val="0560706F"/>
    <w:rsid w:val="05684A68"/>
    <w:rsid w:val="05726DA2"/>
    <w:rsid w:val="05CA273A"/>
    <w:rsid w:val="05CC726C"/>
    <w:rsid w:val="05FB2B3C"/>
    <w:rsid w:val="06093262"/>
    <w:rsid w:val="0624108F"/>
    <w:rsid w:val="06604C4F"/>
    <w:rsid w:val="067B57E2"/>
    <w:rsid w:val="06847ACE"/>
    <w:rsid w:val="06904C71"/>
    <w:rsid w:val="069F5C99"/>
    <w:rsid w:val="06B153F1"/>
    <w:rsid w:val="06E45A7E"/>
    <w:rsid w:val="072C69F3"/>
    <w:rsid w:val="072E1BF1"/>
    <w:rsid w:val="0757624F"/>
    <w:rsid w:val="077F5B2D"/>
    <w:rsid w:val="07AB1043"/>
    <w:rsid w:val="07C644D1"/>
    <w:rsid w:val="07CB0351"/>
    <w:rsid w:val="07D23B28"/>
    <w:rsid w:val="07F10452"/>
    <w:rsid w:val="07F41CF0"/>
    <w:rsid w:val="07FA41D2"/>
    <w:rsid w:val="086F1377"/>
    <w:rsid w:val="08755F60"/>
    <w:rsid w:val="0876485A"/>
    <w:rsid w:val="08B603E8"/>
    <w:rsid w:val="08C34CE7"/>
    <w:rsid w:val="0906268A"/>
    <w:rsid w:val="09293C1C"/>
    <w:rsid w:val="09554EED"/>
    <w:rsid w:val="097148FC"/>
    <w:rsid w:val="09880942"/>
    <w:rsid w:val="099948FD"/>
    <w:rsid w:val="099C76E1"/>
    <w:rsid w:val="09B836AD"/>
    <w:rsid w:val="09D516AE"/>
    <w:rsid w:val="09EB35EA"/>
    <w:rsid w:val="09F558AC"/>
    <w:rsid w:val="0A0311E7"/>
    <w:rsid w:val="0A156833"/>
    <w:rsid w:val="0A342878"/>
    <w:rsid w:val="0A985A73"/>
    <w:rsid w:val="0AB37C41"/>
    <w:rsid w:val="0AC7549A"/>
    <w:rsid w:val="0B0B182B"/>
    <w:rsid w:val="0B0C3345"/>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337B19"/>
    <w:rsid w:val="0D4F4C43"/>
    <w:rsid w:val="0D677904"/>
    <w:rsid w:val="0D8238FA"/>
    <w:rsid w:val="0D8900E5"/>
    <w:rsid w:val="0DEB14A0"/>
    <w:rsid w:val="0DEC4366"/>
    <w:rsid w:val="0E0407B3"/>
    <w:rsid w:val="0E230024"/>
    <w:rsid w:val="0E3213B2"/>
    <w:rsid w:val="0E340889"/>
    <w:rsid w:val="0E651252"/>
    <w:rsid w:val="0EA855E3"/>
    <w:rsid w:val="0EA93835"/>
    <w:rsid w:val="0EC266A4"/>
    <w:rsid w:val="0EFC0E58"/>
    <w:rsid w:val="0F0A2FFA"/>
    <w:rsid w:val="0F386966"/>
    <w:rsid w:val="0F930041"/>
    <w:rsid w:val="0FC401FA"/>
    <w:rsid w:val="0FD85A54"/>
    <w:rsid w:val="0FFA3C1C"/>
    <w:rsid w:val="10443A9C"/>
    <w:rsid w:val="10541406"/>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27D0416"/>
    <w:rsid w:val="127F665A"/>
    <w:rsid w:val="12816714"/>
    <w:rsid w:val="12C624DB"/>
    <w:rsid w:val="12CC7AF2"/>
    <w:rsid w:val="12D27AA1"/>
    <w:rsid w:val="12DA4660"/>
    <w:rsid w:val="12F64D9B"/>
    <w:rsid w:val="130848A2"/>
    <w:rsid w:val="132C0590"/>
    <w:rsid w:val="13436824"/>
    <w:rsid w:val="1347361C"/>
    <w:rsid w:val="135D2E40"/>
    <w:rsid w:val="13831332"/>
    <w:rsid w:val="139879D4"/>
    <w:rsid w:val="13AF4D1D"/>
    <w:rsid w:val="13C6477A"/>
    <w:rsid w:val="13F65D16"/>
    <w:rsid w:val="140B289C"/>
    <w:rsid w:val="146124BC"/>
    <w:rsid w:val="14661880"/>
    <w:rsid w:val="14960737"/>
    <w:rsid w:val="14B23BA1"/>
    <w:rsid w:val="14B720DC"/>
    <w:rsid w:val="14D56A06"/>
    <w:rsid w:val="14F43330"/>
    <w:rsid w:val="14F745A8"/>
    <w:rsid w:val="15023C9F"/>
    <w:rsid w:val="15311781"/>
    <w:rsid w:val="15455939"/>
    <w:rsid w:val="15B30AF5"/>
    <w:rsid w:val="15B84A34"/>
    <w:rsid w:val="15C22D1C"/>
    <w:rsid w:val="15D51D78"/>
    <w:rsid w:val="15E6711C"/>
    <w:rsid w:val="1619668A"/>
    <w:rsid w:val="16283094"/>
    <w:rsid w:val="1638724C"/>
    <w:rsid w:val="163C4F8E"/>
    <w:rsid w:val="16432F4E"/>
    <w:rsid w:val="166C5006"/>
    <w:rsid w:val="167128B5"/>
    <w:rsid w:val="16855EEF"/>
    <w:rsid w:val="1686478D"/>
    <w:rsid w:val="168D3A3C"/>
    <w:rsid w:val="16A86180"/>
    <w:rsid w:val="16AB0AA6"/>
    <w:rsid w:val="16AD3796"/>
    <w:rsid w:val="16B56AEF"/>
    <w:rsid w:val="16B9038D"/>
    <w:rsid w:val="16EF5ED5"/>
    <w:rsid w:val="170964E8"/>
    <w:rsid w:val="172259DD"/>
    <w:rsid w:val="174F6496"/>
    <w:rsid w:val="175C1F7E"/>
    <w:rsid w:val="17702983"/>
    <w:rsid w:val="177D6537"/>
    <w:rsid w:val="17866455"/>
    <w:rsid w:val="178F7340"/>
    <w:rsid w:val="17C0399D"/>
    <w:rsid w:val="17EF3748"/>
    <w:rsid w:val="17EF431F"/>
    <w:rsid w:val="18027B12"/>
    <w:rsid w:val="181D2B9D"/>
    <w:rsid w:val="181F64EF"/>
    <w:rsid w:val="182C2DE0"/>
    <w:rsid w:val="18455C50"/>
    <w:rsid w:val="186260D9"/>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C76DF0"/>
    <w:rsid w:val="1AD61454"/>
    <w:rsid w:val="1B0436DA"/>
    <w:rsid w:val="1B5808E4"/>
    <w:rsid w:val="1B7B0983"/>
    <w:rsid w:val="1B866CAC"/>
    <w:rsid w:val="1B91546B"/>
    <w:rsid w:val="1C47643B"/>
    <w:rsid w:val="1C4C1CA3"/>
    <w:rsid w:val="1C56042C"/>
    <w:rsid w:val="1C5A616E"/>
    <w:rsid w:val="1C8361D3"/>
    <w:rsid w:val="1C890801"/>
    <w:rsid w:val="1CD13A03"/>
    <w:rsid w:val="1CD97226"/>
    <w:rsid w:val="1CEB19AB"/>
    <w:rsid w:val="1D10139C"/>
    <w:rsid w:val="1D1502E7"/>
    <w:rsid w:val="1D2527CE"/>
    <w:rsid w:val="1D5A3F0B"/>
    <w:rsid w:val="1D7757E7"/>
    <w:rsid w:val="1D8B67FB"/>
    <w:rsid w:val="1D951428"/>
    <w:rsid w:val="1DA43419"/>
    <w:rsid w:val="1DFA253D"/>
    <w:rsid w:val="1E2C3B3A"/>
    <w:rsid w:val="1E5D1F46"/>
    <w:rsid w:val="1E897DA0"/>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970F2"/>
    <w:rsid w:val="20F10A60"/>
    <w:rsid w:val="210F1BBD"/>
    <w:rsid w:val="21224D81"/>
    <w:rsid w:val="213B4094"/>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B7CCB"/>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4A244D"/>
    <w:rsid w:val="2490136D"/>
    <w:rsid w:val="24AA3A0B"/>
    <w:rsid w:val="24BB5C18"/>
    <w:rsid w:val="24C83E91"/>
    <w:rsid w:val="24CA2E4E"/>
    <w:rsid w:val="24E7641E"/>
    <w:rsid w:val="24ED62A3"/>
    <w:rsid w:val="25162E4E"/>
    <w:rsid w:val="254120B6"/>
    <w:rsid w:val="254911E5"/>
    <w:rsid w:val="254A62BB"/>
    <w:rsid w:val="2551032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93664"/>
    <w:rsid w:val="27822A1D"/>
    <w:rsid w:val="279462AC"/>
    <w:rsid w:val="27A6495D"/>
    <w:rsid w:val="27B7552D"/>
    <w:rsid w:val="27BD5803"/>
    <w:rsid w:val="27D52814"/>
    <w:rsid w:val="2805322F"/>
    <w:rsid w:val="28182D0C"/>
    <w:rsid w:val="28330FCE"/>
    <w:rsid w:val="28723FD3"/>
    <w:rsid w:val="288B76AF"/>
    <w:rsid w:val="289B5422"/>
    <w:rsid w:val="28C46D67"/>
    <w:rsid w:val="28E62B38"/>
    <w:rsid w:val="28F22A1C"/>
    <w:rsid w:val="28F87F94"/>
    <w:rsid w:val="29041902"/>
    <w:rsid w:val="29135897"/>
    <w:rsid w:val="29A0718A"/>
    <w:rsid w:val="29A507F5"/>
    <w:rsid w:val="29CF3EFD"/>
    <w:rsid w:val="29D94F40"/>
    <w:rsid w:val="29F15E58"/>
    <w:rsid w:val="29FE1773"/>
    <w:rsid w:val="2A2658E2"/>
    <w:rsid w:val="2A46045B"/>
    <w:rsid w:val="2A532A2E"/>
    <w:rsid w:val="2B3F0852"/>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E7566D"/>
    <w:rsid w:val="2DFB1AA6"/>
    <w:rsid w:val="2E296928"/>
    <w:rsid w:val="2E4722CA"/>
    <w:rsid w:val="2E522D8F"/>
    <w:rsid w:val="2E735909"/>
    <w:rsid w:val="2E8325DC"/>
    <w:rsid w:val="2EA66FF1"/>
    <w:rsid w:val="2EE575D9"/>
    <w:rsid w:val="2F104DB2"/>
    <w:rsid w:val="2F12437D"/>
    <w:rsid w:val="2F177EEF"/>
    <w:rsid w:val="2F202EE0"/>
    <w:rsid w:val="2F45680A"/>
    <w:rsid w:val="2F6918CE"/>
    <w:rsid w:val="2F77273B"/>
    <w:rsid w:val="2F8A56E8"/>
    <w:rsid w:val="2FB055CC"/>
    <w:rsid w:val="2FB93803"/>
    <w:rsid w:val="2FDC6A42"/>
    <w:rsid w:val="30011C29"/>
    <w:rsid w:val="30185CCC"/>
    <w:rsid w:val="303C2C32"/>
    <w:rsid w:val="30416F06"/>
    <w:rsid w:val="30444D13"/>
    <w:rsid w:val="30524CD9"/>
    <w:rsid w:val="30DF0B7A"/>
    <w:rsid w:val="30DF4A3C"/>
    <w:rsid w:val="31097D0B"/>
    <w:rsid w:val="311D2557"/>
    <w:rsid w:val="313774ED"/>
    <w:rsid w:val="31460EE6"/>
    <w:rsid w:val="314F4955"/>
    <w:rsid w:val="317226E8"/>
    <w:rsid w:val="3173321E"/>
    <w:rsid w:val="31AA504A"/>
    <w:rsid w:val="31AE0281"/>
    <w:rsid w:val="31CB3B06"/>
    <w:rsid w:val="31D16A7B"/>
    <w:rsid w:val="31EF6F01"/>
    <w:rsid w:val="31F167D5"/>
    <w:rsid w:val="322E42AD"/>
    <w:rsid w:val="32963820"/>
    <w:rsid w:val="32981347"/>
    <w:rsid w:val="329D4BAF"/>
    <w:rsid w:val="32C957DF"/>
    <w:rsid w:val="32EB1476"/>
    <w:rsid w:val="32F83B93"/>
    <w:rsid w:val="335812BA"/>
    <w:rsid w:val="336D27D3"/>
    <w:rsid w:val="339D0514"/>
    <w:rsid w:val="34004BDD"/>
    <w:rsid w:val="34026B4E"/>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6E1051"/>
    <w:rsid w:val="369D517D"/>
    <w:rsid w:val="36A71422"/>
    <w:rsid w:val="3702551E"/>
    <w:rsid w:val="370F0031"/>
    <w:rsid w:val="37265173"/>
    <w:rsid w:val="379261E6"/>
    <w:rsid w:val="37E1109A"/>
    <w:rsid w:val="380F026E"/>
    <w:rsid w:val="38284F1B"/>
    <w:rsid w:val="386D639F"/>
    <w:rsid w:val="38837DA0"/>
    <w:rsid w:val="388424B3"/>
    <w:rsid w:val="3899266B"/>
    <w:rsid w:val="389D603E"/>
    <w:rsid w:val="389D6BB3"/>
    <w:rsid w:val="389E51DD"/>
    <w:rsid w:val="38CC250B"/>
    <w:rsid w:val="38D605A6"/>
    <w:rsid w:val="38DE31DB"/>
    <w:rsid w:val="392B6E14"/>
    <w:rsid w:val="392D452C"/>
    <w:rsid w:val="3942200C"/>
    <w:rsid w:val="39BD5D47"/>
    <w:rsid w:val="39DE552C"/>
    <w:rsid w:val="39EA0817"/>
    <w:rsid w:val="3A073C4A"/>
    <w:rsid w:val="3A110093"/>
    <w:rsid w:val="3A164749"/>
    <w:rsid w:val="3A502507"/>
    <w:rsid w:val="3A532F29"/>
    <w:rsid w:val="3A775CE5"/>
    <w:rsid w:val="3ACC7DDF"/>
    <w:rsid w:val="3AD46C94"/>
    <w:rsid w:val="3ADB6274"/>
    <w:rsid w:val="3AE3235D"/>
    <w:rsid w:val="3B027CA5"/>
    <w:rsid w:val="3B084B8F"/>
    <w:rsid w:val="3B143534"/>
    <w:rsid w:val="3B38112E"/>
    <w:rsid w:val="3B491430"/>
    <w:rsid w:val="3B700C2B"/>
    <w:rsid w:val="3B876595"/>
    <w:rsid w:val="3BDD601C"/>
    <w:rsid w:val="3C241E9D"/>
    <w:rsid w:val="3C4A23C4"/>
    <w:rsid w:val="3CB52AF5"/>
    <w:rsid w:val="3CDB07AE"/>
    <w:rsid w:val="3CE2527D"/>
    <w:rsid w:val="3D2F4655"/>
    <w:rsid w:val="3D622C7D"/>
    <w:rsid w:val="3D6D517E"/>
    <w:rsid w:val="3DBB4CCB"/>
    <w:rsid w:val="3E3F4D6C"/>
    <w:rsid w:val="3E446EB9"/>
    <w:rsid w:val="3E754140"/>
    <w:rsid w:val="3E877FC2"/>
    <w:rsid w:val="3E8F7AA2"/>
    <w:rsid w:val="3E9E10C8"/>
    <w:rsid w:val="3EA044DF"/>
    <w:rsid w:val="3EB92D70"/>
    <w:rsid w:val="3EF30A1A"/>
    <w:rsid w:val="3EF773F5"/>
    <w:rsid w:val="3F027B6D"/>
    <w:rsid w:val="3F033FEC"/>
    <w:rsid w:val="3F035608"/>
    <w:rsid w:val="3F23643C"/>
    <w:rsid w:val="3F3B5CDA"/>
    <w:rsid w:val="3F577E93"/>
    <w:rsid w:val="3F6358F0"/>
    <w:rsid w:val="3F740A45"/>
    <w:rsid w:val="3F8C3FE1"/>
    <w:rsid w:val="3F980BD8"/>
    <w:rsid w:val="4033445D"/>
    <w:rsid w:val="40415B0D"/>
    <w:rsid w:val="40752CC7"/>
    <w:rsid w:val="40953369"/>
    <w:rsid w:val="40965A05"/>
    <w:rsid w:val="40E37C31"/>
    <w:rsid w:val="41004C87"/>
    <w:rsid w:val="410332AB"/>
    <w:rsid w:val="418217D9"/>
    <w:rsid w:val="419B1A30"/>
    <w:rsid w:val="41A53138"/>
    <w:rsid w:val="41FD0523"/>
    <w:rsid w:val="42090B2C"/>
    <w:rsid w:val="424B180D"/>
    <w:rsid w:val="42701998"/>
    <w:rsid w:val="42786A9F"/>
    <w:rsid w:val="42AE426E"/>
    <w:rsid w:val="43574906"/>
    <w:rsid w:val="43707776"/>
    <w:rsid w:val="43A37B4B"/>
    <w:rsid w:val="43AA2C88"/>
    <w:rsid w:val="4420119C"/>
    <w:rsid w:val="446C50D1"/>
    <w:rsid w:val="446E46AD"/>
    <w:rsid w:val="44B51E27"/>
    <w:rsid w:val="44B738AE"/>
    <w:rsid w:val="45062140"/>
    <w:rsid w:val="450B3BFA"/>
    <w:rsid w:val="451A3E3D"/>
    <w:rsid w:val="45505AB1"/>
    <w:rsid w:val="456035C1"/>
    <w:rsid w:val="45682C72"/>
    <w:rsid w:val="457C1C35"/>
    <w:rsid w:val="458D460F"/>
    <w:rsid w:val="45961716"/>
    <w:rsid w:val="45A32084"/>
    <w:rsid w:val="45A656D1"/>
    <w:rsid w:val="45E5392F"/>
    <w:rsid w:val="45FA6AFD"/>
    <w:rsid w:val="4602697D"/>
    <w:rsid w:val="460D74FE"/>
    <w:rsid w:val="46274A64"/>
    <w:rsid w:val="46317690"/>
    <w:rsid w:val="465161EB"/>
    <w:rsid w:val="465B4938"/>
    <w:rsid w:val="46661252"/>
    <w:rsid w:val="469A6FE4"/>
    <w:rsid w:val="46A2233C"/>
    <w:rsid w:val="46D71D85"/>
    <w:rsid w:val="47044E98"/>
    <w:rsid w:val="470C6DF8"/>
    <w:rsid w:val="47866ABC"/>
    <w:rsid w:val="47AA76FA"/>
    <w:rsid w:val="47C85CCA"/>
    <w:rsid w:val="480A63EB"/>
    <w:rsid w:val="484339D2"/>
    <w:rsid w:val="485967F2"/>
    <w:rsid w:val="48671147"/>
    <w:rsid w:val="486A6E89"/>
    <w:rsid w:val="48747505"/>
    <w:rsid w:val="4885155F"/>
    <w:rsid w:val="48914416"/>
    <w:rsid w:val="48BC6665"/>
    <w:rsid w:val="48C76BF4"/>
    <w:rsid w:val="48D80297"/>
    <w:rsid w:val="48DC4558"/>
    <w:rsid w:val="48E42798"/>
    <w:rsid w:val="48ED4502"/>
    <w:rsid w:val="48FD7CFE"/>
    <w:rsid w:val="4994190E"/>
    <w:rsid w:val="49A05F7A"/>
    <w:rsid w:val="49C03205"/>
    <w:rsid w:val="49EC7DA0"/>
    <w:rsid w:val="49F27FBC"/>
    <w:rsid w:val="4A6063A2"/>
    <w:rsid w:val="4A893211"/>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0FBF"/>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CB13A4"/>
    <w:rsid w:val="4FD86DCF"/>
    <w:rsid w:val="4FE47D00"/>
    <w:rsid w:val="4FFC0D0F"/>
    <w:rsid w:val="502C7B82"/>
    <w:rsid w:val="503502FF"/>
    <w:rsid w:val="50610B72"/>
    <w:rsid w:val="50681F00"/>
    <w:rsid w:val="507E34D2"/>
    <w:rsid w:val="509C11EF"/>
    <w:rsid w:val="50E85D6A"/>
    <w:rsid w:val="513149E8"/>
    <w:rsid w:val="5142589F"/>
    <w:rsid w:val="51492EE0"/>
    <w:rsid w:val="515E4EF1"/>
    <w:rsid w:val="517777B8"/>
    <w:rsid w:val="517B3EB5"/>
    <w:rsid w:val="517C4B19"/>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07F1E"/>
    <w:rsid w:val="52F43F1F"/>
    <w:rsid w:val="530D6D8F"/>
    <w:rsid w:val="530E1B09"/>
    <w:rsid w:val="53146370"/>
    <w:rsid w:val="531D6B24"/>
    <w:rsid w:val="5331390D"/>
    <w:rsid w:val="534365AF"/>
    <w:rsid w:val="53536E98"/>
    <w:rsid w:val="53634C01"/>
    <w:rsid w:val="53715570"/>
    <w:rsid w:val="5371731E"/>
    <w:rsid w:val="53990623"/>
    <w:rsid w:val="5418600B"/>
    <w:rsid w:val="542C1373"/>
    <w:rsid w:val="545221D0"/>
    <w:rsid w:val="54AC2F51"/>
    <w:rsid w:val="54AD6A7C"/>
    <w:rsid w:val="54C130EC"/>
    <w:rsid w:val="54DE6C35"/>
    <w:rsid w:val="551C3694"/>
    <w:rsid w:val="551D0F9D"/>
    <w:rsid w:val="553574EA"/>
    <w:rsid w:val="553E5926"/>
    <w:rsid w:val="55532D00"/>
    <w:rsid w:val="55540CA5"/>
    <w:rsid w:val="555836E3"/>
    <w:rsid w:val="556C76ED"/>
    <w:rsid w:val="5575393E"/>
    <w:rsid w:val="557A46A9"/>
    <w:rsid w:val="55B1434A"/>
    <w:rsid w:val="561F5757"/>
    <w:rsid w:val="56625644"/>
    <w:rsid w:val="566969D2"/>
    <w:rsid w:val="56903F5F"/>
    <w:rsid w:val="56A127BA"/>
    <w:rsid w:val="570F1328"/>
    <w:rsid w:val="572A6162"/>
    <w:rsid w:val="57391B27"/>
    <w:rsid w:val="5745587D"/>
    <w:rsid w:val="57607DD5"/>
    <w:rsid w:val="57673999"/>
    <w:rsid w:val="577720D4"/>
    <w:rsid w:val="57882E88"/>
    <w:rsid w:val="57AF48B9"/>
    <w:rsid w:val="57B819BF"/>
    <w:rsid w:val="57C245EC"/>
    <w:rsid w:val="57CD3824"/>
    <w:rsid w:val="57FD3025"/>
    <w:rsid w:val="585D60C3"/>
    <w:rsid w:val="587B479B"/>
    <w:rsid w:val="589C6BEB"/>
    <w:rsid w:val="58C47139"/>
    <w:rsid w:val="58D34740"/>
    <w:rsid w:val="58E4496D"/>
    <w:rsid w:val="58F76517"/>
    <w:rsid w:val="5907215D"/>
    <w:rsid w:val="590D1897"/>
    <w:rsid w:val="59343F0C"/>
    <w:rsid w:val="59554FEC"/>
    <w:rsid w:val="597146D3"/>
    <w:rsid w:val="59B91A1F"/>
    <w:rsid w:val="59C26B25"/>
    <w:rsid w:val="59C77C98"/>
    <w:rsid w:val="59E41579"/>
    <w:rsid w:val="5A2F1CE1"/>
    <w:rsid w:val="5A507EBB"/>
    <w:rsid w:val="5AE12FDB"/>
    <w:rsid w:val="5AFC4F27"/>
    <w:rsid w:val="5B122177"/>
    <w:rsid w:val="5B3277D6"/>
    <w:rsid w:val="5B343B74"/>
    <w:rsid w:val="5B397E38"/>
    <w:rsid w:val="5B484E08"/>
    <w:rsid w:val="5B505186"/>
    <w:rsid w:val="5B5B7C89"/>
    <w:rsid w:val="5B5F39D3"/>
    <w:rsid w:val="5B793214"/>
    <w:rsid w:val="5B8A3673"/>
    <w:rsid w:val="5BA74539"/>
    <w:rsid w:val="5BC242B4"/>
    <w:rsid w:val="5BF771A0"/>
    <w:rsid w:val="5C02145B"/>
    <w:rsid w:val="5C1B251D"/>
    <w:rsid w:val="5C2C08FC"/>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AE319D"/>
    <w:rsid w:val="5EC7698C"/>
    <w:rsid w:val="5F2619EE"/>
    <w:rsid w:val="5F820D70"/>
    <w:rsid w:val="5F8F7A66"/>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5452C6"/>
    <w:rsid w:val="616A72E2"/>
    <w:rsid w:val="61DA2E9A"/>
    <w:rsid w:val="61EE4FF2"/>
    <w:rsid w:val="61F55FC4"/>
    <w:rsid w:val="62007857"/>
    <w:rsid w:val="621A70C0"/>
    <w:rsid w:val="622A51D8"/>
    <w:rsid w:val="622C6936"/>
    <w:rsid w:val="623E641A"/>
    <w:rsid w:val="625B39D2"/>
    <w:rsid w:val="627D5CDF"/>
    <w:rsid w:val="627E5CE3"/>
    <w:rsid w:val="629B43B7"/>
    <w:rsid w:val="62B4342F"/>
    <w:rsid w:val="62F85366"/>
    <w:rsid w:val="637B4D97"/>
    <w:rsid w:val="63894210"/>
    <w:rsid w:val="638E41ED"/>
    <w:rsid w:val="638E5CCA"/>
    <w:rsid w:val="63AD0DAC"/>
    <w:rsid w:val="63D61D5D"/>
    <w:rsid w:val="64074306"/>
    <w:rsid w:val="64204EDE"/>
    <w:rsid w:val="64267CB1"/>
    <w:rsid w:val="64376B06"/>
    <w:rsid w:val="643871CC"/>
    <w:rsid w:val="648C045C"/>
    <w:rsid w:val="64917F63"/>
    <w:rsid w:val="649D4417"/>
    <w:rsid w:val="64B60462"/>
    <w:rsid w:val="64C30A36"/>
    <w:rsid w:val="64D92F75"/>
    <w:rsid w:val="6502071E"/>
    <w:rsid w:val="650439E7"/>
    <w:rsid w:val="658D487D"/>
    <w:rsid w:val="65BF660F"/>
    <w:rsid w:val="65C36576"/>
    <w:rsid w:val="66111377"/>
    <w:rsid w:val="662B5A52"/>
    <w:rsid w:val="66524D8D"/>
    <w:rsid w:val="665A551B"/>
    <w:rsid w:val="66805D9E"/>
    <w:rsid w:val="66915C71"/>
    <w:rsid w:val="66A22C94"/>
    <w:rsid w:val="66DB1226"/>
    <w:rsid w:val="66E8749F"/>
    <w:rsid w:val="66F61978"/>
    <w:rsid w:val="67184F6B"/>
    <w:rsid w:val="67244646"/>
    <w:rsid w:val="67371E56"/>
    <w:rsid w:val="673D77EB"/>
    <w:rsid w:val="674C27FB"/>
    <w:rsid w:val="677B0314"/>
    <w:rsid w:val="67C10125"/>
    <w:rsid w:val="67E85125"/>
    <w:rsid w:val="683523F2"/>
    <w:rsid w:val="68774F7F"/>
    <w:rsid w:val="68CF6B8B"/>
    <w:rsid w:val="68DF23A7"/>
    <w:rsid w:val="690447C7"/>
    <w:rsid w:val="69050959"/>
    <w:rsid w:val="69374FAB"/>
    <w:rsid w:val="695E4B46"/>
    <w:rsid w:val="699658D9"/>
    <w:rsid w:val="69C9180A"/>
    <w:rsid w:val="69EC72A7"/>
    <w:rsid w:val="6A16012B"/>
    <w:rsid w:val="6A1904C4"/>
    <w:rsid w:val="6A1D56B2"/>
    <w:rsid w:val="6A372C18"/>
    <w:rsid w:val="6A7A2B04"/>
    <w:rsid w:val="6A7C1691"/>
    <w:rsid w:val="6A843983"/>
    <w:rsid w:val="6AD95A7D"/>
    <w:rsid w:val="6B40140C"/>
    <w:rsid w:val="6B70395E"/>
    <w:rsid w:val="6B720595"/>
    <w:rsid w:val="6BE513EB"/>
    <w:rsid w:val="6BE7241B"/>
    <w:rsid w:val="6BEF0D5F"/>
    <w:rsid w:val="6C0049D2"/>
    <w:rsid w:val="6C046B2A"/>
    <w:rsid w:val="6C050C53"/>
    <w:rsid w:val="6C353187"/>
    <w:rsid w:val="6C4524F2"/>
    <w:rsid w:val="6C6475C8"/>
    <w:rsid w:val="6C6E6699"/>
    <w:rsid w:val="6C741EF9"/>
    <w:rsid w:val="6CC369E5"/>
    <w:rsid w:val="6CCD7863"/>
    <w:rsid w:val="6D2156DB"/>
    <w:rsid w:val="6D3113B3"/>
    <w:rsid w:val="6D341690"/>
    <w:rsid w:val="6D4F4126"/>
    <w:rsid w:val="6D732776"/>
    <w:rsid w:val="6D7838A9"/>
    <w:rsid w:val="6DC742B3"/>
    <w:rsid w:val="6DD469CF"/>
    <w:rsid w:val="6DF606F4"/>
    <w:rsid w:val="6E001FC4"/>
    <w:rsid w:val="6E361438"/>
    <w:rsid w:val="6E3D2EB1"/>
    <w:rsid w:val="6E4C3167"/>
    <w:rsid w:val="6E877718"/>
    <w:rsid w:val="6E9A3775"/>
    <w:rsid w:val="6EBA7973"/>
    <w:rsid w:val="6EDA6095"/>
    <w:rsid w:val="6EE058E3"/>
    <w:rsid w:val="6EE50395"/>
    <w:rsid w:val="6EF70BC7"/>
    <w:rsid w:val="6F086931"/>
    <w:rsid w:val="6F1352D6"/>
    <w:rsid w:val="6F1A236B"/>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0F95E19"/>
    <w:rsid w:val="712E63F7"/>
    <w:rsid w:val="714B3183"/>
    <w:rsid w:val="715C2793"/>
    <w:rsid w:val="71816E6E"/>
    <w:rsid w:val="71BB412E"/>
    <w:rsid w:val="71D15BC9"/>
    <w:rsid w:val="72115ECC"/>
    <w:rsid w:val="724B4F72"/>
    <w:rsid w:val="724B5484"/>
    <w:rsid w:val="726245AA"/>
    <w:rsid w:val="726B5B54"/>
    <w:rsid w:val="727D7636"/>
    <w:rsid w:val="72E27499"/>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402F1"/>
    <w:rsid w:val="74C96B62"/>
    <w:rsid w:val="750E6AAA"/>
    <w:rsid w:val="75100625"/>
    <w:rsid w:val="751A2B7E"/>
    <w:rsid w:val="75287D2D"/>
    <w:rsid w:val="75311864"/>
    <w:rsid w:val="756920F3"/>
    <w:rsid w:val="756E770A"/>
    <w:rsid w:val="757D003F"/>
    <w:rsid w:val="758A4B94"/>
    <w:rsid w:val="75BE5F9B"/>
    <w:rsid w:val="75E63744"/>
    <w:rsid w:val="762471F0"/>
    <w:rsid w:val="763B75EC"/>
    <w:rsid w:val="769767EC"/>
    <w:rsid w:val="76A31B29"/>
    <w:rsid w:val="76BA2EAA"/>
    <w:rsid w:val="76C96E22"/>
    <w:rsid w:val="76E76CF6"/>
    <w:rsid w:val="76E859D9"/>
    <w:rsid w:val="76EF62A4"/>
    <w:rsid w:val="771816DB"/>
    <w:rsid w:val="77225C52"/>
    <w:rsid w:val="77271F51"/>
    <w:rsid w:val="772951D4"/>
    <w:rsid w:val="7730174A"/>
    <w:rsid w:val="773F135E"/>
    <w:rsid w:val="77476F3F"/>
    <w:rsid w:val="779660A9"/>
    <w:rsid w:val="779E0DD3"/>
    <w:rsid w:val="77AB07A1"/>
    <w:rsid w:val="77AE3DED"/>
    <w:rsid w:val="77BE3966"/>
    <w:rsid w:val="77CD3C2E"/>
    <w:rsid w:val="77D70DAD"/>
    <w:rsid w:val="77E91B2A"/>
    <w:rsid w:val="78340796"/>
    <w:rsid w:val="78397B5B"/>
    <w:rsid w:val="7887697D"/>
    <w:rsid w:val="788A0E9F"/>
    <w:rsid w:val="788C05D2"/>
    <w:rsid w:val="78F47F26"/>
    <w:rsid w:val="78FB1FA6"/>
    <w:rsid w:val="790A7749"/>
    <w:rsid w:val="79181E66"/>
    <w:rsid w:val="797A667D"/>
    <w:rsid w:val="797F0137"/>
    <w:rsid w:val="79817785"/>
    <w:rsid w:val="798A68CD"/>
    <w:rsid w:val="79BD47BC"/>
    <w:rsid w:val="79C773E8"/>
    <w:rsid w:val="79E461EC"/>
    <w:rsid w:val="79E51C93"/>
    <w:rsid w:val="79E67414"/>
    <w:rsid w:val="7A0F3269"/>
    <w:rsid w:val="7A202978"/>
    <w:rsid w:val="7A4F7B0A"/>
    <w:rsid w:val="7A753C97"/>
    <w:rsid w:val="7A80622F"/>
    <w:rsid w:val="7A861051"/>
    <w:rsid w:val="7A922BEB"/>
    <w:rsid w:val="7B076EE3"/>
    <w:rsid w:val="7B1B5C3E"/>
    <w:rsid w:val="7B226FCC"/>
    <w:rsid w:val="7B2F0499"/>
    <w:rsid w:val="7B4056A4"/>
    <w:rsid w:val="7B4C4049"/>
    <w:rsid w:val="7BA875E4"/>
    <w:rsid w:val="7BFA5DB2"/>
    <w:rsid w:val="7BFC15CB"/>
    <w:rsid w:val="7C2B0102"/>
    <w:rsid w:val="7C2F7BF3"/>
    <w:rsid w:val="7C664A57"/>
    <w:rsid w:val="7CAA44BB"/>
    <w:rsid w:val="7CAF663E"/>
    <w:rsid w:val="7CB42BB4"/>
    <w:rsid w:val="7CE704CD"/>
    <w:rsid w:val="7D537911"/>
    <w:rsid w:val="7D9F4904"/>
    <w:rsid w:val="7DA52DFE"/>
    <w:rsid w:val="7DCF4ABD"/>
    <w:rsid w:val="7DD86D4D"/>
    <w:rsid w:val="7DE60785"/>
    <w:rsid w:val="7DE60C95"/>
    <w:rsid w:val="7DF804B8"/>
    <w:rsid w:val="7DFD38A6"/>
    <w:rsid w:val="7DFD787D"/>
    <w:rsid w:val="7E0D3F64"/>
    <w:rsid w:val="7E227849"/>
    <w:rsid w:val="7E375A16"/>
    <w:rsid w:val="7E392313"/>
    <w:rsid w:val="7E4E2DEB"/>
    <w:rsid w:val="7E5C01D5"/>
    <w:rsid w:val="7E8027FE"/>
    <w:rsid w:val="7EA74FE6"/>
    <w:rsid w:val="7EAF6DC9"/>
    <w:rsid w:val="7EB443DF"/>
    <w:rsid w:val="7EBE525E"/>
    <w:rsid w:val="7F08297D"/>
    <w:rsid w:val="7F1E3EE2"/>
    <w:rsid w:val="7F2822D2"/>
    <w:rsid w:val="7F5022DE"/>
    <w:rsid w:val="7F7D6F04"/>
    <w:rsid w:val="7F8D4A96"/>
    <w:rsid w:val="7FA827EA"/>
    <w:rsid w:val="7FC41C0E"/>
    <w:rsid w:val="7FD10FAD"/>
    <w:rsid w:val="7FD45B4F"/>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A0DE60-FA29-4D92-9243-8E60C98B4EF8}">
  <ds:schemaRefs/>
</ds:datastoreItem>
</file>

<file path=customXml/itemProps10.xml><?xml version="1.0" encoding="utf-8"?>
<ds:datastoreItem xmlns:ds="http://schemas.openxmlformats.org/officeDocument/2006/customXml" ds:itemID="{19D62967-182E-4B59-90A5-31BB25E156BD}">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A660DF65-323F-42AA-BA0B-9C370B9BA8D6}">
  <ds:schemaRefs/>
</ds:datastoreItem>
</file>

<file path=customXml/itemProps4.xml><?xml version="1.0" encoding="utf-8"?>
<ds:datastoreItem xmlns:ds="http://schemas.openxmlformats.org/officeDocument/2006/customXml" ds:itemID="{9830D43F-2A5F-4C7A-90D4-2ACA6669301E}">
  <ds:schemaRefs/>
</ds:datastoreItem>
</file>

<file path=customXml/itemProps5.xml><?xml version="1.0" encoding="utf-8"?>
<ds:datastoreItem xmlns:ds="http://schemas.openxmlformats.org/officeDocument/2006/customXml" ds:itemID="{DF7214A0-C314-4119-B708-801301B26492}">
  <ds:schemaRefs/>
</ds:datastoreItem>
</file>

<file path=customXml/itemProps6.xml><?xml version="1.0" encoding="utf-8"?>
<ds:datastoreItem xmlns:ds="http://schemas.openxmlformats.org/officeDocument/2006/customXml" ds:itemID="{3A83849B-E06B-4A6A-8627-2FB86F6943F3}">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B0C12A16-096F-4317-BD19-172378C2C9C1}">
  <ds:schemaRefs/>
</ds:datastoreItem>
</file>

<file path=customXml/itemProps9.xml><?xml version="1.0" encoding="utf-8"?>
<ds:datastoreItem xmlns:ds="http://schemas.openxmlformats.org/officeDocument/2006/customXml" ds:itemID="{07353D91-4065-4330-A01E-5A20D483160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13</TotalTime>
  <ScaleCrop>false</ScaleCrop>
  <LinksUpToDate>false</LinksUpToDate>
  <CharactersWithSpaces>5431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WPS_布丁和不点</cp:lastModifiedBy>
  <cp:lastPrinted>2024-09-20T07:49:01Z</cp:lastPrinted>
  <dcterms:modified xsi:type="dcterms:W3CDTF">2024-09-20T08:01:54Z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42EC625B331C416BA0F4E0680112BB95</vt:lpwstr>
  </property>
</Properties>
</file>