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6" w:firstLineChars="400"/>
        <w:rPr>
          <w:rFonts w:hint="eastAsia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/>
          <w:b/>
          <w:bCs/>
          <w:sz w:val="36"/>
          <w:szCs w:val="36"/>
          <w:highlight w:val="none"/>
          <w:lang w:val="en-US" w:eastAsia="zh-CN"/>
        </w:rPr>
        <w:t>资阳市中心医院市场询价公告</w:t>
      </w: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="21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Theme="minorAscii" w:hAnsiTheme="minorAsci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一、</w:t>
      </w:r>
      <w:r>
        <w:rPr>
          <w:rFonts w:hint="eastAsia"/>
          <w:b/>
          <w:bCs/>
          <w:sz w:val="30"/>
          <w:szCs w:val="30"/>
          <w:lang w:val="en-US" w:eastAsia="zh-CN"/>
        </w:rPr>
        <w:t>项目名称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资阳市中心医院环境指标检测项目市场询价</w:t>
      </w:r>
    </w:p>
    <w:p>
      <w:pPr>
        <w:numPr>
          <w:ilvl w:val="0"/>
          <w:numId w:val="0"/>
        </w:numPr>
        <w:ind w:left="21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Theme="minorAscii" w:hAnsiTheme="minorAsci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二、</w:t>
      </w:r>
      <w:r>
        <w:rPr>
          <w:rFonts w:hint="eastAsia"/>
          <w:b/>
          <w:bCs/>
          <w:sz w:val="30"/>
          <w:szCs w:val="30"/>
          <w:lang w:val="en-US" w:eastAsia="zh-CN"/>
        </w:rPr>
        <w:t>项目概况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我院拟对新院区（仁德西路66号）、老院区（健康路19号）、环境指标（废水、废气）检测开展市场询价，特邀符合要求的供应商参加此次市场询价。</w:t>
      </w:r>
    </w:p>
    <w:p>
      <w:pPr>
        <w:numPr>
          <w:ilvl w:val="0"/>
          <w:numId w:val="0"/>
        </w:numPr>
        <w:ind w:left="21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cstheme="minorBidi"/>
          <w:b/>
          <w:bCs/>
          <w:kern w:val="2"/>
          <w:sz w:val="30"/>
          <w:szCs w:val="30"/>
          <w:lang w:val="en-US" w:eastAsia="zh-CN" w:bidi="ar-SA"/>
        </w:rPr>
        <w:t>三</w:t>
      </w:r>
      <w:r>
        <w:rPr>
          <w:rFonts w:hint="eastAsia" w:asciiTheme="minorAscii" w:hAnsiTheme="minorAsci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、</w:t>
      </w:r>
      <w:r>
        <w:rPr>
          <w:rFonts w:hint="eastAsia"/>
          <w:b/>
          <w:bCs/>
          <w:sz w:val="30"/>
          <w:szCs w:val="30"/>
          <w:lang w:val="en-US" w:eastAsia="zh-CN"/>
        </w:rPr>
        <w:t>项目执行标准</w:t>
      </w:r>
    </w:p>
    <w:p>
      <w:pPr>
        <w:numPr>
          <w:ilvl w:val="0"/>
          <w:numId w:val="0"/>
        </w:numPr>
        <w:ind w:left="210" w:leftChars="0" w:firstLine="0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 《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医疗机构污染物排放标准》（GB 18466--2005）；《锅炉大气污染物排放标准》（GB 13271-2014）；《公共场所卫生指标及限值要求》(GB 37488-2019)。                                                                 </w:t>
      </w:r>
    </w:p>
    <w:p>
      <w:pPr>
        <w:numPr>
          <w:ilvl w:val="0"/>
          <w:numId w:val="2"/>
        </w:numPr>
        <w:ind w:leftChars="0" w:firstLine="301" w:firstLineChars="10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项目检测内容及报价表（见附件1、2）</w:t>
      </w:r>
    </w:p>
    <w:p>
      <w:pPr>
        <w:numPr>
          <w:ilvl w:val="0"/>
          <w:numId w:val="0"/>
        </w:numPr>
        <w:ind w:firstLine="301" w:firstLineChars="10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五、资料递交方式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公司营业执照和项目报价表加盖公章扫描为PDF文件于2024年2月29日17:00前发送至3331354405@qq.com,邮件标题形势：公司名称+联系方式。邮寄地址：四川省资阳市雁江区仁德西路66号资阳市中心医院/辅助办公楼/5楼基建运行部512室。咨询联系人：马老师，电话：15108151885.                                                                                             </w:t>
      </w:r>
    </w:p>
    <w:p>
      <w:pPr>
        <w:numPr>
          <w:ilvl w:val="0"/>
          <w:numId w:val="0"/>
        </w:numPr>
        <w:ind w:firstLine="301" w:firstLineChars="10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六、本次市场询价不做任何采购承诺</w:t>
      </w:r>
    </w:p>
    <w:p>
      <w:pPr>
        <w:numPr>
          <w:ilvl w:val="0"/>
          <w:numId w:val="0"/>
        </w:numPr>
        <w:ind w:leftChars="200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：1、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资阳市中心医院环境指标检测内容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/>
          <w:sz w:val="32"/>
          <w:szCs w:val="32"/>
          <w:lang w:val="en-US" w:eastAsia="zh-CN"/>
        </w:rPr>
        <w:t xml:space="preserve"> 2、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资阳市中心医院环境指标检测内容报价表</w:t>
      </w:r>
    </w:p>
    <w:p>
      <w:pPr>
        <w:tabs>
          <w:tab w:val="left" w:pos="522"/>
        </w:tabs>
        <w:bidi w:val="0"/>
        <w:ind w:left="0" w:leftChars="0" w:firstLine="0" w:firstLineChars="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tabs>
          <w:tab w:val="left" w:pos="522"/>
        </w:tabs>
        <w:bidi w:val="0"/>
        <w:ind w:left="0" w:leftChars="0" w:firstLine="0" w:firstLineChars="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附件1：资阳市中心医院环境指标检测内容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600"/>
        <w:gridCol w:w="1354"/>
        <w:gridCol w:w="601"/>
        <w:gridCol w:w="1468"/>
        <w:gridCol w:w="868"/>
        <w:gridCol w:w="1149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监测内容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监测地点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监测点位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手工监测采样方法及个数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手工监测频次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240" w:firstLineChars="10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手工测定方法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五日生化需氧量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化学需氧量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粪大肠菌群数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1次/月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阴离子表面活性剂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氨氮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石油类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动植物油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挥发酚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总氰化物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沙门氏菌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志贺氏菌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1次/半年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色度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PH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1次/月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悬浮物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1次/月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215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五日生化需氧量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216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化学需氧量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217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阴离子表面活性剂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218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石油类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219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动植物油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220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挥发酚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321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总氰化物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322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氨氮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323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沙门氏菌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324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志贺氏菌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1次/半年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325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粪大肠菌群数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1次/月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226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悬浮物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1次/月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326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色度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327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有组织废气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氮氧化物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锅炉废气排放口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1次/月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328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有组织废气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二氧化硫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锅炉废气排放口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1次/年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329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有有组织废气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林格曼黑度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锅炉废气排放口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1次/年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330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有有组织废气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颗粒物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锅炉废气排放口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1次/年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431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室室内空气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侯诊室空气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侯诊室、大厅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1次/年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332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消毒剂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10%次氯酸钠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消毒剂储存区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1次/月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333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废气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臭气浓度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污水处理站周界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334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废气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氨（氨气）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污水处理站周界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335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废气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氯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污水处理站周界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336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废气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氯化氢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污水处理站周界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337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废气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甲烷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污水处理站周界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</w:tbl>
    <w:p>
      <w:pPr>
        <w:tabs>
          <w:tab w:val="left" w:pos="522"/>
        </w:tabs>
        <w:bidi w:val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 w:asciiTheme="minorAscii" w:hAnsiTheme="minorAsci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1586"/>
        </w:tabs>
        <w:bidi w:val="0"/>
        <w:ind w:left="0" w:leftChars="0" w:firstLine="300" w:firstLineChars="1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tabs>
          <w:tab w:val="left" w:pos="1586"/>
        </w:tabs>
        <w:bidi w:val="0"/>
        <w:ind w:left="0" w:leftChars="0" w:firstLine="300" w:firstLineChars="10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附件2：资阳市中心医院环境指标检测内容报价表</w:t>
      </w:r>
    </w:p>
    <w:tbl>
      <w:tblPr>
        <w:tblStyle w:val="2"/>
        <w:tblW w:w="46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600"/>
        <w:gridCol w:w="1354"/>
        <w:gridCol w:w="601"/>
        <w:gridCol w:w="1468"/>
        <w:gridCol w:w="1149"/>
        <w:gridCol w:w="1149"/>
        <w:gridCol w:w="1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监测内容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监测地点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监测点位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手工监测频次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240" w:firstLineChars="10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金额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240" w:firstLineChars="10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五日生化需氧量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化学需氧量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粪大肠菌群数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1次/月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阴离子表面活性剂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氨氮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石油类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动植物油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挥发酚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总氰化物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沙门氏菌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志贺氏菌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1次/半年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色度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PH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1次/月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悬浮物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1次/月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215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五日生化需氧量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216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化学需氧量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217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阴离子表面活性剂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218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石油类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219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动植物油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220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挥发酚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321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总氰化物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322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氨氮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323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沙门氏菌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324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志贺氏菌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1次/半年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325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粪大肠菌群数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1次/月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226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悬浮物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1次/月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326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色度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327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有组织废气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氮氧化物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锅炉废气排放口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1次/月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328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有组织废气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二氧化硫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锅炉废气排放口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1次/年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329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有有组织废气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林格曼黑度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锅炉废气排放口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1次/年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330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有有组织废气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颗粒物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锅炉废气排放口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1次/年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431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室室内空气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侯诊室空气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侯诊室、大厅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1次/年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332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消毒剂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10%次氯酸钠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消毒剂储存区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1次/月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333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废气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臭气浓度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污水处理站周界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334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废气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氨（氨气）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污水处理站周界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335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废气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氯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污水处理站周界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336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废气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氯化氢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污水处理站周界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337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废气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甲烷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污水处理站周界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8B1DD7"/>
    <w:multiLevelType w:val="singleLevel"/>
    <w:tmpl w:val="EB8B1DD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1FDEEBC"/>
    <w:multiLevelType w:val="singleLevel"/>
    <w:tmpl w:val="01FDEEB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decimal"/>
      <w:pStyle w:val="4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6B1E3B20"/>
    <w:multiLevelType w:val="singleLevel"/>
    <w:tmpl w:val="6B1E3B2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5MGE0MDc3MDZiYzEyYjkxM2QxZGQ0N2IxN2U2OWEifQ=="/>
  </w:docVars>
  <w:rsids>
    <w:rsidRoot w:val="00000000"/>
    <w:rsid w:val="124E421B"/>
    <w:rsid w:val="1D457EBB"/>
    <w:rsid w:val="23F3562C"/>
    <w:rsid w:val="33F407FF"/>
    <w:rsid w:val="5F511051"/>
    <w:rsid w:val="69BA3375"/>
    <w:rsid w:val="6C7D7568"/>
    <w:rsid w:val="6CF5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5（有编号）（绿盟科技）"/>
    <w:basedOn w:val="1"/>
    <w:next w:val="1"/>
    <w:qFormat/>
    <w:uiPriority w:val="99"/>
    <w:pPr>
      <w:keepNext/>
      <w:keepLines/>
      <w:widowControl/>
      <w:numPr>
        <w:ilvl w:val="4"/>
        <w:numId w:val="1"/>
      </w:numPr>
      <w:spacing w:before="280" w:after="156" w:line="377" w:lineRule="auto"/>
      <w:jc w:val="left"/>
      <w:textAlignment w:val="baseline"/>
      <w:outlineLvl w:val="4"/>
    </w:pPr>
    <w:rPr>
      <w:rFonts w:ascii="Arial" w:hAnsi="Arial" w:eastAsia="黑体" w:cs="Arial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2023-11-05T09:16:00Z</dcterms:created>
  <dc:creator>admin</dc:creator>
  <cp:lastModifiedBy>孙利</cp:lastModifiedBy>
  <dcterms:modified xsi:type="dcterms:W3CDTF">2024-02-22T07:39:57Z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700516FBE8284D67B5F81516DC7013CC_12</vt:lpwstr>
  </property>
</Properties>
</file>