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sz w:val="44"/>
          <w:szCs w:val="44"/>
          <w:lang w:eastAsia="zh-CN"/>
        </w:rPr>
      </w:pPr>
      <w:r>
        <w:rPr>
          <w:rFonts w:hint="eastAsia" w:ascii="宋体" w:hAnsi="宋体" w:eastAsia="宋体" w:cs="宋体"/>
          <w:b/>
          <w:bCs/>
          <w:sz w:val="44"/>
          <w:szCs w:val="44"/>
          <w:lang w:eastAsia="zh-CN"/>
        </w:rPr>
        <w:t>资阳市中心院儿科诊疗中心中央空调机房内相关设施设备减震系统改造</w:t>
      </w:r>
    </w:p>
    <w:p>
      <w:pPr>
        <w:jc w:val="center"/>
        <w:rPr>
          <w:rFonts w:hint="eastAsia" w:ascii="仿宋" w:hAnsi="仿宋" w:eastAsia="仿宋" w:cs="仿宋"/>
          <w:b/>
          <w:bCs/>
          <w:sz w:val="36"/>
          <w:szCs w:val="36"/>
          <w:lang w:eastAsia="zh-CN"/>
        </w:rPr>
      </w:pPr>
      <w:r>
        <w:rPr>
          <w:rFonts w:hint="eastAsia" w:ascii="宋体" w:hAnsi="宋体" w:eastAsia="宋体" w:cs="宋体"/>
          <w:b/>
          <w:bCs/>
          <w:sz w:val="44"/>
          <w:szCs w:val="44"/>
          <w:lang w:eastAsia="zh-CN"/>
        </w:rPr>
        <w:t>维护的市场询价公告</w:t>
      </w:r>
    </w:p>
    <w:p>
      <w:pPr>
        <w:jc w:val="left"/>
        <w:rPr>
          <w:rFonts w:hint="eastAsia" w:ascii="仿宋" w:hAnsi="仿宋" w:eastAsia="仿宋" w:cs="仿宋"/>
          <w:b/>
          <w:bCs/>
          <w:sz w:val="36"/>
          <w:szCs w:val="36"/>
          <w:lang w:eastAsia="zh-CN"/>
        </w:rPr>
      </w:pPr>
    </w:p>
    <w:p>
      <w:pPr>
        <w:ind w:firstLine="600" w:firstLineChars="200"/>
        <w:jc w:val="both"/>
        <w:rPr>
          <w:rFonts w:hint="eastAsia" w:ascii="仿宋" w:hAnsi="仿宋" w:eastAsia="仿宋" w:cs="仿宋"/>
          <w:sz w:val="30"/>
          <w:szCs w:val="30"/>
          <w:lang w:val="en-US" w:eastAsia="zh-CN"/>
        </w:rPr>
      </w:pPr>
      <w:r>
        <w:rPr>
          <w:rFonts w:hint="eastAsia" w:ascii="仿宋" w:hAnsi="仿宋" w:eastAsia="仿宋" w:cs="仿宋"/>
          <w:color w:val="000000"/>
          <w:sz w:val="30"/>
          <w:szCs w:val="30"/>
        </w:rPr>
        <w:t>我院</w:t>
      </w:r>
      <w:r>
        <w:rPr>
          <w:rFonts w:hint="eastAsia" w:ascii="仿宋" w:hAnsi="仿宋" w:eastAsia="仿宋" w:cs="仿宋"/>
          <w:color w:val="000000"/>
          <w:sz w:val="30"/>
          <w:szCs w:val="30"/>
          <w:lang w:eastAsia="zh-CN"/>
        </w:rPr>
        <w:t>拟对儿科诊疗中心大楼中央空调机房内相关设施设备进行减震系统改造，现面向</w:t>
      </w:r>
      <w:r>
        <w:rPr>
          <w:rFonts w:hint="eastAsia" w:ascii="仿宋" w:hAnsi="仿宋" w:eastAsia="仿宋" w:cs="仿宋"/>
          <w:sz w:val="30"/>
          <w:szCs w:val="30"/>
          <w:lang w:val="en-US" w:eastAsia="zh-CN"/>
        </w:rPr>
        <w:t>市场进行公开询价。</w:t>
      </w:r>
    </w:p>
    <w:p>
      <w:pPr>
        <w:numPr>
          <w:ilvl w:val="0"/>
          <w:numId w:val="1"/>
        </w:numPr>
        <w:ind w:left="210" w:leftChars="0" w:firstLineChars="0"/>
        <w:jc w:val="both"/>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资格要求：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jc w:val="both"/>
        <w:rPr>
          <w:rFonts w:hint="eastAsia" w:ascii="仿宋" w:hAnsi="仿宋" w:eastAsia="仿宋" w:cs="仿宋"/>
          <w:i w:val="0"/>
          <w:iCs w:val="0"/>
          <w:caps w:val="0"/>
          <w:color w:val="555555"/>
          <w:spacing w:val="0"/>
          <w:sz w:val="30"/>
          <w:szCs w:val="30"/>
        </w:rPr>
      </w:pPr>
      <w:r>
        <w:rPr>
          <w:rFonts w:hint="eastAsia" w:ascii="仿宋" w:hAnsi="仿宋" w:eastAsia="仿宋" w:cs="仿宋"/>
          <w:i w:val="0"/>
          <w:iCs w:val="0"/>
          <w:caps w:val="0"/>
          <w:color w:val="555555"/>
          <w:spacing w:val="0"/>
          <w:sz w:val="30"/>
          <w:szCs w:val="30"/>
          <w:shd w:val="clear" w:fill="FFFFFF"/>
        </w:rPr>
        <w:t>1、具有独立承担民事责任能力；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jc w:val="both"/>
        <w:rPr>
          <w:rFonts w:hint="eastAsia" w:ascii="仿宋" w:hAnsi="仿宋" w:eastAsia="仿宋" w:cs="仿宋"/>
          <w:i w:val="0"/>
          <w:iCs w:val="0"/>
          <w:caps w:val="0"/>
          <w:color w:val="555555"/>
          <w:spacing w:val="0"/>
          <w:sz w:val="30"/>
          <w:szCs w:val="30"/>
        </w:rPr>
      </w:pPr>
      <w:r>
        <w:rPr>
          <w:rFonts w:hint="eastAsia" w:ascii="仿宋" w:hAnsi="仿宋" w:eastAsia="仿宋" w:cs="仿宋"/>
          <w:i w:val="0"/>
          <w:iCs w:val="0"/>
          <w:caps w:val="0"/>
          <w:color w:val="555555"/>
          <w:spacing w:val="0"/>
          <w:sz w:val="30"/>
          <w:szCs w:val="30"/>
          <w:shd w:val="clear" w:fill="FFFFFF"/>
        </w:rPr>
        <w:t>2、具有良好的商业信誉和健全的财务会计制度；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jc w:val="both"/>
        <w:rPr>
          <w:rFonts w:hint="eastAsia" w:ascii="仿宋" w:hAnsi="仿宋" w:eastAsia="仿宋" w:cs="仿宋"/>
          <w:i w:val="0"/>
          <w:iCs w:val="0"/>
          <w:caps w:val="0"/>
          <w:color w:val="555555"/>
          <w:spacing w:val="0"/>
          <w:sz w:val="30"/>
          <w:szCs w:val="30"/>
        </w:rPr>
      </w:pPr>
      <w:r>
        <w:rPr>
          <w:rFonts w:hint="eastAsia" w:ascii="仿宋" w:hAnsi="仿宋" w:eastAsia="仿宋" w:cs="仿宋"/>
          <w:i w:val="0"/>
          <w:iCs w:val="0"/>
          <w:caps w:val="0"/>
          <w:color w:val="555555"/>
          <w:spacing w:val="0"/>
          <w:sz w:val="30"/>
          <w:szCs w:val="30"/>
          <w:shd w:val="clear" w:fill="FFFFFF"/>
        </w:rPr>
        <w:t>3、具有履行合同所必需的设备和专业技术能力；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jc w:val="both"/>
        <w:rPr>
          <w:rFonts w:hint="eastAsia" w:ascii="仿宋" w:hAnsi="仿宋" w:eastAsia="仿宋" w:cs="仿宋"/>
          <w:i w:val="0"/>
          <w:iCs w:val="0"/>
          <w:caps w:val="0"/>
          <w:color w:val="555555"/>
          <w:spacing w:val="0"/>
          <w:sz w:val="30"/>
          <w:szCs w:val="30"/>
        </w:rPr>
      </w:pPr>
      <w:r>
        <w:rPr>
          <w:rFonts w:hint="eastAsia" w:ascii="仿宋" w:hAnsi="仿宋" w:eastAsia="仿宋" w:cs="仿宋"/>
          <w:i w:val="0"/>
          <w:iCs w:val="0"/>
          <w:caps w:val="0"/>
          <w:color w:val="555555"/>
          <w:spacing w:val="0"/>
          <w:sz w:val="30"/>
          <w:szCs w:val="30"/>
          <w:shd w:val="clear" w:fill="FFFFFF"/>
        </w:rPr>
        <w:t>4、有依法缴纳税收和社会保障资金的良好记录；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jc w:val="both"/>
        <w:rPr>
          <w:rFonts w:hint="eastAsia" w:ascii="仿宋" w:hAnsi="仿宋" w:eastAsia="仿宋" w:cs="仿宋"/>
          <w:i w:val="0"/>
          <w:iCs w:val="0"/>
          <w:caps w:val="0"/>
          <w:color w:val="555555"/>
          <w:spacing w:val="0"/>
          <w:sz w:val="30"/>
          <w:szCs w:val="30"/>
        </w:rPr>
      </w:pPr>
      <w:r>
        <w:rPr>
          <w:rFonts w:hint="eastAsia" w:ascii="仿宋" w:hAnsi="仿宋" w:eastAsia="仿宋" w:cs="仿宋"/>
          <w:i w:val="0"/>
          <w:iCs w:val="0"/>
          <w:caps w:val="0"/>
          <w:color w:val="555555"/>
          <w:spacing w:val="0"/>
          <w:sz w:val="30"/>
          <w:szCs w:val="30"/>
          <w:shd w:val="clear" w:fill="FFFFFF"/>
        </w:rPr>
        <w:t>5、参加政府采购活动前三年内，在经营活动中没有重大违法记录；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jc w:val="both"/>
        <w:rPr>
          <w:rFonts w:hint="eastAsia" w:ascii="仿宋" w:hAnsi="仿宋" w:eastAsia="仿宋" w:cs="仿宋"/>
          <w:i w:val="0"/>
          <w:iCs w:val="0"/>
          <w:caps w:val="0"/>
          <w:color w:val="555555"/>
          <w:spacing w:val="0"/>
          <w:sz w:val="30"/>
          <w:szCs w:val="30"/>
        </w:rPr>
      </w:pPr>
      <w:r>
        <w:rPr>
          <w:rFonts w:hint="eastAsia" w:ascii="仿宋" w:hAnsi="仿宋" w:eastAsia="仿宋" w:cs="仿宋"/>
          <w:i w:val="0"/>
          <w:iCs w:val="0"/>
          <w:caps w:val="0"/>
          <w:color w:val="555555"/>
          <w:spacing w:val="0"/>
          <w:sz w:val="30"/>
          <w:szCs w:val="30"/>
          <w:shd w:val="clear" w:fill="FFFFFF"/>
        </w:rPr>
        <w:t>6、具备法律、行政法规规定的其他条件；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jc w:val="both"/>
        <w:rPr>
          <w:rFonts w:hint="eastAsia" w:ascii="仿宋" w:hAnsi="仿宋" w:eastAsia="仿宋" w:cs="仿宋"/>
          <w:i w:val="0"/>
          <w:iCs w:val="0"/>
          <w:caps w:val="0"/>
          <w:color w:val="555555"/>
          <w:spacing w:val="0"/>
          <w:sz w:val="30"/>
          <w:szCs w:val="30"/>
        </w:rPr>
      </w:pPr>
      <w:r>
        <w:rPr>
          <w:rFonts w:hint="eastAsia" w:ascii="仿宋" w:hAnsi="仿宋" w:eastAsia="仿宋" w:cs="仿宋"/>
          <w:i w:val="0"/>
          <w:iCs w:val="0"/>
          <w:caps w:val="0"/>
          <w:color w:val="555555"/>
          <w:spacing w:val="0"/>
          <w:sz w:val="30"/>
          <w:szCs w:val="30"/>
          <w:shd w:val="clear" w:fill="FFFFFF"/>
        </w:rPr>
        <w:t>7、本项目不接受联合体</w:t>
      </w:r>
      <w:r>
        <w:rPr>
          <w:rFonts w:hint="eastAsia" w:ascii="仿宋" w:hAnsi="仿宋" w:eastAsia="仿宋" w:cs="仿宋"/>
          <w:i w:val="0"/>
          <w:iCs w:val="0"/>
          <w:caps w:val="0"/>
          <w:color w:val="555555"/>
          <w:spacing w:val="0"/>
          <w:sz w:val="30"/>
          <w:szCs w:val="30"/>
          <w:shd w:val="clear" w:fill="FFFFFF"/>
          <w:lang w:eastAsia="zh-CN"/>
        </w:rPr>
        <w:t>调研</w:t>
      </w:r>
      <w:r>
        <w:rPr>
          <w:rFonts w:hint="eastAsia" w:ascii="仿宋" w:hAnsi="仿宋" w:eastAsia="仿宋" w:cs="仿宋"/>
          <w:i w:val="0"/>
          <w:iCs w:val="0"/>
          <w:caps w:val="0"/>
          <w:color w:val="555555"/>
          <w:spacing w:val="0"/>
          <w:sz w:val="30"/>
          <w:szCs w:val="30"/>
          <w:shd w:val="clear" w:fill="FFFFFF"/>
        </w:rPr>
        <w:t>。</w:t>
      </w:r>
    </w:p>
    <w:p>
      <w:pPr>
        <w:numPr>
          <w:ilvl w:val="0"/>
          <w:numId w:val="0"/>
        </w:numPr>
        <w:jc w:val="both"/>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二、资质要求</w:t>
      </w:r>
    </w:p>
    <w:p>
      <w:pPr>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1、营业执照必需有：商用空调设备、家用空气调节器维修、安装销售资质。</w:t>
      </w:r>
    </w:p>
    <w:p>
      <w:pPr>
        <w:pStyle w:val="2"/>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2、从业人民必须取得国家颁发的从业安装岗位及职业资格证书、维修职业资格证书。</w:t>
      </w:r>
    </w:p>
    <w:p>
      <w:pPr>
        <w:rPr>
          <w:color w:val="000000" w:themeColor="text1"/>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3、从业人员必须持有安全生产知识和管理能力考试合格证。</w:t>
      </w:r>
    </w:p>
    <w:p>
      <w:pPr>
        <w:numPr>
          <w:ilvl w:val="0"/>
          <w:numId w:val="0"/>
        </w:numPr>
        <w:jc w:val="both"/>
        <w:rPr>
          <w:rFonts w:hint="eastAsia" w:ascii="仿宋" w:hAnsi="仿宋" w:eastAsia="仿宋" w:cs="仿宋"/>
          <w:b/>
          <w:bCs/>
          <w:sz w:val="30"/>
          <w:szCs w:val="30"/>
          <w:lang w:val="en-US" w:eastAsia="zh-CN"/>
        </w:rPr>
      </w:pPr>
    </w:p>
    <w:p>
      <w:pPr>
        <w:numPr>
          <w:ilvl w:val="0"/>
          <w:numId w:val="0"/>
        </w:numPr>
        <w:jc w:val="both"/>
        <w:rPr>
          <w:rFonts w:hint="eastAsia" w:ascii="仿宋" w:hAnsi="仿宋" w:eastAsia="仿宋" w:cs="仿宋"/>
          <w:sz w:val="30"/>
          <w:szCs w:val="30"/>
          <w:lang w:val="en-US" w:eastAsia="zh-CN"/>
        </w:rPr>
      </w:pPr>
      <w:r>
        <w:rPr>
          <w:rFonts w:hint="eastAsia" w:ascii="仿宋" w:hAnsi="仿宋" w:eastAsia="仿宋" w:cs="仿宋"/>
          <w:b/>
          <w:bCs/>
          <w:sz w:val="30"/>
          <w:szCs w:val="30"/>
          <w:lang w:val="en-US" w:eastAsia="zh-CN"/>
        </w:rPr>
        <w:t>材料要求：</w:t>
      </w:r>
    </w:p>
    <w:p>
      <w:pPr>
        <w:numPr>
          <w:ilvl w:val="0"/>
          <w:numId w:val="2"/>
        </w:numPr>
        <w:rPr>
          <w:rFonts w:ascii="仿宋" w:hAnsi="仿宋" w:eastAsia="仿宋" w:cs="仿宋"/>
          <w:b/>
          <w:bCs/>
          <w:color w:val="555555"/>
          <w:sz w:val="30"/>
          <w:szCs w:val="30"/>
        </w:rPr>
      </w:pPr>
      <w:r>
        <w:rPr>
          <w:rFonts w:hint="eastAsia" w:ascii="仿宋" w:hAnsi="仿宋" w:eastAsia="仿宋" w:cs="仿宋"/>
          <w:sz w:val="30"/>
          <w:szCs w:val="30"/>
        </w:rPr>
        <w:t>所提供的材料、配件必须符合国家质量标准，并可溯源。</w:t>
      </w:r>
    </w:p>
    <w:p>
      <w:pPr>
        <w:numPr>
          <w:ilvl w:val="0"/>
          <w:numId w:val="3"/>
        </w:numPr>
        <w:jc w:val="both"/>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公告发布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jc w:val="both"/>
        <w:rPr>
          <w:rFonts w:hint="eastAsia" w:ascii="仿宋" w:hAnsi="仿宋" w:eastAsia="仿宋" w:cs="仿宋"/>
          <w:b w:val="0"/>
          <w:bCs w:val="0"/>
          <w:i w:val="0"/>
          <w:iCs w:val="0"/>
          <w:caps w:val="0"/>
          <w:color w:val="555555"/>
          <w:spacing w:val="0"/>
          <w:sz w:val="30"/>
          <w:szCs w:val="30"/>
        </w:rPr>
      </w:pPr>
      <w:r>
        <w:rPr>
          <w:rFonts w:hint="eastAsia" w:ascii="仿宋" w:hAnsi="仿宋" w:eastAsia="仿宋" w:cs="仿宋"/>
          <w:b/>
          <w:bCs/>
          <w:i w:val="0"/>
          <w:iCs w:val="0"/>
          <w:caps w:val="0"/>
          <w:color w:val="555555"/>
          <w:spacing w:val="0"/>
          <w:sz w:val="30"/>
          <w:szCs w:val="30"/>
          <w:shd w:val="clear" w:fill="FFFFFF"/>
          <w:lang w:eastAsia="zh-CN"/>
        </w:rPr>
        <w:t>五、</w:t>
      </w:r>
      <w:r>
        <w:rPr>
          <w:rFonts w:hint="eastAsia" w:ascii="仿宋" w:hAnsi="仿宋" w:eastAsia="仿宋" w:cs="仿宋"/>
          <w:b/>
          <w:bCs/>
          <w:i w:val="0"/>
          <w:iCs w:val="0"/>
          <w:caps w:val="0"/>
          <w:color w:val="555555"/>
          <w:spacing w:val="0"/>
          <w:sz w:val="30"/>
          <w:szCs w:val="30"/>
          <w:shd w:val="clear" w:fill="FFFFFF"/>
        </w:rPr>
        <w:t>报名方式及</w:t>
      </w:r>
      <w:r>
        <w:rPr>
          <w:rFonts w:hint="eastAsia" w:ascii="仿宋" w:hAnsi="仿宋" w:eastAsia="仿宋" w:cs="仿宋"/>
          <w:b/>
          <w:bCs/>
          <w:i w:val="0"/>
          <w:iCs w:val="0"/>
          <w:caps w:val="0"/>
          <w:color w:val="555555"/>
          <w:spacing w:val="0"/>
          <w:sz w:val="30"/>
          <w:szCs w:val="30"/>
          <w:shd w:val="clear" w:fill="FFFFFF"/>
          <w:lang w:eastAsia="zh-CN"/>
        </w:rPr>
        <w:t>询价</w:t>
      </w:r>
      <w:r>
        <w:rPr>
          <w:rFonts w:hint="eastAsia" w:ascii="仿宋" w:hAnsi="仿宋" w:eastAsia="仿宋" w:cs="仿宋"/>
          <w:b/>
          <w:bCs/>
          <w:i w:val="0"/>
          <w:iCs w:val="0"/>
          <w:caps w:val="0"/>
          <w:color w:val="555555"/>
          <w:spacing w:val="0"/>
          <w:sz w:val="30"/>
          <w:szCs w:val="30"/>
          <w:shd w:val="clear" w:fill="FFFFFF"/>
        </w:rPr>
        <w:t>时间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firstLine="600" w:firstLineChars="200"/>
        <w:jc w:val="both"/>
        <w:rPr>
          <w:rFonts w:hint="eastAsia" w:ascii="仿宋" w:hAnsi="仿宋" w:eastAsia="仿宋" w:cs="仿宋"/>
          <w:i w:val="0"/>
          <w:iCs w:val="0"/>
          <w:caps w:val="0"/>
          <w:color w:val="555555"/>
          <w:spacing w:val="0"/>
          <w:sz w:val="30"/>
          <w:szCs w:val="30"/>
          <w:shd w:val="clear" w:fill="FFFFFF"/>
        </w:rPr>
      </w:pPr>
      <w:r>
        <w:rPr>
          <w:rFonts w:hint="eastAsia" w:ascii="仿宋" w:hAnsi="仿宋" w:eastAsia="仿宋" w:cs="仿宋"/>
          <w:i w:val="0"/>
          <w:iCs w:val="0"/>
          <w:caps w:val="0"/>
          <w:color w:val="555555"/>
          <w:spacing w:val="0"/>
          <w:sz w:val="30"/>
          <w:szCs w:val="30"/>
          <w:shd w:val="clear" w:fill="FFFFFF"/>
        </w:rPr>
        <w:t>报名方式：网络报名（发送加盖公司</w:t>
      </w:r>
      <w:r>
        <w:rPr>
          <w:rFonts w:hint="eastAsia" w:ascii="仿宋" w:hAnsi="仿宋" w:eastAsia="仿宋" w:cs="仿宋"/>
          <w:i w:val="0"/>
          <w:iCs w:val="0"/>
          <w:caps w:val="0"/>
          <w:color w:val="555555"/>
          <w:spacing w:val="0"/>
          <w:sz w:val="30"/>
          <w:szCs w:val="30"/>
          <w:shd w:val="clear" w:fill="FFFFFF"/>
          <w:lang w:eastAsia="zh-CN"/>
        </w:rPr>
        <w:t>红章</w:t>
      </w:r>
      <w:r>
        <w:rPr>
          <w:rFonts w:hint="eastAsia" w:ascii="仿宋" w:hAnsi="仿宋" w:eastAsia="仿宋" w:cs="仿宋"/>
          <w:i w:val="0"/>
          <w:iCs w:val="0"/>
          <w:caps w:val="0"/>
          <w:color w:val="555555"/>
          <w:spacing w:val="0"/>
          <w:sz w:val="30"/>
          <w:szCs w:val="30"/>
          <w:shd w:val="clear" w:fill="FFFFFF"/>
        </w:rPr>
        <w:t>的</w:t>
      </w:r>
      <w:r>
        <w:rPr>
          <w:rFonts w:hint="eastAsia" w:ascii="仿宋" w:hAnsi="仿宋" w:eastAsia="仿宋" w:cs="仿宋"/>
          <w:i w:val="0"/>
          <w:iCs w:val="0"/>
          <w:caps w:val="0"/>
          <w:color w:val="555555"/>
          <w:spacing w:val="0"/>
          <w:sz w:val="30"/>
          <w:szCs w:val="30"/>
          <w:shd w:val="clear" w:fill="FFFFFF"/>
          <w:lang w:val="en-US" w:eastAsia="zh-CN"/>
        </w:rPr>
        <w:t>PDF扫描</w:t>
      </w:r>
      <w:r>
        <w:rPr>
          <w:rFonts w:hint="eastAsia" w:ascii="仿宋" w:hAnsi="仿宋" w:eastAsia="仿宋" w:cs="仿宋"/>
          <w:i w:val="0"/>
          <w:iCs w:val="0"/>
          <w:caps w:val="0"/>
          <w:color w:val="555555"/>
          <w:spacing w:val="0"/>
          <w:sz w:val="30"/>
          <w:szCs w:val="30"/>
          <w:shd w:val="clear" w:fill="FFFFFF"/>
        </w:rPr>
        <w:t>资质资料</w:t>
      </w:r>
      <w:r>
        <w:rPr>
          <w:rFonts w:hint="eastAsia" w:ascii="仿宋" w:hAnsi="仿宋" w:eastAsia="仿宋" w:cs="仿宋"/>
          <w:i w:val="0"/>
          <w:iCs w:val="0"/>
          <w:caps w:val="0"/>
          <w:color w:val="555555"/>
          <w:spacing w:val="0"/>
          <w:sz w:val="30"/>
          <w:szCs w:val="30"/>
          <w:shd w:val="clear" w:fill="FFFFFF"/>
          <w:lang w:eastAsia="zh-CN"/>
        </w:rPr>
        <w:t>及报价表</w:t>
      </w:r>
      <w:r>
        <w:rPr>
          <w:rFonts w:hint="eastAsia" w:ascii="仿宋" w:hAnsi="仿宋" w:eastAsia="仿宋" w:cs="仿宋"/>
          <w:i w:val="0"/>
          <w:iCs w:val="0"/>
          <w:caps w:val="0"/>
          <w:color w:val="555555"/>
          <w:spacing w:val="0"/>
          <w:sz w:val="30"/>
          <w:szCs w:val="30"/>
          <w:shd w:val="clear" w:fill="FFFFFF"/>
        </w:rPr>
        <w:t>至公示邮箱即视为报名成功）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jc w:val="both"/>
        <w:rPr>
          <w:rFonts w:hint="default" w:ascii="仿宋" w:hAnsi="仿宋" w:eastAsia="仿宋" w:cs="仿宋"/>
          <w:i w:val="0"/>
          <w:iCs w:val="0"/>
          <w:caps w:val="0"/>
          <w:color w:val="555555"/>
          <w:spacing w:val="0"/>
          <w:sz w:val="30"/>
          <w:szCs w:val="30"/>
          <w:highlight w:val="none"/>
          <w:shd w:val="clear" w:fill="FFFFFF"/>
          <w:lang w:val="en-US" w:eastAsia="zh-CN"/>
        </w:rPr>
      </w:pPr>
      <w:r>
        <w:rPr>
          <w:rFonts w:hint="eastAsia" w:ascii="仿宋" w:hAnsi="仿宋" w:eastAsia="仿宋" w:cs="仿宋"/>
          <w:i w:val="0"/>
          <w:iCs w:val="0"/>
          <w:caps w:val="0"/>
          <w:color w:val="555555"/>
          <w:spacing w:val="0"/>
          <w:sz w:val="30"/>
          <w:szCs w:val="30"/>
          <w:highlight w:val="none"/>
          <w:shd w:val="clear" w:fill="FFFFFF"/>
        </w:rPr>
        <w:t>报名邮箱：</w:t>
      </w:r>
      <w:r>
        <w:rPr>
          <w:rFonts w:hint="eastAsia" w:ascii="仿宋" w:hAnsi="仿宋" w:eastAsia="仿宋" w:cs="仿宋"/>
          <w:i w:val="0"/>
          <w:iCs w:val="0"/>
          <w:caps w:val="0"/>
          <w:color w:val="444444"/>
          <w:spacing w:val="0"/>
          <w:sz w:val="30"/>
          <w:szCs w:val="30"/>
          <w:highlight w:val="none"/>
          <w:u w:val="none"/>
          <w:shd w:val="clear" w:fill="FFFFFF"/>
        </w:rPr>
        <w:fldChar w:fldCharType="begin"/>
      </w:r>
      <w:r>
        <w:rPr>
          <w:rFonts w:hint="eastAsia" w:ascii="仿宋" w:hAnsi="仿宋" w:eastAsia="仿宋" w:cs="仿宋"/>
          <w:i w:val="0"/>
          <w:iCs w:val="0"/>
          <w:caps w:val="0"/>
          <w:color w:val="444444"/>
          <w:spacing w:val="0"/>
          <w:sz w:val="30"/>
          <w:szCs w:val="30"/>
          <w:highlight w:val="none"/>
          <w:u w:val="none"/>
          <w:shd w:val="clear" w:fill="FFFFFF"/>
        </w:rPr>
        <w:instrText xml:space="preserve"> HYPERLINK "mailto:2660123817@qq.com" </w:instrText>
      </w:r>
      <w:r>
        <w:rPr>
          <w:rFonts w:hint="eastAsia" w:ascii="仿宋" w:hAnsi="仿宋" w:eastAsia="仿宋" w:cs="仿宋"/>
          <w:i w:val="0"/>
          <w:iCs w:val="0"/>
          <w:caps w:val="0"/>
          <w:color w:val="444444"/>
          <w:spacing w:val="0"/>
          <w:sz w:val="30"/>
          <w:szCs w:val="30"/>
          <w:highlight w:val="none"/>
          <w:u w:val="none"/>
          <w:shd w:val="clear" w:fill="FFFFFF"/>
        </w:rPr>
        <w:fldChar w:fldCharType="separate"/>
      </w:r>
      <w:r>
        <w:rPr>
          <w:rStyle w:val="6"/>
          <w:rFonts w:hint="eastAsia" w:ascii="仿宋" w:hAnsi="仿宋" w:eastAsia="仿宋" w:cs="仿宋"/>
          <w:i w:val="0"/>
          <w:iCs w:val="0"/>
          <w:caps w:val="0"/>
          <w:color w:val="444444"/>
          <w:spacing w:val="0"/>
          <w:sz w:val="30"/>
          <w:szCs w:val="30"/>
          <w:highlight w:val="none"/>
          <w:u w:val="none"/>
          <w:shd w:val="clear" w:fill="FFFFFF"/>
          <w:lang w:val="en-US" w:eastAsia="zh-CN"/>
        </w:rPr>
        <w:t>1665345200</w:t>
      </w:r>
      <w:r>
        <w:rPr>
          <w:rStyle w:val="6"/>
          <w:rFonts w:hint="eastAsia" w:ascii="仿宋" w:hAnsi="仿宋" w:eastAsia="仿宋" w:cs="仿宋"/>
          <w:i w:val="0"/>
          <w:iCs w:val="0"/>
          <w:caps w:val="0"/>
          <w:color w:val="444444"/>
          <w:spacing w:val="0"/>
          <w:sz w:val="30"/>
          <w:szCs w:val="30"/>
          <w:highlight w:val="none"/>
          <w:u w:val="none"/>
          <w:shd w:val="clear" w:fill="FFFFFF"/>
        </w:rPr>
        <w:t>@qq.com</w:t>
      </w:r>
      <w:r>
        <w:rPr>
          <w:rFonts w:hint="eastAsia" w:ascii="仿宋" w:hAnsi="仿宋" w:eastAsia="仿宋" w:cs="仿宋"/>
          <w:i w:val="0"/>
          <w:iCs w:val="0"/>
          <w:caps w:val="0"/>
          <w:color w:val="444444"/>
          <w:spacing w:val="0"/>
          <w:sz w:val="30"/>
          <w:szCs w:val="30"/>
          <w:highlight w:val="none"/>
          <w:u w:val="none"/>
          <w:shd w:val="clear" w:fill="FFFFFF"/>
        </w:rPr>
        <w:fldChar w:fldCharType="end"/>
      </w:r>
      <w:r>
        <w:rPr>
          <w:rFonts w:hint="eastAsia" w:ascii="仿宋" w:hAnsi="仿宋" w:eastAsia="仿宋" w:cs="仿宋"/>
          <w:i w:val="0"/>
          <w:iCs w:val="0"/>
          <w:caps w:val="0"/>
          <w:color w:val="555555"/>
          <w:spacing w:val="0"/>
          <w:sz w:val="30"/>
          <w:szCs w:val="30"/>
          <w:highlight w:val="none"/>
          <w:shd w:val="clear" w:fill="FFFFFF"/>
        </w:rPr>
        <w:t>   联系人：</w:t>
      </w:r>
      <w:r>
        <w:rPr>
          <w:rFonts w:hint="eastAsia" w:ascii="仿宋" w:hAnsi="仿宋" w:eastAsia="仿宋" w:cs="仿宋"/>
          <w:i w:val="0"/>
          <w:iCs w:val="0"/>
          <w:caps w:val="0"/>
          <w:color w:val="555555"/>
          <w:spacing w:val="0"/>
          <w:sz w:val="30"/>
          <w:szCs w:val="30"/>
          <w:highlight w:val="none"/>
          <w:shd w:val="clear" w:fill="FFFFFF"/>
          <w:lang w:eastAsia="zh-CN"/>
        </w:rPr>
        <w:t>朱</w:t>
      </w:r>
      <w:r>
        <w:rPr>
          <w:rFonts w:hint="eastAsia" w:ascii="仿宋" w:hAnsi="仿宋" w:eastAsia="仿宋" w:cs="仿宋"/>
          <w:i w:val="0"/>
          <w:iCs w:val="0"/>
          <w:caps w:val="0"/>
          <w:color w:val="555555"/>
          <w:spacing w:val="0"/>
          <w:sz w:val="30"/>
          <w:szCs w:val="30"/>
          <w:highlight w:val="none"/>
          <w:shd w:val="clear" w:fill="FFFFFF"/>
        </w:rPr>
        <w:t>老师</w:t>
      </w:r>
      <w:r>
        <w:rPr>
          <w:rFonts w:hint="eastAsia" w:ascii="仿宋" w:hAnsi="仿宋" w:eastAsia="仿宋" w:cs="仿宋"/>
          <w:i w:val="0"/>
          <w:iCs w:val="0"/>
          <w:caps w:val="0"/>
          <w:color w:val="555555"/>
          <w:spacing w:val="0"/>
          <w:sz w:val="30"/>
          <w:szCs w:val="30"/>
          <w:highlight w:val="none"/>
          <w:shd w:val="clear" w:fill="FFFFFF"/>
          <w:lang w:val="en-US" w:eastAsia="zh-CN"/>
        </w:rPr>
        <w:t>,联系电话：18982988251</w:t>
      </w: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rightChars="0"/>
        <w:jc w:val="both"/>
        <w:rPr>
          <w:rFonts w:hint="eastAsia" w:ascii="仿宋" w:hAnsi="仿宋" w:eastAsia="仿宋" w:cs="仿宋"/>
          <w:b/>
          <w:bCs/>
          <w:i w:val="0"/>
          <w:iCs w:val="0"/>
          <w:caps w:val="0"/>
          <w:color w:val="555555"/>
          <w:spacing w:val="0"/>
          <w:sz w:val="30"/>
          <w:szCs w:val="30"/>
          <w:highlight w:val="none"/>
          <w:shd w:val="clear" w:fill="FFFFFF"/>
          <w:lang w:val="en-US" w:eastAsia="zh-CN"/>
        </w:rPr>
      </w:pPr>
      <w:r>
        <w:rPr>
          <w:rFonts w:hint="eastAsia" w:ascii="仿宋" w:hAnsi="仿宋" w:eastAsia="仿宋" w:cs="仿宋"/>
          <w:b/>
          <w:bCs/>
          <w:i w:val="0"/>
          <w:iCs w:val="0"/>
          <w:caps w:val="0"/>
          <w:color w:val="555555"/>
          <w:spacing w:val="0"/>
          <w:sz w:val="30"/>
          <w:szCs w:val="30"/>
          <w:highlight w:val="none"/>
          <w:shd w:val="clear" w:fill="FFFFFF"/>
          <w:lang w:val="en-US" w:eastAsia="zh-CN"/>
        </w:rPr>
        <w:t>六、报价时间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firstLine="600" w:firstLineChars="200"/>
        <w:jc w:val="both"/>
        <w:rPr>
          <w:rFonts w:hint="default" w:ascii="仿宋" w:hAnsi="仿宋" w:eastAsia="仿宋" w:cs="仿宋"/>
          <w:i w:val="0"/>
          <w:iCs w:val="0"/>
          <w:caps w:val="0"/>
          <w:color w:val="555555"/>
          <w:spacing w:val="0"/>
          <w:sz w:val="30"/>
          <w:szCs w:val="30"/>
          <w:highlight w:val="none"/>
          <w:shd w:val="clear" w:fill="FFFFFF"/>
          <w:lang w:val="en-US" w:eastAsia="zh-CN"/>
        </w:rPr>
      </w:pPr>
      <w:r>
        <w:rPr>
          <w:rFonts w:hint="eastAsia" w:ascii="仿宋" w:hAnsi="仿宋" w:eastAsia="仿宋" w:cs="仿宋"/>
          <w:i w:val="0"/>
          <w:iCs w:val="0"/>
          <w:caps w:val="0"/>
          <w:color w:val="000000" w:themeColor="text1"/>
          <w:spacing w:val="0"/>
          <w:sz w:val="30"/>
          <w:szCs w:val="30"/>
          <w:highlight w:val="none"/>
          <w:shd w:val="clear" w:fill="FFFFFF"/>
          <w:lang w:val="en-US" w:eastAsia="zh-CN"/>
          <w14:textFill>
            <w14:solidFill>
              <w14:schemeClr w14:val="tx1"/>
            </w14:solidFill>
          </w14:textFill>
        </w:rPr>
        <w:t>2024年3月11日至3月19日17:00点前将报价清单发至公示邮箱</w:t>
      </w:r>
      <w:r>
        <w:rPr>
          <w:rFonts w:hint="eastAsia" w:ascii="仿宋" w:hAnsi="仿宋" w:eastAsia="仿宋" w:cs="仿宋"/>
          <w:i w:val="0"/>
          <w:iCs w:val="0"/>
          <w:caps w:val="0"/>
          <w:color w:val="000000" w:themeColor="text1"/>
          <w:spacing w:val="0"/>
          <w:sz w:val="30"/>
          <w:szCs w:val="30"/>
          <w:highlight w:val="none"/>
          <w:u w:val="none"/>
          <w:shd w:val="clear" w:fill="FFFFFF"/>
          <w14:textFill>
            <w14:solidFill>
              <w14:schemeClr w14:val="tx1"/>
            </w14:solidFill>
          </w14:textFill>
        </w:rPr>
        <w:fldChar w:fldCharType="begin"/>
      </w:r>
      <w:r>
        <w:rPr>
          <w:rFonts w:hint="eastAsia" w:ascii="仿宋" w:hAnsi="仿宋" w:eastAsia="仿宋" w:cs="仿宋"/>
          <w:i w:val="0"/>
          <w:iCs w:val="0"/>
          <w:caps w:val="0"/>
          <w:color w:val="000000" w:themeColor="text1"/>
          <w:spacing w:val="0"/>
          <w:sz w:val="30"/>
          <w:szCs w:val="30"/>
          <w:highlight w:val="none"/>
          <w:u w:val="none"/>
          <w:shd w:val="clear" w:fill="FFFFFF"/>
          <w14:textFill>
            <w14:solidFill>
              <w14:schemeClr w14:val="tx1"/>
            </w14:solidFill>
          </w14:textFill>
        </w:rPr>
        <w:instrText xml:space="preserve"> HYPERLINK "mailto:2660123817@qq.com" </w:instrText>
      </w:r>
      <w:r>
        <w:rPr>
          <w:rFonts w:hint="eastAsia" w:ascii="仿宋" w:hAnsi="仿宋" w:eastAsia="仿宋" w:cs="仿宋"/>
          <w:i w:val="0"/>
          <w:iCs w:val="0"/>
          <w:caps w:val="0"/>
          <w:color w:val="000000" w:themeColor="text1"/>
          <w:spacing w:val="0"/>
          <w:sz w:val="30"/>
          <w:szCs w:val="30"/>
          <w:highlight w:val="none"/>
          <w:u w:val="none"/>
          <w:shd w:val="clear" w:fill="FFFFFF"/>
          <w14:textFill>
            <w14:solidFill>
              <w14:schemeClr w14:val="tx1"/>
            </w14:solidFill>
          </w14:textFill>
        </w:rPr>
        <w:fldChar w:fldCharType="separate"/>
      </w:r>
      <w:r>
        <w:rPr>
          <w:rStyle w:val="6"/>
          <w:rFonts w:hint="eastAsia" w:ascii="仿宋" w:hAnsi="仿宋" w:eastAsia="仿宋" w:cs="仿宋"/>
          <w:i w:val="0"/>
          <w:iCs w:val="0"/>
          <w:caps w:val="0"/>
          <w:color w:val="444444"/>
          <w:spacing w:val="0"/>
          <w:sz w:val="30"/>
          <w:szCs w:val="30"/>
          <w:highlight w:val="none"/>
          <w:u w:val="none"/>
          <w:shd w:val="clear" w:fill="FFFFFF"/>
          <w:lang w:val="en-US" w:eastAsia="zh-CN"/>
        </w:rPr>
        <w:t>1665345200</w:t>
      </w:r>
      <w:r>
        <w:rPr>
          <w:rStyle w:val="6"/>
          <w:rFonts w:hint="eastAsia" w:ascii="仿宋" w:hAnsi="仿宋" w:eastAsia="仿宋" w:cs="仿宋"/>
          <w:i w:val="0"/>
          <w:iCs w:val="0"/>
          <w:caps w:val="0"/>
          <w:color w:val="444444"/>
          <w:spacing w:val="0"/>
          <w:sz w:val="30"/>
          <w:szCs w:val="30"/>
          <w:highlight w:val="none"/>
          <w:u w:val="none"/>
          <w:shd w:val="clear" w:fill="FFFFFF"/>
        </w:rPr>
        <w:t>@</w:t>
      </w:r>
      <w:r>
        <w:rPr>
          <w:rStyle w:val="6"/>
          <w:rFonts w:hint="eastAsia" w:ascii="仿宋" w:hAnsi="仿宋" w:eastAsia="仿宋" w:cs="仿宋"/>
          <w:i w:val="0"/>
          <w:iCs w:val="0"/>
          <w:caps w:val="0"/>
          <w:color w:val="000000" w:themeColor="text1"/>
          <w:spacing w:val="0"/>
          <w:sz w:val="30"/>
          <w:szCs w:val="30"/>
          <w:highlight w:val="none"/>
          <w:u w:val="none"/>
          <w:shd w:val="clear" w:fill="FFFFFF"/>
          <w14:textFill>
            <w14:solidFill>
              <w14:schemeClr w14:val="tx1"/>
            </w14:solidFill>
          </w14:textFill>
        </w:rPr>
        <w:t>qq.com</w:t>
      </w:r>
      <w:r>
        <w:rPr>
          <w:rFonts w:hint="eastAsia" w:ascii="仿宋" w:hAnsi="仿宋" w:eastAsia="仿宋" w:cs="仿宋"/>
          <w:i w:val="0"/>
          <w:iCs w:val="0"/>
          <w:caps w:val="0"/>
          <w:color w:val="000000" w:themeColor="text1"/>
          <w:spacing w:val="0"/>
          <w:sz w:val="30"/>
          <w:szCs w:val="30"/>
          <w:highlight w:val="none"/>
          <w:u w:val="none"/>
          <w:shd w:val="clear" w:fill="FFFFFF"/>
          <w14:textFill>
            <w14:solidFill>
              <w14:schemeClr w14:val="tx1"/>
            </w14:solidFill>
          </w14:textFill>
        </w:rPr>
        <w:fldChar w:fldCharType="end"/>
      </w:r>
      <w:r>
        <w:rPr>
          <w:rFonts w:hint="eastAsia" w:ascii="仿宋" w:hAnsi="仿宋" w:eastAsia="仿宋" w:cs="仿宋"/>
          <w:i w:val="0"/>
          <w:iCs w:val="0"/>
          <w:caps w:val="0"/>
          <w:color w:val="000000" w:themeColor="text1"/>
          <w:spacing w:val="0"/>
          <w:sz w:val="30"/>
          <w:szCs w:val="30"/>
          <w:highlight w:val="none"/>
          <w:shd w:val="clear" w:fill="FFFFFF"/>
          <w14:textFill>
            <w14:solidFill>
              <w14:schemeClr w14:val="tx1"/>
            </w14:solidFill>
          </w14:textFill>
        </w:rPr>
        <w:t>   </w:t>
      </w:r>
      <w:r>
        <w:rPr>
          <w:rFonts w:hint="eastAsia" w:ascii="仿宋" w:hAnsi="仿宋" w:eastAsia="仿宋" w:cs="仿宋"/>
          <w:i w:val="0"/>
          <w:iCs w:val="0"/>
          <w:caps w:val="0"/>
          <w:color w:val="555555"/>
          <w:spacing w:val="0"/>
          <w:sz w:val="30"/>
          <w:szCs w:val="30"/>
          <w:highlight w:val="none"/>
          <w:shd w:val="clear" w:fill="FFFFFF"/>
        </w:rPr>
        <w:t>联系人：</w:t>
      </w:r>
      <w:r>
        <w:rPr>
          <w:rFonts w:hint="eastAsia" w:ascii="仿宋" w:hAnsi="仿宋" w:eastAsia="仿宋" w:cs="仿宋"/>
          <w:i w:val="0"/>
          <w:iCs w:val="0"/>
          <w:caps w:val="0"/>
          <w:color w:val="555555"/>
          <w:spacing w:val="0"/>
          <w:sz w:val="30"/>
          <w:szCs w:val="30"/>
          <w:highlight w:val="none"/>
          <w:shd w:val="clear" w:fill="FFFFFF"/>
          <w:lang w:eastAsia="zh-CN"/>
        </w:rPr>
        <w:t>朱</w:t>
      </w:r>
      <w:r>
        <w:rPr>
          <w:rFonts w:hint="eastAsia" w:ascii="仿宋" w:hAnsi="仿宋" w:eastAsia="仿宋" w:cs="仿宋"/>
          <w:i w:val="0"/>
          <w:iCs w:val="0"/>
          <w:caps w:val="0"/>
          <w:color w:val="555555"/>
          <w:spacing w:val="0"/>
          <w:sz w:val="30"/>
          <w:szCs w:val="30"/>
          <w:highlight w:val="none"/>
          <w:shd w:val="clear" w:fill="FFFFFF"/>
        </w:rPr>
        <w:t>老师</w:t>
      </w:r>
      <w:r>
        <w:rPr>
          <w:rFonts w:hint="eastAsia" w:ascii="仿宋" w:hAnsi="仿宋" w:eastAsia="仿宋" w:cs="仿宋"/>
          <w:i w:val="0"/>
          <w:iCs w:val="0"/>
          <w:caps w:val="0"/>
          <w:color w:val="555555"/>
          <w:spacing w:val="0"/>
          <w:sz w:val="30"/>
          <w:szCs w:val="30"/>
          <w:highlight w:val="none"/>
          <w:shd w:val="clear" w:fill="FFFFFF"/>
          <w:lang w:val="en-US" w:eastAsia="zh-CN"/>
        </w:rPr>
        <w:t>,联系电话：18982988251</w:t>
      </w: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rightChars="0"/>
        <w:jc w:val="both"/>
        <w:rPr>
          <w:rFonts w:hint="eastAsia" w:ascii="仿宋" w:hAnsi="仿宋" w:eastAsia="仿宋" w:cs="仿宋"/>
          <w:i w:val="0"/>
          <w:iCs w:val="0"/>
          <w:caps w:val="0"/>
          <w:color w:val="000000" w:themeColor="text1"/>
          <w:spacing w:val="0"/>
          <w:sz w:val="30"/>
          <w:szCs w:val="30"/>
          <w:highlight w:val="none"/>
          <w:shd w:val="clear" w:fill="FFFFFF"/>
          <w:lang w:val="en-US" w:eastAsia="zh-CN"/>
          <w14:textFill>
            <w14:solidFill>
              <w14:schemeClr w14:val="tx1"/>
            </w14:solidFill>
          </w14:textFill>
        </w:rPr>
      </w:pPr>
      <w:r>
        <w:rPr>
          <w:rFonts w:hint="eastAsia" w:ascii="仿宋" w:hAnsi="仿宋" w:eastAsia="仿宋" w:cs="仿宋"/>
          <w:i w:val="0"/>
          <w:iCs w:val="0"/>
          <w:caps w:val="0"/>
          <w:color w:val="000000" w:themeColor="text1"/>
          <w:spacing w:val="0"/>
          <w:sz w:val="30"/>
          <w:szCs w:val="30"/>
          <w:highlight w:val="none"/>
          <w:shd w:val="clear" w:fill="FFFFFF"/>
          <w:lang w:eastAsia="zh-CN"/>
          <w14:textFill>
            <w14:solidFill>
              <w14:schemeClr w14:val="tx1"/>
            </w14:solidFill>
          </w14:textFill>
        </w:rPr>
        <w:t>过时视为无效。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firstLine="600" w:firstLineChars="200"/>
        <w:jc w:val="both"/>
        <w:rPr>
          <w:rFonts w:hint="eastAsia" w:ascii="仿宋" w:hAnsi="仿宋" w:eastAsia="仿宋" w:cs="仿宋"/>
          <w:i w:val="0"/>
          <w:iCs w:val="0"/>
          <w:caps w:val="0"/>
          <w:color w:val="000000" w:themeColor="text1"/>
          <w:spacing w:val="0"/>
          <w:sz w:val="30"/>
          <w:szCs w:val="30"/>
          <w:highlight w:val="none"/>
          <w:shd w:val="clear" w:fill="FFFFFF"/>
          <w:lang w:eastAsia="zh-CN"/>
          <w14:textFill>
            <w14:solidFill>
              <w14:schemeClr w14:val="tx1"/>
            </w14:solidFill>
          </w14:textFill>
        </w:rPr>
      </w:pPr>
      <w:r>
        <w:rPr>
          <w:rFonts w:hint="eastAsia" w:ascii="仿宋" w:hAnsi="仿宋" w:eastAsia="仿宋" w:cs="仿宋"/>
          <w:i w:val="0"/>
          <w:iCs w:val="0"/>
          <w:caps w:val="0"/>
          <w:color w:val="000000" w:themeColor="text1"/>
          <w:spacing w:val="0"/>
          <w:sz w:val="30"/>
          <w:szCs w:val="30"/>
          <w:highlight w:val="none"/>
          <w:shd w:val="clear" w:fill="FFFFFF"/>
          <w14:textFill>
            <w14:solidFill>
              <w14:schemeClr w14:val="tx1"/>
            </w14:solidFill>
          </w14:textFill>
        </w:rPr>
        <w:t>截止</w:t>
      </w:r>
      <w:r>
        <w:rPr>
          <w:rFonts w:hint="eastAsia" w:ascii="仿宋" w:hAnsi="仿宋" w:eastAsia="仿宋" w:cs="仿宋"/>
          <w:i w:val="0"/>
          <w:iCs w:val="0"/>
          <w:caps w:val="0"/>
          <w:color w:val="000000" w:themeColor="text1"/>
          <w:spacing w:val="0"/>
          <w:sz w:val="30"/>
          <w:szCs w:val="30"/>
          <w:highlight w:val="none"/>
          <w:shd w:val="clear" w:fill="FFFFFF"/>
          <w:lang w:eastAsia="zh-CN"/>
          <w14:textFill>
            <w14:solidFill>
              <w14:schemeClr w14:val="tx1"/>
            </w14:solidFill>
          </w14:textFill>
        </w:rPr>
        <w:t>时间</w:t>
      </w:r>
      <w:r>
        <w:rPr>
          <w:rFonts w:hint="eastAsia" w:ascii="仿宋" w:hAnsi="仿宋" w:eastAsia="仿宋" w:cs="仿宋"/>
          <w:i w:val="0"/>
          <w:iCs w:val="0"/>
          <w:caps w:val="0"/>
          <w:color w:val="000000" w:themeColor="text1"/>
          <w:spacing w:val="0"/>
          <w:sz w:val="30"/>
          <w:szCs w:val="30"/>
          <w:highlight w:val="none"/>
          <w:shd w:val="clear" w:fill="FFFFFF"/>
          <w14:textFill>
            <w14:solidFill>
              <w14:schemeClr w14:val="tx1"/>
            </w14:solidFill>
          </w14:textFill>
        </w:rPr>
        <w:t>：</w:t>
      </w:r>
      <w:r>
        <w:rPr>
          <w:rFonts w:hint="eastAsia" w:ascii="仿宋" w:hAnsi="仿宋" w:eastAsia="仿宋" w:cs="仿宋"/>
          <w:i w:val="0"/>
          <w:iCs w:val="0"/>
          <w:caps w:val="0"/>
          <w:color w:val="000000" w:themeColor="text1"/>
          <w:spacing w:val="0"/>
          <w:sz w:val="30"/>
          <w:szCs w:val="30"/>
          <w:highlight w:val="none"/>
          <w:shd w:val="clear" w:fill="FFFFFF"/>
          <w:lang w:val="en-US" w:eastAsia="zh-CN"/>
          <w14:textFill>
            <w14:solidFill>
              <w14:schemeClr w14:val="tx1"/>
            </w14:solidFill>
          </w14:textFill>
        </w:rPr>
        <w:t>2024年3月19</w:t>
      </w:r>
      <w:r>
        <w:rPr>
          <w:rFonts w:hint="eastAsia" w:ascii="仿宋" w:hAnsi="仿宋" w:eastAsia="仿宋" w:cs="仿宋"/>
          <w:i w:val="0"/>
          <w:iCs w:val="0"/>
          <w:caps w:val="0"/>
          <w:color w:val="000000" w:themeColor="text1"/>
          <w:spacing w:val="0"/>
          <w:sz w:val="30"/>
          <w:szCs w:val="30"/>
          <w:highlight w:val="none"/>
          <w:shd w:val="clear" w:fill="FFFFFF"/>
          <w14:textFill>
            <w14:solidFill>
              <w14:schemeClr w14:val="tx1"/>
            </w14:solidFill>
          </w14:textFill>
        </w:rPr>
        <w:t>日17：00</w:t>
      </w:r>
      <w:r>
        <w:rPr>
          <w:rFonts w:hint="eastAsia" w:ascii="仿宋" w:hAnsi="仿宋" w:eastAsia="仿宋" w:cs="仿宋"/>
          <w:i w:val="0"/>
          <w:iCs w:val="0"/>
          <w:caps w:val="0"/>
          <w:color w:val="000000" w:themeColor="text1"/>
          <w:spacing w:val="0"/>
          <w:sz w:val="30"/>
          <w:szCs w:val="30"/>
          <w:highlight w:val="none"/>
          <w:shd w:val="clear" w:fill="FFFFFF"/>
          <w:lang w:eastAsia="zh-CN"/>
          <w14:textFill>
            <w14:solidFill>
              <w14:schemeClr w14:val="tx1"/>
            </w14:solidFill>
          </w14:textFill>
        </w:rPr>
        <w:t>过时视为无效</w:t>
      </w:r>
      <w:r>
        <w:rPr>
          <w:rFonts w:hint="eastAsia" w:ascii="仿宋" w:hAnsi="仿宋" w:eastAsia="仿宋" w:cs="仿宋"/>
          <w:i w:val="0"/>
          <w:iCs w:val="0"/>
          <w:caps w:val="0"/>
          <w:color w:val="000000" w:themeColor="text1"/>
          <w:spacing w:val="0"/>
          <w:sz w:val="30"/>
          <w:szCs w:val="30"/>
          <w:highlight w:val="none"/>
          <w:shd w:val="clear" w:fill="FFFFFF"/>
          <w:lang w:val="en-US" w:eastAsia="zh-CN"/>
          <w14:textFill>
            <w14:solidFill>
              <w14:schemeClr w14:val="tx1"/>
            </w14:solidFill>
          </w14:textFill>
        </w:rPr>
        <w:t>(国家法</w:t>
      </w:r>
      <w:bookmarkStart w:id="0" w:name="_GoBack"/>
      <w:bookmarkEnd w:id="0"/>
      <w:r>
        <w:rPr>
          <w:rFonts w:hint="eastAsia" w:ascii="仿宋" w:hAnsi="仿宋" w:eastAsia="仿宋" w:cs="仿宋"/>
          <w:i w:val="0"/>
          <w:iCs w:val="0"/>
          <w:caps w:val="0"/>
          <w:color w:val="000000" w:themeColor="text1"/>
          <w:spacing w:val="0"/>
          <w:sz w:val="30"/>
          <w:szCs w:val="30"/>
          <w:highlight w:val="none"/>
          <w:shd w:val="clear" w:fill="FFFFFF"/>
          <w:lang w:val="en-US" w:eastAsia="zh-CN"/>
          <w14:textFill>
            <w14:solidFill>
              <w14:schemeClr w14:val="tx1"/>
            </w14:solidFill>
          </w14:textFill>
        </w:rPr>
        <w:t>定节假日除外）</w:t>
      </w:r>
      <w:r>
        <w:rPr>
          <w:rFonts w:hint="eastAsia" w:ascii="仿宋" w:hAnsi="仿宋" w:eastAsia="仿宋" w:cs="仿宋"/>
          <w:i w:val="0"/>
          <w:iCs w:val="0"/>
          <w:caps w:val="0"/>
          <w:color w:val="000000" w:themeColor="text1"/>
          <w:spacing w:val="0"/>
          <w:sz w:val="30"/>
          <w:szCs w:val="30"/>
          <w:highlight w:val="none"/>
          <w:shd w:val="clear" w:fill="FFFFFF"/>
          <w:lang w:eastAsia="zh-CN"/>
          <w14:textFill>
            <w14:solidFill>
              <w14:schemeClr w14:val="tx1"/>
            </w14:solidFill>
          </w14:textFill>
        </w:rPr>
        <w:t>。</w:t>
      </w:r>
    </w:p>
    <w:p>
      <w:pPr>
        <w:pStyle w:val="3"/>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jc w:val="both"/>
        <w:rPr>
          <w:rFonts w:hint="eastAsia" w:ascii="仿宋" w:hAnsi="仿宋" w:eastAsia="仿宋" w:cs="仿宋"/>
          <w:b/>
          <w:bCs/>
          <w:i w:val="0"/>
          <w:iCs w:val="0"/>
          <w:caps w:val="0"/>
          <w:color w:val="C00000"/>
          <w:spacing w:val="0"/>
          <w:sz w:val="30"/>
          <w:szCs w:val="30"/>
          <w:shd w:val="clear" w:fill="FFFFFF"/>
          <w:lang w:eastAsia="zh-CN"/>
        </w:rPr>
      </w:pPr>
      <w:r>
        <w:rPr>
          <w:rFonts w:hint="eastAsia" w:ascii="仿宋" w:hAnsi="仿宋" w:eastAsia="仿宋" w:cs="仿宋"/>
          <w:b/>
          <w:bCs/>
          <w:i w:val="0"/>
          <w:iCs w:val="0"/>
          <w:caps w:val="0"/>
          <w:color w:val="000000" w:themeColor="text1"/>
          <w:spacing w:val="0"/>
          <w:sz w:val="30"/>
          <w:szCs w:val="30"/>
          <w:shd w:val="clear" w:fill="FFFFFF"/>
          <w:lang w:val="en-US" w:eastAsia="zh-CN"/>
          <w14:textFill>
            <w14:solidFill>
              <w14:schemeClr w14:val="tx1"/>
            </w14:solidFill>
          </w14:textFill>
        </w:rPr>
        <w:t>此公告只作为市场调</w:t>
      </w:r>
      <w:r>
        <w:rPr>
          <w:rFonts w:hint="eastAsia" w:ascii="仿宋" w:hAnsi="仿宋" w:eastAsia="仿宋" w:cs="仿宋"/>
          <w:b/>
          <w:bCs/>
          <w:i w:val="0"/>
          <w:iCs w:val="0"/>
          <w:caps w:val="0"/>
          <w:color w:val="555555"/>
          <w:spacing w:val="0"/>
          <w:sz w:val="30"/>
          <w:szCs w:val="30"/>
          <w:shd w:val="clear" w:fill="FFFFFF"/>
          <w:lang w:val="en-US" w:eastAsia="zh-CN"/>
        </w:rPr>
        <w:t>研摸底询价用，不现场踏勘，不作为招投标使用。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jc w:val="both"/>
        <w:rPr>
          <w:rFonts w:hint="eastAsia" w:ascii="仿宋" w:hAnsi="仿宋" w:eastAsia="仿宋" w:cs="仿宋"/>
          <w:i w:val="0"/>
          <w:iCs w:val="0"/>
          <w:caps w:val="0"/>
          <w:color w:val="C00000"/>
          <w:spacing w:val="0"/>
          <w:sz w:val="30"/>
          <w:szCs w:val="30"/>
          <w:shd w:val="clear" w:fill="FFFFFF"/>
          <w:lang w:eastAsia="zh-CN"/>
        </w:rPr>
      </w:pPr>
      <w:r>
        <w:rPr>
          <w:rFonts w:hint="eastAsia" w:ascii="仿宋" w:hAnsi="仿宋" w:eastAsia="仿宋" w:cs="仿宋"/>
          <w:i w:val="0"/>
          <w:iCs w:val="0"/>
          <w:caps w:val="0"/>
          <w:color w:val="555555"/>
          <w:spacing w:val="0"/>
          <w:sz w:val="30"/>
          <w:szCs w:val="30"/>
          <w:shd w:val="clear" w:fill="FFFFFF"/>
          <w:lang w:eastAsia="zh-CN"/>
        </w:rPr>
        <w:t>八、</w:t>
      </w:r>
      <w:r>
        <w:rPr>
          <w:rFonts w:hint="eastAsia" w:ascii="仿宋" w:hAnsi="仿宋" w:eastAsia="仿宋" w:cs="仿宋"/>
          <w:i w:val="0"/>
          <w:iCs w:val="0"/>
          <w:caps w:val="0"/>
          <w:color w:val="555555"/>
          <w:spacing w:val="0"/>
          <w:sz w:val="30"/>
          <w:szCs w:val="30"/>
          <w:shd w:val="clear" w:fill="FFFFFF"/>
        </w:rPr>
        <w:t>本次市场</w:t>
      </w:r>
      <w:r>
        <w:rPr>
          <w:rFonts w:hint="eastAsia" w:ascii="仿宋" w:hAnsi="仿宋" w:eastAsia="仿宋" w:cs="仿宋"/>
          <w:i w:val="0"/>
          <w:iCs w:val="0"/>
          <w:caps w:val="0"/>
          <w:color w:val="555555"/>
          <w:spacing w:val="0"/>
          <w:sz w:val="30"/>
          <w:szCs w:val="30"/>
          <w:shd w:val="clear" w:fill="FFFFFF"/>
          <w:lang w:eastAsia="zh-CN"/>
        </w:rPr>
        <w:t>询价</w:t>
      </w:r>
      <w:r>
        <w:rPr>
          <w:rFonts w:hint="eastAsia" w:ascii="仿宋" w:hAnsi="仿宋" w:eastAsia="仿宋" w:cs="仿宋"/>
          <w:i w:val="0"/>
          <w:iCs w:val="0"/>
          <w:caps w:val="0"/>
          <w:color w:val="555555"/>
          <w:spacing w:val="0"/>
          <w:sz w:val="30"/>
          <w:szCs w:val="30"/>
          <w:shd w:val="clear" w:fill="FFFFFF"/>
        </w:rPr>
        <w:t>公告在资阳市</w:t>
      </w:r>
      <w:r>
        <w:rPr>
          <w:rFonts w:hint="eastAsia" w:ascii="仿宋" w:hAnsi="仿宋" w:eastAsia="仿宋" w:cs="仿宋"/>
          <w:i w:val="0"/>
          <w:iCs w:val="0"/>
          <w:caps w:val="0"/>
          <w:color w:val="555555"/>
          <w:spacing w:val="0"/>
          <w:sz w:val="30"/>
          <w:szCs w:val="30"/>
          <w:shd w:val="clear" w:fill="FFFFFF"/>
          <w:lang w:eastAsia="zh-CN"/>
        </w:rPr>
        <w:t>中心</w:t>
      </w:r>
      <w:r>
        <w:rPr>
          <w:rFonts w:hint="eastAsia" w:ascii="仿宋" w:hAnsi="仿宋" w:eastAsia="仿宋" w:cs="仿宋"/>
          <w:i w:val="0"/>
          <w:iCs w:val="0"/>
          <w:caps w:val="0"/>
          <w:color w:val="555555"/>
          <w:spacing w:val="0"/>
          <w:sz w:val="30"/>
          <w:szCs w:val="30"/>
          <w:shd w:val="clear" w:fill="FFFFFF"/>
        </w:rPr>
        <w:t>医院官网上发布。</w:t>
      </w: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rightChars="0"/>
        <w:jc w:val="both"/>
        <w:rPr>
          <w:rFonts w:hint="eastAsia" w:ascii="仿宋" w:hAnsi="仿宋" w:eastAsia="仿宋" w:cs="仿宋"/>
          <w:b/>
          <w:bCs/>
          <w:i w:val="0"/>
          <w:iCs w:val="0"/>
          <w:caps w:val="0"/>
          <w:color w:val="555555"/>
          <w:spacing w:val="0"/>
          <w:sz w:val="30"/>
          <w:szCs w:val="30"/>
          <w:shd w:val="clear" w:fill="FFFFFF"/>
          <w:lang w:val="en-US" w:eastAsia="zh-CN"/>
        </w:rPr>
      </w:pPr>
      <w:r>
        <w:rPr>
          <w:rFonts w:hint="eastAsia" w:ascii="仿宋" w:hAnsi="仿宋" w:eastAsia="仿宋" w:cs="仿宋"/>
          <w:b/>
          <w:bCs/>
          <w:i w:val="0"/>
          <w:iCs w:val="0"/>
          <w:caps w:val="0"/>
          <w:color w:val="555555"/>
          <w:spacing w:val="0"/>
          <w:sz w:val="30"/>
          <w:szCs w:val="30"/>
          <w:shd w:val="clear" w:fill="FFFFFF"/>
          <w:lang w:val="en-US" w:eastAsia="zh-CN"/>
        </w:rPr>
        <w:t>九、设备清单附后：</w:t>
      </w:r>
    </w:p>
    <w:tbl>
      <w:tblPr>
        <w:tblStyle w:val="4"/>
        <w:tblW w:w="92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94"/>
        <w:gridCol w:w="2066"/>
        <w:gridCol w:w="794"/>
        <w:gridCol w:w="794"/>
        <w:gridCol w:w="794"/>
        <w:gridCol w:w="794"/>
        <w:gridCol w:w="320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9240" w:type="dxa"/>
            <w:gridSpan w:val="7"/>
            <w:tcBorders>
              <w:top w:val="nil"/>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 xml:space="preserve">儿科诊疗中心中央空调机房内相关设施设备减震工程量清单           </w:t>
            </w:r>
            <w:r>
              <w:rPr>
                <w:rStyle w:val="7"/>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center"/>
              <w:textAlignment w:val="center"/>
              <w:rPr>
                <w:rFonts w:ascii="黑体" w:hAnsi="宋体" w:eastAsia="黑体" w:cs="黑体"/>
                <w:b/>
                <w:bCs/>
                <w:i w:val="0"/>
                <w:iCs w:val="0"/>
                <w:color w:val="000000"/>
                <w:sz w:val="24"/>
                <w:szCs w:val="24"/>
                <w:u w:val="none"/>
              </w:rPr>
            </w:pPr>
            <w:r>
              <w:rPr>
                <w:rFonts w:hint="eastAsia" w:ascii="黑体" w:hAnsi="宋体" w:eastAsia="黑体" w:cs="黑体"/>
                <w:b/>
                <w:bCs/>
                <w:i w:val="0"/>
                <w:iCs w:val="0"/>
                <w:color w:val="000000"/>
                <w:kern w:val="0"/>
                <w:sz w:val="24"/>
                <w:szCs w:val="24"/>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24"/>
                <w:szCs w:val="24"/>
                <w:u w:val="none"/>
              </w:rPr>
            </w:pPr>
            <w:r>
              <w:rPr>
                <w:rFonts w:hint="eastAsia" w:ascii="黑体" w:hAnsi="宋体" w:eastAsia="黑体" w:cs="黑体"/>
                <w:b/>
                <w:bCs/>
                <w:i w:val="0"/>
                <w:iCs w:val="0"/>
                <w:color w:val="000000"/>
                <w:kern w:val="0"/>
                <w:sz w:val="24"/>
                <w:szCs w:val="24"/>
                <w:u w:val="none"/>
                <w:lang w:val="en-US" w:eastAsia="zh-CN" w:bidi="ar"/>
              </w:rPr>
              <w:t>项目</w:t>
            </w: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24"/>
                <w:szCs w:val="24"/>
                <w:u w:val="none"/>
              </w:rPr>
            </w:pPr>
            <w:r>
              <w:rPr>
                <w:rFonts w:hint="eastAsia" w:ascii="黑体" w:hAnsi="宋体" w:eastAsia="黑体" w:cs="黑体"/>
                <w:b/>
                <w:bCs/>
                <w:i w:val="0"/>
                <w:iCs w:val="0"/>
                <w:color w:val="000000"/>
                <w:kern w:val="0"/>
                <w:sz w:val="24"/>
                <w:szCs w:val="24"/>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24"/>
                <w:szCs w:val="24"/>
                <w:u w:val="none"/>
              </w:rPr>
            </w:pPr>
            <w:r>
              <w:rPr>
                <w:rFonts w:hint="eastAsia" w:ascii="黑体" w:hAnsi="宋体" w:eastAsia="黑体" w:cs="黑体"/>
                <w:b/>
                <w:bCs/>
                <w:i w:val="0"/>
                <w:iCs w:val="0"/>
                <w:color w:val="000000"/>
                <w:kern w:val="0"/>
                <w:sz w:val="24"/>
                <w:szCs w:val="24"/>
                <w:u w:val="none"/>
                <w:lang w:val="en-US" w:eastAsia="zh-CN" w:bidi="ar"/>
              </w:rPr>
              <w:t>数量</w:t>
            </w: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24"/>
                <w:szCs w:val="24"/>
                <w:u w:val="none"/>
              </w:rPr>
            </w:pPr>
            <w:r>
              <w:rPr>
                <w:rFonts w:hint="eastAsia" w:ascii="黑体" w:hAnsi="宋体" w:eastAsia="黑体" w:cs="黑体"/>
                <w:b/>
                <w:bCs/>
                <w:i w:val="0"/>
                <w:iCs w:val="0"/>
                <w:color w:val="000000"/>
                <w:kern w:val="0"/>
                <w:sz w:val="24"/>
                <w:szCs w:val="24"/>
                <w:u w:val="none"/>
                <w:lang w:val="en-US" w:eastAsia="zh-CN" w:bidi="ar"/>
              </w:rPr>
              <w:t>单价</w:t>
            </w: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24"/>
                <w:szCs w:val="24"/>
                <w:u w:val="none"/>
              </w:rPr>
            </w:pPr>
            <w:r>
              <w:rPr>
                <w:rFonts w:hint="eastAsia" w:ascii="黑体" w:hAnsi="宋体" w:eastAsia="黑体" w:cs="黑体"/>
                <w:b/>
                <w:bCs/>
                <w:i w:val="0"/>
                <w:iCs w:val="0"/>
                <w:color w:val="000000"/>
                <w:kern w:val="0"/>
                <w:sz w:val="24"/>
                <w:szCs w:val="24"/>
                <w:u w:val="none"/>
                <w:lang w:val="en-US" w:eastAsia="zh-CN" w:bidi="ar"/>
              </w:rPr>
              <w:t>小计</w:t>
            </w:r>
          </w:p>
        </w:tc>
        <w:tc>
          <w:tcPr>
            <w:tcW w:w="0" w:type="auto"/>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24"/>
                <w:szCs w:val="24"/>
                <w:u w:val="none"/>
              </w:rPr>
            </w:pPr>
            <w:r>
              <w:rPr>
                <w:rFonts w:hint="eastAsia" w:ascii="黑体" w:hAnsi="宋体" w:eastAsia="黑体" w:cs="黑体"/>
                <w:b/>
                <w:bCs/>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02" w:hRule="atLeast"/>
        </w:trPr>
        <w:tc>
          <w:tcPr>
            <w:tcW w:w="0" w:type="auto"/>
            <w:gridSpan w:val="7"/>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黑体" w:hAnsi="宋体" w:eastAsia="黑体" w:cs="黑体"/>
                <w:b/>
                <w:bCs/>
                <w:i w:val="0"/>
                <w:iCs w:val="0"/>
                <w:color w:val="000000"/>
                <w:sz w:val="24"/>
                <w:szCs w:val="24"/>
                <w:u w:val="none"/>
              </w:rPr>
            </w:pPr>
            <w:r>
              <w:rPr>
                <w:rFonts w:hint="eastAsia" w:ascii="黑体" w:hAnsi="宋体" w:eastAsia="黑体" w:cs="黑体"/>
                <w:b/>
                <w:bCs/>
                <w:i w:val="0"/>
                <w:iCs w:val="0"/>
                <w:color w:val="000000"/>
                <w:kern w:val="0"/>
                <w:sz w:val="24"/>
                <w:szCs w:val="24"/>
                <w:u w:val="none"/>
                <w:lang w:val="en-US" w:eastAsia="zh-CN" w:bidi="ar"/>
              </w:rPr>
              <w:t>一、冷却水主管道DN400整改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原有吊架切割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150*100工字钢拆除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4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临时固定管道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钢管架支撑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吊式减震器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300KG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吊杆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M16*2500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U型钢材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18#镀锌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防震胶垫+抱箍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高强度螺栓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法兰橡胶软接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焊接法兰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DN400-PN10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支架防腐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炭渣打磨处理，涂刷防锈漆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安装人工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材料人工搬运、焊接、安装等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小计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0" w:type="auto"/>
            <w:gridSpan w:val="7"/>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黑体" w:hAnsi="宋体" w:eastAsia="黑体" w:cs="黑体"/>
                <w:b/>
                <w:bCs/>
                <w:i w:val="0"/>
                <w:iCs w:val="0"/>
                <w:color w:val="000000"/>
                <w:sz w:val="24"/>
                <w:szCs w:val="24"/>
                <w:u w:val="none"/>
              </w:rPr>
            </w:pPr>
            <w:r>
              <w:rPr>
                <w:rFonts w:hint="eastAsia" w:ascii="黑体" w:hAnsi="宋体" w:eastAsia="黑体" w:cs="黑体"/>
                <w:b/>
                <w:bCs/>
                <w:i w:val="0"/>
                <w:iCs w:val="0"/>
                <w:color w:val="000000"/>
                <w:kern w:val="0"/>
                <w:sz w:val="24"/>
                <w:szCs w:val="24"/>
                <w:u w:val="none"/>
                <w:lang w:val="en-US" w:eastAsia="zh-CN" w:bidi="ar"/>
              </w:rPr>
              <w:t>二、冷却水主管道DN250整改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原有吊架切割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150*100工字钢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4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临时固定管道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钢管架支撑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防震胶垫+抱箍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高强度螺栓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吊式减震器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300KG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吊杆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M16*2500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U型钢材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18#镀锌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法兰橡胶软接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焊接法兰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DN300-PN10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支架防腐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炭渣打磨处理，涂刷防锈漆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安装人工费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材料人工搬运、焊接、安装等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小计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0" w:type="auto"/>
            <w:gridSpan w:val="7"/>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黑体" w:hAnsi="宋体" w:eastAsia="黑体" w:cs="黑体"/>
                <w:b/>
                <w:bCs/>
                <w:i w:val="0"/>
                <w:iCs w:val="0"/>
                <w:color w:val="000000"/>
                <w:sz w:val="24"/>
                <w:szCs w:val="24"/>
                <w:u w:val="none"/>
              </w:rPr>
            </w:pPr>
            <w:r>
              <w:rPr>
                <w:rFonts w:hint="eastAsia" w:ascii="黑体" w:hAnsi="宋体" w:eastAsia="黑体" w:cs="黑体"/>
                <w:b/>
                <w:bCs/>
                <w:i w:val="0"/>
                <w:iCs w:val="0"/>
                <w:color w:val="000000"/>
                <w:kern w:val="0"/>
                <w:sz w:val="24"/>
                <w:szCs w:val="24"/>
                <w:u w:val="none"/>
                <w:lang w:val="en-US" w:eastAsia="zh-CN" w:bidi="ar"/>
              </w:rPr>
              <w:t>三、冷冻水水泵减震维护（3台）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0" w:type="auto"/>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管道法兰橡胶软接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DN200-PN10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42" w:hRule="atLeast"/>
        </w:trPr>
        <w:tc>
          <w:tcPr>
            <w:tcW w:w="0" w:type="auto"/>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Y型过滤网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DN200（304）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0" w:type="auto"/>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电机水泵减震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M30*100*300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0" w:type="auto"/>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千分平衡垫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抗震平衡垫（0.01）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0" w:type="auto"/>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高强度螺栓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0" w:type="auto"/>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0" w:type="auto"/>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小计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0" w:type="auto"/>
            <w:gridSpan w:val="7"/>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黑体" w:hAnsi="宋体" w:eastAsia="黑体" w:cs="黑体"/>
                <w:b/>
                <w:bCs/>
                <w:i w:val="0"/>
                <w:iCs w:val="0"/>
                <w:color w:val="000000"/>
                <w:sz w:val="24"/>
                <w:szCs w:val="24"/>
                <w:u w:val="none"/>
              </w:rPr>
            </w:pPr>
            <w:r>
              <w:rPr>
                <w:rFonts w:hint="eastAsia" w:ascii="黑体" w:hAnsi="宋体" w:eastAsia="黑体" w:cs="黑体"/>
                <w:b/>
                <w:bCs/>
                <w:i w:val="0"/>
                <w:iCs w:val="0"/>
                <w:color w:val="000000"/>
                <w:kern w:val="0"/>
                <w:sz w:val="24"/>
                <w:szCs w:val="24"/>
                <w:u w:val="none"/>
                <w:lang w:val="en-US" w:eastAsia="zh-CN" w:bidi="ar"/>
              </w:rPr>
              <w:t>四、冷却水水泵减震维护（2台）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0" w:type="auto"/>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管道法兰橡胶软接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DN300-PN10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42" w:hRule="atLeast"/>
        </w:trPr>
        <w:tc>
          <w:tcPr>
            <w:tcW w:w="0" w:type="auto"/>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Y型过滤网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DN300（304）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0" w:type="auto"/>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电机水泵减震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M30*100*300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0" w:type="auto"/>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千分平衡垫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抗震平衡垫（0.01）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0" w:type="auto"/>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高强度螺栓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0" w:type="auto"/>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0" w:type="auto"/>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小计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0" w:type="auto"/>
            <w:gridSpan w:val="7"/>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黑体" w:hAnsi="宋体" w:eastAsia="黑体" w:cs="黑体"/>
                <w:b/>
                <w:bCs/>
                <w:i w:val="0"/>
                <w:iCs w:val="0"/>
                <w:color w:val="000000"/>
                <w:sz w:val="24"/>
                <w:szCs w:val="24"/>
                <w:u w:val="none"/>
              </w:rPr>
            </w:pPr>
            <w:r>
              <w:rPr>
                <w:rFonts w:hint="eastAsia" w:ascii="黑体" w:hAnsi="宋体" w:eastAsia="黑体" w:cs="黑体"/>
                <w:b/>
                <w:bCs/>
                <w:i w:val="0"/>
                <w:iCs w:val="0"/>
                <w:color w:val="000000"/>
                <w:kern w:val="0"/>
                <w:sz w:val="24"/>
                <w:szCs w:val="24"/>
                <w:u w:val="none"/>
                <w:lang w:val="en-US" w:eastAsia="zh-CN" w:bidi="ar"/>
              </w:rPr>
              <w:t>五、中央空调机组减震维护（2台）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管道法兰橡胶软接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DN200-PN10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4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管道法兰橡胶软接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DN250-PN10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管道法兰橡胶软接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DN80-PN10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高强度螺栓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机组减震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高强度减震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小计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0" w:type="auto"/>
            <w:gridSpan w:val="5"/>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24"/>
                <w:szCs w:val="24"/>
                <w:u w:val="none"/>
              </w:rPr>
            </w:pPr>
            <w:r>
              <w:rPr>
                <w:rFonts w:hint="eastAsia" w:ascii="黑体" w:hAnsi="宋体" w:eastAsia="黑体" w:cs="黑体"/>
                <w:b/>
                <w:bCs/>
                <w:i w:val="0"/>
                <w:iCs w:val="0"/>
                <w:color w:val="000000"/>
                <w:kern w:val="0"/>
                <w:sz w:val="24"/>
                <w:szCs w:val="24"/>
                <w:u w:val="none"/>
                <w:lang w:val="en-US" w:eastAsia="zh-CN" w:bidi="ar"/>
              </w:rPr>
              <w:t>六、合计：一+二+三+四+五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24"/>
                <w:szCs w:val="24"/>
                <w:u w:val="none"/>
              </w:rPr>
            </w:pPr>
            <w:r>
              <w:rPr>
                <w:rFonts w:hint="eastAsia" w:ascii="黑体" w:hAnsi="宋体" w:eastAsia="黑体" w:cs="黑体"/>
                <w:b/>
                <w:bCs/>
                <w:i w:val="0"/>
                <w:iCs w:val="0"/>
                <w:color w:val="000000"/>
                <w:kern w:val="0"/>
                <w:sz w:val="24"/>
                <w:szCs w:val="24"/>
                <w:u w:val="none"/>
                <w:lang w:val="en-US" w:eastAsia="zh-CN" w:bidi="ar"/>
              </w:rPr>
              <w:t>七、安全防护</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27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防火、防垮塌、防人身及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财产安全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24"/>
                <w:szCs w:val="24"/>
                <w:u w:val="none"/>
              </w:rPr>
            </w:pPr>
            <w:r>
              <w:rPr>
                <w:rFonts w:hint="eastAsia" w:ascii="黑体" w:hAnsi="宋体" w:eastAsia="黑体" w:cs="黑体"/>
                <w:b/>
                <w:bCs/>
                <w:i w:val="0"/>
                <w:iCs w:val="0"/>
                <w:color w:val="000000"/>
                <w:kern w:val="0"/>
                <w:sz w:val="24"/>
                <w:szCs w:val="24"/>
                <w:u w:val="none"/>
                <w:lang w:val="en-US" w:eastAsia="zh-CN" w:bidi="ar"/>
              </w:rPr>
              <w:t>八、发票税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增值税普通电子发票（含税）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24"/>
                <w:szCs w:val="24"/>
                <w:u w:val="none"/>
              </w:rPr>
            </w:pPr>
            <w:r>
              <w:rPr>
                <w:rFonts w:hint="eastAsia" w:ascii="黑体" w:hAnsi="宋体" w:eastAsia="黑体" w:cs="黑体"/>
                <w:b/>
                <w:bCs/>
                <w:i w:val="0"/>
                <w:iCs w:val="0"/>
                <w:color w:val="000000"/>
                <w:kern w:val="0"/>
                <w:sz w:val="24"/>
                <w:szCs w:val="24"/>
                <w:u w:val="none"/>
                <w:lang w:val="en-US" w:eastAsia="zh-CN" w:bidi="ar"/>
              </w:rPr>
              <w:t>九、总 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r>
    </w:tbl>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rightChars="0"/>
        <w:jc w:val="both"/>
        <w:rPr>
          <w:rFonts w:hint="eastAsia" w:ascii="仿宋" w:hAnsi="仿宋" w:eastAsia="仿宋" w:cs="仿宋"/>
          <w:b/>
          <w:bCs/>
          <w:i w:val="0"/>
          <w:iCs w:val="0"/>
          <w:caps w:val="0"/>
          <w:color w:val="555555"/>
          <w:spacing w:val="0"/>
          <w:sz w:val="30"/>
          <w:szCs w:val="30"/>
          <w:shd w:val="clear" w:fill="FFFFFF"/>
          <w:lang w:val="en-US" w:eastAsia="zh-CN"/>
        </w:rPr>
      </w:pPr>
    </w:p>
    <w:p>
      <w:pPr>
        <w:jc w:val="left"/>
        <w:rPr>
          <w:rFonts w:hint="eastAsia" w:ascii="仿宋" w:hAnsi="仿宋" w:eastAsia="仿宋" w:cs="仿宋"/>
          <w:b w:val="0"/>
          <w:bCs w:val="0"/>
          <w:sz w:val="30"/>
          <w:szCs w:val="30"/>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3B418A"/>
    <w:multiLevelType w:val="singleLevel"/>
    <w:tmpl w:val="8C3B418A"/>
    <w:lvl w:ilvl="0" w:tentative="0">
      <w:start w:val="1"/>
      <w:numFmt w:val="chineseCounting"/>
      <w:suff w:val="nothing"/>
      <w:lvlText w:val="%1、"/>
      <w:lvlJc w:val="left"/>
      <w:pPr>
        <w:ind w:left="210"/>
      </w:pPr>
      <w:rPr>
        <w:rFonts w:hint="eastAsia"/>
      </w:rPr>
    </w:lvl>
  </w:abstractNum>
  <w:abstractNum w:abstractNumId="1">
    <w:nsid w:val="BBF4B8BE"/>
    <w:multiLevelType w:val="singleLevel"/>
    <w:tmpl w:val="BBF4B8BE"/>
    <w:lvl w:ilvl="0" w:tentative="0">
      <w:start w:val="1"/>
      <w:numFmt w:val="decimal"/>
      <w:suff w:val="nothing"/>
      <w:lvlText w:val="%1、"/>
      <w:lvlJc w:val="left"/>
    </w:lvl>
  </w:abstractNum>
  <w:abstractNum w:abstractNumId="2">
    <w:nsid w:val="1CB36AC9"/>
    <w:multiLevelType w:val="singleLevel"/>
    <w:tmpl w:val="1CB36AC9"/>
    <w:lvl w:ilvl="0" w:tentative="0">
      <w:start w:val="7"/>
      <w:numFmt w:val="chineseCounting"/>
      <w:suff w:val="nothing"/>
      <w:lvlText w:val="%1、"/>
      <w:lvlJc w:val="left"/>
      <w:rPr>
        <w:rFonts w:hint="eastAsia"/>
        <w:color w:val="000000" w:themeColor="text1"/>
        <w14:textFill>
          <w14:solidFill>
            <w14:schemeClr w14:val="tx1"/>
          </w14:solidFill>
        </w14:textFill>
      </w:rPr>
    </w:lvl>
  </w:abstractNum>
  <w:abstractNum w:abstractNumId="3">
    <w:nsid w:val="6AD2E34E"/>
    <w:multiLevelType w:val="singleLevel"/>
    <w:tmpl w:val="6AD2E34E"/>
    <w:lvl w:ilvl="0" w:tentative="0">
      <w:start w:val="4"/>
      <w:numFmt w:val="chineseCounting"/>
      <w:suff w:val="nothing"/>
      <w:lvlText w:val="%1、"/>
      <w:lvlJc w:val="left"/>
      <w:rPr>
        <w:rFonts w:hint="eastAsia"/>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FiNWExMjE4ZjE3NmU1YTNmNDgzMzBiOGJhNzFiOWYifQ=="/>
  </w:docVars>
  <w:rsids>
    <w:rsidRoot w:val="0DD779D1"/>
    <w:rsid w:val="01274A56"/>
    <w:rsid w:val="02D9551D"/>
    <w:rsid w:val="04832CF3"/>
    <w:rsid w:val="052C3508"/>
    <w:rsid w:val="067957E1"/>
    <w:rsid w:val="06A76EF7"/>
    <w:rsid w:val="06C453CA"/>
    <w:rsid w:val="07D34A21"/>
    <w:rsid w:val="088D3DB0"/>
    <w:rsid w:val="0A1F78EF"/>
    <w:rsid w:val="0A4606D8"/>
    <w:rsid w:val="0BB46A02"/>
    <w:rsid w:val="0DD779D1"/>
    <w:rsid w:val="0FA403FA"/>
    <w:rsid w:val="122B0C69"/>
    <w:rsid w:val="12884153"/>
    <w:rsid w:val="193E5455"/>
    <w:rsid w:val="1BFC3A0C"/>
    <w:rsid w:val="1D1D4893"/>
    <w:rsid w:val="1FE53F3A"/>
    <w:rsid w:val="262035C2"/>
    <w:rsid w:val="28330353"/>
    <w:rsid w:val="284A7F1F"/>
    <w:rsid w:val="2BAC5824"/>
    <w:rsid w:val="2C1E7FEA"/>
    <w:rsid w:val="2D0635C2"/>
    <w:rsid w:val="37AE2AE9"/>
    <w:rsid w:val="3AD9660D"/>
    <w:rsid w:val="3B4467C2"/>
    <w:rsid w:val="3CC1102B"/>
    <w:rsid w:val="3CDF116D"/>
    <w:rsid w:val="3D441437"/>
    <w:rsid w:val="3F0C7B85"/>
    <w:rsid w:val="3FDA5E05"/>
    <w:rsid w:val="417341D3"/>
    <w:rsid w:val="417D3C67"/>
    <w:rsid w:val="42363FF9"/>
    <w:rsid w:val="47315576"/>
    <w:rsid w:val="476E552E"/>
    <w:rsid w:val="48170F73"/>
    <w:rsid w:val="4A0B1478"/>
    <w:rsid w:val="4CBC6BD5"/>
    <w:rsid w:val="4FC11344"/>
    <w:rsid w:val="5ADB0945"/>
    <w:rsid w:val="5BFB5311"/>
    <w:rsid w:val="5F9B5343"/>
    <w:rsid w:val="63CE27B7"/>
    <w:rsid w:val="64F2618C"/>
    <w:rsid w:val="65A93978"/>
    <w:rsid w:val="65FB13C4"/>
    <w:rsid w:val="68975E14"/>
    <w:rsid w:val="69711654"/>
    <w:rsid w:val="6A4A71DB"/>
    <w:rsid w:val="6B6A29FC"/>
    <w:rsid w:val="71BD19E5"/>
    <w:rsid w:val="72522558"/>
    <w:rsid w:val="73111F2C"/>
    <w:rsid w:val="737C5057"/>
    <w:rsid w:val="790E7105"/>
    <w:rsid w:val="79534CE7"/>
    <w:rsid w:val="79C64EA8"/>
    <w:rsid w:val="7F1D79C6"/>
    <w:rsid w:val="7FC473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Hyperlink"/>
    <w:basedOn w:val="5"/>
    <w:qFormat/>
    <w:uiPriority w:val="0"/>
    <w:rPr>
      <w:color w:val="0000FF"/>
      <w:u w:val="single"/>
    </w:rPr>
  </w:style>
  <w:style w:type="character" w:customStyle="1" w:styleId="7">
    <w:name w:val="font81"/>
    <w:basedOn w:val="5"/>
    <w:qFormat/>
    <w:uiPriority w:val="0"/>
    <w:rPr>
      <w:rFonts w:hint="eastAsia" w:ascii="宋体" w:hAnsi="宋体" w:eastAsia="宋体" w:cs="宋体"/>
      <w:color w:val="000000"/>
      <w:sz w:val="32"/>
      <w:szCs w:val="3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897</Words>
  <Characters>1001</Characters>
  <Lines>0</Lines>
  <Paragraphs>0</Paragraphs>
  <TotalTime>12</TotalTime>
  <ScaleCrop>false</ScaleCrop>
  <LinksUpToDate>false</LinksUpToDate>
  <CharactersWithSpaces>1009</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2023-02-14T03:19:00Z</dcterms:created>
  <dc:creator>Administrator</dc:creator>
  <cp:lastModifiedBy>孙利</cp:lastModifiedBy>
  <cp:lastPrinted>2024-03-05T01:23:00Z</cp:lastPrinted>
  <dcterms:modified xsi:type="dcterms:W3CDTF">2024-03-07T08:25:23Z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4BA60868A5F34AD8AFAE9AA4D078358F</vt:lpwstr>
  </property>
</Properties>
</file>