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资阳市中心医院麻醉手术中心净化工程维保等服务市场调研公告</w:t>
      </w:r>
    </w:p>
    <w:p>
      <w:pPr>
        <w:jc w:val="center"/>
        <w:rPr>
          <w:rFonts w:hint="eastAsia" w:ascii="宋体" w:hAnsi="宋体" w:eastAsia="宋体" w:cs="宋体"/>
          <w:b/>
          <w:bCs/>
          <w:color w:val="000000" w:themeColor="text1"/>
          <w:sz w:val="36"/>
          <w:szCs w:val="36"/>
          <w14:textFill>
            <w14:solidFill>
              <w14:schemeClr w14:val="tx1"/>
            </w14:solidFill>
          </w14:textFill>
        </w:rPr>
      </w:pPr>
    </w:p>
    <w:p>
      <w:pPr>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我院拟对高新区仁德西路66号院区麻醉手术中心层流系统维保等服务面向市场进行公开调研（本次调研为全包维保）。</w:t>
      </w:r>
    </w:p>
    <w:p>
      <w:pPr>
        <w:numPr>
          <w:ilvl w:val="0"/>
          <w:numId w:val="1"/>
        </w:numP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资格要求：</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1、具有独立承担民事责任能力；</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2、具有良好的商业信誉和健全的财务会计制度；</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3、具有履行合同所必需的设备和专业技术能力；</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4、有依法缴纳税收和社会保障资金的良好记录；</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5、参加政府采购活动前三年内，在经营活动中没有重大违法记录；</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6、具备法律、行政法规规定的其他条件；</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7、本项目不接受联合体调研。</w:t>
      </w:r>
    </w:p>
    <w:p>
      <w:pP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二、资质要求</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麻醉手术中心层流手术室，为我院重点科室，层流系统运行精度要求高，运行室内压差要求高，对室内洁净度要求高，为满足G</w:t>
      </w:r>
      <w:r>
        <w:rPr>
          <w:rFonts w:ascii="仿宋" w:hAnsi="仿宋" w:eastAsia="仿宋" w:cs="仿宋"/>
          <w:color w:val="000000" w:themeColor="text1"/>
          <w:sz w:val="30"/>
          <w:szCs w:val="30"/>
          <w14:textFill>
            <w14:solidFill>
              <w14:schemeClr w14:val="tx1"/>
            </w14:solidFill>
          </w14:textFill>
        </w:rPr>
        <w:t>B505033-2013《</w:t>
      </w:r>
      <w:r>
        <w:rPr>
          <w:rFonts w:hint="eastAsia" w:ascii="仿宋" w:hAnsi="仿宋" w:eastAsia="仿宋" w:cs="仿宋"/>
          <w:color w:val="000000" w:themeColor="text1"/>
          <w:sz w:val="30"/>
          <w:szCs w:val="30"/>
          <w14:textFill>
            <w14:solidFill>
              <w14:schemeClr w14:val="tx1"/>
            </w14:solidFill>
          </w14:textFill>
        </w:rPr>
        <w:t>医院洁净手术部建筑技术规范</w:t>
      </w:r>
      <w:r>
        <w:rPr>
          <w:rFonts w:ascii="仿宋" w:hAnsi="仿宋" w:eastAsia="仿宋" w:cs="仿宋"/>
          <w:color w:val="000000" w:themeColor="text1"/>
          <w:sz w:val="30"/>
          <w:szCs w:val="30"/>
          <w14:textFill>
            <w14:solidFill>
              <w14:schemeClr w14:val="tx1"/>
            </w14:solidFill>
          </w14:textFill>
        </w:rPr>
        <w:t>》、WS/T368-2012《</w:t>
      </w:r>
      <w:r>
        <w:rPr>
          <w:rFonts w:hint="eastAsia" w:ascii="仿宋" w:hAnsi="仿宋" w:eastAsia="仿宋" w:cs="仿宋"/>
          <w:color w:val="000000" w:themeColor="text1"/>
          <w:sz w:val="30"/>
          <w:szCs w:val="30"/>
          <w14:textFill>
            <w14:solidFill>
              <w14:schemeClr w14:val="tx1"/>
            </w14:solidFill>
          </w14:textFill>
        </w:rPr>
        <w:t>医院空气净化管理规范</w:t>
      </w:r>
      <w:r>
        <w:rPr>
          <w:rFonts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故需对手术室净化工程进行维护，以保证整个净化工程设备设施安全有效运行。特要求如下：</w:t>
      </w:r>
    </w:p>
    <w:p>
      <w:pPr>
        <w:pStyle w:val="13"/>
        <w:numPr>
          <w:ilvl w:val="0"/>
          <w:numId w:val="0"/>
        </w:numPr>
        <w:ind w:left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营业执照有：医用气体或医用气体系统或医用中心供气系统或者医用中心供氧系统及医用中心吸引系统、医院净化工程或医疗净化工程或医院手术部净化系统或空气净化系统等相关内容。</w:t>
      </w:r>
    </w:p>
    <w:p>
      <w:pPr>
        <w:pStyle w:val="13"/>
        <w:numPr>
          <w:ilvl w:val="0"/>
          <w:numId w:val="0"/>
        </w:numPr>
        <w:ind w:left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ascii="仿宋" w:hAnsi="仿宋" w:eastAsia="仿宋" w:cs="仿宋"/>
          <w:color w:val="000000" w:themeColor="text1"/>
          <w:sz w:val="30"/>
          <w:szCs w:val="30"/>
          <w14:textFill>
            <w14:solidFill>
              <w14:schemeClr w14:val="tx1"/>
            </w14:solidFill>
          </w14:textFill>
        </w:rPr>
        <w:t>建筑机电工程专业承包叁级及以上资质、建筑装修装饰工程专业承包叁级及以上资质。</w:t>
      </w:r>
    </w:p>
    <w:p>
      <w:pP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三、服务地址及范围：</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1、地址：</w:t>
      </w:r>
      <w:r>
        <w:rPr>
          <w:rFonts w:hint="eastAsia" w:ascii="仿宋" w:hAnsi="仿宋" w:eastAsia="仿宋" w:cs="仿宋"/>
          <w:color w:val="000000" w:themeColor="text1"/>
          <w:sz w:val="30"/>
          <w:szCs w:val="30"/>
          <w14:textFill>
            <w14:solidFill>
              <w14:schemeClr w14:val="tx1"/>
            </w14:solidFill>
          </w14:textFill>
        </w:rPr>
        <w:t>高新区仁德西路66号院区。</w:t>
      </w:r>
    </w:p>
    <w:p>
      <w:pPr>
        <w:widowControl/>
        <w:spacing w:line="360" w:lineRule="auto"/>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b/>
          <w:bCs/>
          <w:color w:val="000000" w:themeColor="text1"/>
          <w:sz w:val="30"/>
          <w:szCs w:val="30"/>
          <w14:textFill>
            <w14:solidFill>
              <w14:schemeClr w14:val="tx1"/>
            </w14:solidFill>
          </w14:textFill>
        </w:rPr>
        <w:t>范围</w:t>
      </w:r>
      <w:r>
        <w:rPr>
          <w:rFonts w:hint="eastAsia" w:ascii="仿宋" w:hAnsi="仿宋" w:eastAsia="仿宋" w:cs="仿宋"/>
          <w:color w:val="000000" w:themeColor="text1"/>
          <w:sz w:val="30"/>
          <w:szCs w:val="30"/>
          <w14:textFill>
            <w14:solidFill>
              <w14:schemeClr w14:val="tx1"/>
            </w14:solidFill>
          </w14:textFill>
        </w:rPr>
        <w:t>：儿科诊疗大楼4/5/6楼麻醉手术中心，包括工程区域内的装饰装修、净化空调系统、净化空调控制系统、强弱电及控制、照明、插座、传递窗、门等施工范围的所有项目（维保设备、工程量清单详见附件，设备清单仅供参考，具体设备及数量以现场实际为准）</w:t>
      </w:r>
    </w:p>
    <w:p>
      <w:pP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四、设备及人员要求：</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1、所更换的材料部分符合国家相关质量标准，并可溯源。维修、维护保养所需的所有易损件、消耗件、零配件、设备及材料等必须是原厂原型号的配件、设备及材料。</w:t>
      </w:r>
      <w:r>
        <w:rPr>
          <w:rFonts w:ascii="仿宋" w:hAnsi="仿宋" w:eastAsia="仿宋" w:cs="仿宋"/>
          <w:color w:val="000000" w:themeColor="text1"/>
          <w:sz w:val="30"/>
          <w:szCs w:val="30"/>
          <w14:textFill>
            <w14:solidFill>
              <w14:schemeClr w14:val="tx1"/>
            </w14:solidFill>
          </w14:textFill>
        </w:rPr>
        <w:t xml:space="preserve"> </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2、派驻至少一名住现场工程师定期进行维护保养。驻点人员需持有特种作业操作证：低压电工作业、制冷与空调设备安装修理作业</w:t>
      </w:r>
      <w:r>
        <w:rPr>
          <w:rFonts w:hint="eastAsia" w:ascii="仿宋" w:hAnsi="仿宋" w:eastAsia="仿宋" w:cs="仿宋"/>
          <w:color w:val="000000" w:themeColor="text1"/>
          <w:sz w:val="30"/>
          <w:szCs w:val="30"/>
          <w:lang w:eastAsia="zh-CN"/>
          <w14:textFill>
            <w14:solidFill>
              <w14:schemeClr w14:val="tx1"/>
            </w14:solidFill>
          </w14:textFill>
        </w:rPr>
        <w:t>等，医院不向派驻人员提供食宿。</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3、过滤器的更换必须符合国家相应标准。</w:t>
      </w:r>
    </w:p>
    <w:p>
      <w:pPr>
        <w:pStyle w:val="8"/>
        <w:widowControl/>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五</w:t>
      </w:r>
      <w:r>
        <w:rPr>
          <w:rFonts w:hint="eastAsia" w:ascii="仿宋" w:hAnsi="仿宋" w:eastAsia="仿宋" w:cs="仿宋"/>
          <w:b/>
          <w:bCs/>
          <w:color w:val="000000" w:themeColor="text1"/>
          <w:sz w:val="30"/>
          <w:szCs w:val="30"/>
          <w:shd w:val="clear" w:color="auto" w:fill="FFFFFF"/>
          <w14:textFill>
            <w14:solidFill>
              <w14:schemeClr w14:val="tx1"/>
            </w14:solidFill>
          </w14:textFill>
        </w:rPr>
        <w:t>、报价时间及要求</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1、</w:t>
      </w:r>
      <w:r>
        <w:rPr>
          <w:rFonts w:hint="eastAsia" w:ascii="仿宋" w:hAnsi="仿宋" w:eastAsia="仿宋" w:cs="仿宋"/>
          <w:b/>
          <w:bCs/>
          <w:color w:val="000000" w:themeColor="text1"/>
          <w:sz w:val="30"/>
          <w:szCs w:val="30"/>
          <w:shd w:val="clear" w:color="auto" w:fill="FFFFFF"/>
          <w14:textFill>
            <w14:solidFill>
              <w14:schemeClr w14:val="tx1"/>
            </w14:solidFill>
          </w14:textFill>
        </w:rPr>
        <w:t>报价时间：</w:t>
      </w:r>
      <w:r>
        <w:rPr>
          <w:rFonts w:hint="eastAsia" w:ascii="仿宋" w:hAnsi="仿宋" w:eastAsia="仿宋" w:cs="仿宋"/>
          <w:color w:val="000000" w:themeColor="text1"/>
          <w:sz w:val="30"/>
          <w:szCs w:val="30"/>
          <w:shd w:val="clear" w:color="auto" w:fill="FFFFFF"/>
          <w14:textFill>
            <w14:solidFill>
              <w14:schemeClr w14:val="tx1"/>
            </w14:solidFill>
          </w14:textFill>
        </w:rPr>
        <w:t>请符合要求的公司于2024年</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23</w:t>
      </w:r>
      <w:r>
        <w:rPr>
          <w:rFonts w:hint="eastAsia" w:ascii="仿宋" w:hAnsi="仿宋" w:eastAsia="仿宋" w:cs="仿宋"/>
          <w:color w:val="000000" w:themeColor="text1"/>
          <w:sz w:val="30"/>
          <w:szCs w:val="30"/>
          <w:shd w:val="clear" w:color="auto" w:fill="FFFFFF"/>
          <w14:textFill>
            <w14:solidFill>
              <w14:schemeClr w14:val="tx1"/>
            </w14:solidFill>
          </w14:textFill>
        </w:rPr>
        <w:t xml:space="preserve">日至2024年  </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0"/>
          <w:szCs w:val="30"/>
          <w:shd w:val="clear" w:color="auto" w:fill="FFFFFF"/>
          <w14:textFill>
            <w14:solidFill>
              <w14:schemeClr w14:val="tx1"/>
            </w14:solidFill>
          </w14:textFill>
        </w:rPr>
        <w:t>月</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30</w:t>
      </w:r>
      <w:r>
        <w:rPr>
          <w:rFonts w:hint="eastAsia" w:ascii="仿宋" w:hAnsi="仿宋" w:eastAsia="仿宋" w:cs="仿宋"/>
          <w:color w:val="000000" w:themeColor="text1"/>
          <w:sz w:val="30"/>
          <w:szCs w:val="30"/>
          <w:shd w:val="clear" w:color="auto" w:fill="FFFFFF"/>
          <w14:textFill>
            <w14:solidFill>
              <w14:schemeClr w14:val="tx1"/>
            </w14:solidFill>
          </w14:textFill>
        </w:rPr>
        <w:t>日</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下</w:t>
      </w:r>
      <w:bookmarkStart w:id="0" w:name="_GoBack"/>
      <w:bookmarkEnd w:id="0"/>
      <w:r>
        <w:rPr>
          <w:rFonts w:hint="eastAsia" w:ascii="仿宋" w:hAnsi="仿宋" w:eastAsia="仿宋" w:cs="仿宋"/>
          <w:color w:val="000000" w:themeColor="text1"/>
          <w:sz w:val="30"/>
          <w:szCs w:val="30"/>
          <w:shd w:val="clear" w:color="auto" w:fill="FFFFFF"/>
          <w14:textFill>
            <w14:solidFill>
              <w14:schemeClr w14:val="tx1"/>
            </w14:solidFill>
          </w14:textFill>
        </w:rPr>
        <w:t>午5点前将报价表加盖鲜章（</w:t>
      </w:r>
      <w:r>
        <w:rPr>
          <w:rFonts w:hint="eastAsia" w:ascii="仿宋" w:hAnsi="仿宋" w:eastAsia="仿宋" w:cs="仿宋"/>
          <w:b/>
          <w:bCs/>
          <w:color w:val="000000" w:themeColor="text1"/>
          <w:sz w:val="30"/>
          <w:szCs w:val="30"/>
          <w:shd w:val="clear" w:color="auto" w:fill="FFFFFF"/>
          <w14:textFill>
            <w14:solidFill>
              <w14:schemeClr w14:val="tx1"/>
            </w14:solidFill>
          </w14:textFill>
        </w:rPr>
        <w:t>年费用</w:t>
      </w:r>
      <w:r>
        <w:rPr>
          <w:rFonts w:hint="eastAsia" w:ascii="仿宋" w:hAnsi="仿宋" w:eastAsia="仿宋" w:cs="仿宋"/>
          <w:color w:val="000000" w:themeColor="text1"/>
          <w:sz w:val="30"/>
          <w:szCs w:val="30"/>
          <w:shd w:val="clear" w:color="auto" w:fill="FFFFFF"/>
          <w14:textFill>
            <w14:solidFill>
              <w14:schemeClr w14:val="tx1"/>
            </w14:solidFill>
          </w14:textFill>
        </w:rPr>
        <w:t>），扫描成PDF文件发送至公示邮箱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"mailto:2660123817@qq.com" </w:instrText>
      </w:r>
      <w:r>
        <w:rPr>
          <w:color w:val="000000" w:themeColor="text1"/>
          <w14:textFill>
            <w14:solidFill>
              <w14:schemeClr w14:val="tx1"/>
            </w14:solidFill>
          </w14:textFill>
        </w:rPr>
        <w:fldChar w:fldCharType="separate"/>
      </w:r>
      <w:r>
        <w:rPr>
          <w:rStyle w:val="12"/>
          <w:rFonts w:hint="eastAsia" w:ascii="仿宋" w:hAnsi="仿宋" w:eastAsia="仿宋" w:cs="仿宋"/>
          <w:color w:val="000000" w:themeColor="text1"/>
          <w:sz w:val="30"/>
          <w:szCs w:val="30"/>
          <w:u w:val="none"/>
          <w:shd w:val="clear" w:color="auto" w:fill="FFFFFF"/>
          <w14:textFill>
            <w14:solidFill>
              <w14:schemeClr w14:val="tx1"/>
            </w14:solidFill>
          </w14:textFill>
        </w:rPr>
        <w:t>1665345200@qq.com</w:t>
      </w:r>
      <w:r>
        <w:rPr>
          <w:rStyle w:val="12"/>
          <w:rFonts w:hint="eastAsia" w:ascii="仿宋" w:hAnsi="仿宋" w:eastAsia="仿宋" w:cs="仿宋"/>
          <w:color w:val="000000" w:themeColor="text1"/>
          <w:sz w:val="30"/>
          <w:szCs w:val="30"/>
          <w:u w:val="none"/>
          <w:shd w:val="clear" w:color="auto" w:fill="FFFFFF"/>
          <w14:textFill>
            <w14:solidFill>
              <w14:schemeClr w14:val="tx1"/>
            </w14:solidFill>
          </w14:textFill>
        </w:rPr>
        <w:fldChar w:fldCharType="end"/>
      </w:r>
      <w:r>
        <w:rPr>
          <w:rFonts w:hint="eastAsia" w:ascii="仿宋" w:hAnsi="仿宋" w:eastAsia="仿宋" w:cs="仿宋"/>
          <w:color w:val="000000" w:themeColor="text1"/>
          <w:sz w:val="30"/>
          <w:szCs w:val="30"/>
          <w:shd w:val="clear" w:color="auto" w:fill="FFFFFF"/>
          <w14:textFill>
            <w14:solidFill>
              <w14:schemeClr w14:val="tx1"/>
            </w14:solidFill>
          </w14:textFill>
        </w:rPr>
        <w:t> ，咨询联系人：朱老师,联系电话：18982988251。</w:t>
      </w:r>
    </w:p>
    <w:p>
      <w:pPr>
        <w:pStyle w:val="8"/>
        <w:widowControl/>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1、报价要求：报价包括维修、维护保养所需所有易损件、消耗件、零配件、设备、材料等以及人工、第三方检测、交通、食宿、管理、税金等与维修、维护保养相关的一切费用。</w:t>
      </w:r>
    </w:p>
    <w:p>
      <w:pPr>
        <w:pStyle w:val="8"/>
        <w:widowControl/>
        <w:shd w:val="clear" w:color="auto" w:fill="FFFFFF"/>
        <w:spacing w:beforeAutospacing="0" w:afterAutospacing="0" w:line="480" w:lineRule="atLeast"/>
        <w:jc w:val="both"/>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3、本项目的相关维保服务介绍（PPT电子版）时长控制在15分钟以内，维保服务介绍具体时间电话另行通知</w:t>
      </w:r>
      <w:r>
        <w:rPr>
          <w:rFonts w:hint="eastAsia" w:ascii="仿宋" w:hAnsi="仿宋" w:eastAsia="仿宋" w:cs="仿宋"/>
          <w:color w:val="000000" w:themeColor="text1"/>
          <w:sz w:val="30"/>
          <w:szCs w:val="30"/>
          <w:shd w:val="clear" w:color="auto" w:fill="FFFFFF"/>
          <w14:textFill>
            <w14:solidFill>
              <w14:schemeClr w14:val="tx1"/>
            </w14:solidFill>
          </w14:textFill>
        </w:rPr>
        <w:t>。</w:t>
      </w:r>
    </w:p>
    <w:p>
      <w:pPr>
        <w:pStyle w:val="8"/>
        <w:widowControl/>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六</w:t>
      </w:r>
      <w:r>
        <w:rPr>
          <w:rFonts w:hint="eastAsia" w:ascii="仿宋" w:hAnsi="仿宋" w:eastAsia="仿宋" w:cs="仿宋"/>
          <w:b/>
          <w:bCs/>
          <w:color w:val="000000" w:themeColor="text1"/>
          <w:sz w:val="30"/>
          <w:szCs w:val="30"/>
          <w:shd w:val="clear" w:color="auto" w:fill="FFFFFF"/>
          <w14:textFill>
            <w14:solidFill>
              <w14:schemeClr w14:val="tx1"/>
            </w14:solidFill>
          </w14:textFill>
        </w:rPr>
        <w:t>、此公告只作为市场调研摸底询价用，不作为招投标使用。</w:t>
      </w:r>
    </w:p>
    <w:p>
      <w:pPr>
        <w:pStyle w:val="8"/>
        <w:widowControl/>
        <w:shd w:val="clear" w:color="auto" w:fill="FFFFFF"/>
        <w:spacing w:beforeAutospacing="0" w:afterAutospacing="0" w:line="480" w:lineRule="atLeast"/>
        <w:jc w:val="both"/>
        <w:rPr>
          <w:rFonts w:ascii="仿宋" w:hAnsi="仿宋" w:eastAsia="仿宋" w:cs="仿宋"/>
          <w:b/>
          <w:bCs/>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shd w:val="clear" w:color="auto" w:fill="FFFFFF"/>
          <w:lang w:eastAsia="zh-CN"/>
          <w14:textFill>
            <w14:solidFill>
              <w14:schemeClr w14:val="tx1"/>
            </w14:solidFill>
          </w14:textFill>
        </w:rPr>
        <w:t>七</w:t>
      </w:r>
      <w:r>
        <w:rPr>
          <w:rFonts w:hint="eastAsia" w:ascii="仿宋" w:hAnsi="仿宋" w:eastAsia="仿宋" w:cs="仿宋"/>
          <w:b/>
          <w:bCs/>
          <w:color w:val="000000" w:themeColor="text1"/>
          <w:sz w:val="30"/>
          <w:szCs w:val="30"/>
          <w:shd w:val="clear" w:color="auto" w:fill="FFFFFF"/>
          <w14:textFill>
            <w14:solidFill>
              <w14:schemeClr w14:val="tx1"/>
            </w14:solidFill>
          </w14:textFill>
        </w:rPr>
        <w:t>、本次市场询价公告在资阳市中心医院官网上发布。</w:t>
      </w:r>
    </w:p>
    <w:p>
      <w:pPr>
        <w:pStyle w:val="8"/>
        <w:widowControl/>
        <w:shd w:val="clear" w:color="auto" w:fill="FFFFFF"/>
        <w:spacing w:beforeAutospacing="0" w:afterAutospacing="0" w:line="480" w:lineRule="atLeast"/>
        <w:jc w:val="both"/>
        <w:rPr>
          <w:color w:val="000000" w:themeColor="text1"/>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八</w:t>
      </w:r>
      <w:r>
        <w:rPr>
          <w:rFonts w:hint="eastAsia" w:ascii="仿宋" w:hAnsi="仿宋" w:eastAsia="仿宋" w:cs="仿宋"/>
          <w:b/>
          <w:bCs/>
          <w:color w:val="000000" w:themeColor="text1"/>
          <w:sz w:val="30"/>
          <w:szCs w:val="30"/>
          <w14:textFill>
            <w14:solidFill>
              <w14:schemeClr w14:val="tx1"/>
            </w14:solidFill>
          </w14:textFill>
        </w:rPr>
        <w:t>、维保设备、工程量清单</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1、【麻醉手术中心装饰及室内配置工程清单】</w:t>
      </w:r>
    </w:p>
    <w:tbl>
      <w:tblPr>
        <w:tblStyle w:val="9"/>
        <w:tblW w:w="7753" w:type="dxa"/>
        <w:jc w:val="center"/>
        <w:tblLayout w:type="autofit"/>
        <w:tblCellMar>
          <w:top w:w="0" w:type="dxa"/>
          <w:left w:w="108" w:type="dxa"/>
          <w:bottom w:w="0" w:type="dxa"/>
          <w:right w:w="108" w:type="dxa"/>
        </w:tblCellMar>
      </w:tblPr>
      <w:tblGrid>
        <w:gridCol w:w="939"/>
        <w:gridCol w:w="3592"/>
        <w:gridCol w:w="1329"/>
        <w:gridCol w:w="1893"/>
      </w:tblGrid>
      <w:tr>
        <w:tblPrEx>
          <w:tblCellMar>
            <w:top w:w="0" w:type="dxa"/>
            <w:left w:w="108" w:type="dxa"/>
            <w:bottom w:w="0" w:type="dxa"/>
            <w:right w:w="108" w:type="dxa"/>
          </w:tblCellMar>
        </w:tblPrEx>
        <w:trPr>
          <w:trHeight w:val="374"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35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项目名称</w:t>
            </w:r>
          </w:p>
        </w:tc>
        <w:tc>
          <w:tcPr>
            <w:tcW w:w="13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计量单位</w:t>
            </w:r>
          </w:p>
        </w:tc>
        <w:tc>
          <w:tcPr>
            <w:tcW w:w="18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工程数量</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聚合物防水涂料墙面</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309.57</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聚合物防水涂料地面</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157.13</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防滑地砖</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157.13</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洁净手术室专用卷材地板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1418.39</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洁净手术室专用橡胶卷材地板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788.64</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PVC卷材地板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446.23</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PVC卷材踢脚线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137.52</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橡胶踢脚线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49.78</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洁净手术室墙板矩管龙骨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2438.4</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洁净手术室专用墙板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1101.78</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X射线防护专用墙板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322.97</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洁净手术室专用油漆</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1682.79</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X射线防护专用涂料</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530.59</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面砖墙面</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172.09</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抗倍特板墙板龙骨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1613.57</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抗倍特板墙板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1436.62</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玻璃隔断</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167.01</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石膏板墙面</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706.9</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石膏板墙面75型轻钢龙骨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1150.24</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洁净手术室专用顶板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788.63</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铝扣板吊顶</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1548.43</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铝单板吊顶</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501.67</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抗菌涂料墙面</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2386.06</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不锈钢防撞带</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361.20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不锈钢防撞护角</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铝塑板窗帘盒</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242.00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大理石窗台板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242.00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无影灯锚栓</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吊塔锚栓</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玻璃传递窗</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玻璃谈话窗</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传递窗</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单开医用气密封自动趟门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樘</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单开医用气密封自动趟门（铅防护）</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樘</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单开医用气密封自动趟门（铅防护）</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樘</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单开医用气密封趟门(铅防护)</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樘</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手动气密封单开门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樘</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手动气密封双开门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樘</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手动气密封双开门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樘</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不锈钢感应刷手池</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不锈钢感应刷手池</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不锈钢器械柜</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不锈钢麻醉柜</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44</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不锈钢药品柜</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多功能控制面板（含书写台）</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多功能液晶触摸控制面板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47</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护士站中央控制面板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48</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观片灯</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49</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观片灯</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藏墙式医用气体面板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藏墙式医用气体面板</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电源插座箱面板A</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电源插座箱面板B</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平行式输液导轨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55</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U型输液导轨</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保温柜</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05" w:hRule="atLeast"/>
          <w:jc w:val="center"/>
        </w:trPr>
        <w:tc>
          <w:tcPr>
            <w:tcW w:w="9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57</w:t>
            </w:r>
          </w:p>
        </w:tc>
        <w:tc>
          <w:tcPr>
            <w:tcW w:w="35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保冷柜</w:t>
            </w:r>
          </w:p>
        </w:tc>
        <w:tc>
          <w:tcPr>
            <w:tcW w:w="13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4.00</w:t>
            </w:r>
          </w:p>
        </w:tc>
      </w:tr>
    </w:tbl>
    <w:p>
      <w:pPr>
        <w:ind w:firstLine="480" w:firstLineChars="200"/>
        <w:rPr>
          <w:color w:val="000000" w:themeColor="text1"/>
          <w:sz w:val="24"/>
          <w14:textFill>
            <w14:solidFill>
              <w14:schemeClr w14:val="tx1"/>
            </w14:solidFill>
          </w14:textFill>
        </w:rPr>
      </w:pP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2、【麻醉手术中心净化空调工程清单】</w:t>
      </w:r>
    </w:p>
    <w:tbl>
      <w:tblPr>
        <w:tblStyle w:val="9"/>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3394"/>
        <w:gridCol w:w="1331"/>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3394" w:type="dxa"/>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项目名称</w:t>
            </w:r>
          </w:p>
        </w:tc>
        <w:tc>
          <w:tcPr>
            <w:tcW w:w="1331" w:type="dxa"/>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计量单位</w:t>
            </w:r>
          </w:p>
        </w:tc>
        <w:tc>
          <w:tcPr>
            <w:tcW w:w="1856" w:type="dxa"/>
            <w:shd w:val="clear" w:color="auto" w:fill="auto"/>
            <w:vAlign w:val="center"/>
          </w:tcPr>
          <w:p>
            <w:pPr>
              <w:widowControl/>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净化空气处理机组AHU-401</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净化空气处理机组AHU-402</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净化空气处理机组AHU-403</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净化空气处理机组AHU-404</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净化空气处理机组AHU-405</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净化空气处理机组PAU-401</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净化空气处理机组AHU-501</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净化空气处理机组AHU-502</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净化空气处理机组AHU-503</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净化空气处理机组AHU-504</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净化空气处理机组AHU-505</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净化空气处理机组AHU-506</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净化空气处理机组AHU-507</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净化空气处理机组PAU-501</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净化空气处理机组AHU-601</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净化空气处理机组AHU-602</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净化空气处理机组RAU-601</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净化空调自动控制系统</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普通空调自动控制系统</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负压排风机组 P1</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负压排风机组 P2</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排风机组 P3</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排风机组 P4</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高静压风机盘管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高静压风机盘管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风管电加热器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百级层流送风天花</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千级层流送风天花</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万级层流送风天花</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风冷热泵机组</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循环水泵</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水泵控制系统</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膨胀水箱</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温控开关</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灭菌装置</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高效送风口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高效过滤器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新风方形散流器风口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风机盘管送风口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风机盘管回风口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风机盘管回风口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上回风口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下回风口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下回风口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上排风口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下排风口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排风防雨百叶</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排风防雨百叶</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排风防雨百叶</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新风防雨百叶</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新风防雨百叶</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新风防雨百叶</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风管止回阀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手动定风量调节阀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手动定风量调节阀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手动定风量调节阀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手动定风量调节阀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手动定风量调节阀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手动定风量调节阀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手动风量调节阀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70℃常开防火阀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70℃常开防火阀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70℃常开防火阀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70℃常开防火阀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70℃常开防火阀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70℃常开防火阀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70℃常开防火阀</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微孔板消声器</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检修口</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天圆地方</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风管制作</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m2</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风管制作</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m2</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风管制作</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m2</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风管保温</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m3</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镀锌钢管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镀锌钢管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106</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镀锌钢管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107</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镀锌钢管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108</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镀锌钢管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109</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无缝钢管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110</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无缝钢管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111</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无缝钢管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无缝钢管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113</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无缝钢管</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114</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水管保温</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m3</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115</w:t>
            </w:r>
          </w:p>
        </w:tc>
        <w:tc>
          <w:tcPr>
            <w:tcW w:w="3394"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支架、托架、吊杆</w:t>
            </w:r>
          </w:p>
        </w:tc>
        <w:tc>
          <w:tcPr>
            <w:tcW w:w="1331"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Kg</w:t>
            </w:r>
          </w:p>
        </w:tc>
        <w:tc>
          <w:tcPr>
            <w:tcW w:w="1856" w:type="dxa"/>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9435</w:t>
            </w:r>
          </w:p>
        </w:tc>
      </w:tr>
    </w:tbl>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3、【麻醉手术中心电气工程清单】</w:t>
      </w:r>
    </w:p>
    <w:tbl>
      <w:tblPr>
        <w:tblStyle w:val="9"/>
        <w:tblW w:w="7490" w:type="dxa"/>
        <w:jc w:val="center"/>
        <w:tblLayout w:type="autofit"/>
        <w:tblCellMar>
          <w:top w:w="0" w:type="dxa"/>
          <w:left w:w="108" w:type="dxa"/>
          <w:bottom w:w="0" w:type="dxa"/>
          <w:right w:w="108" w:type="dxa"/>
        </w:tblCellMar>
      </w:tblPr>
      <w:tblGrid>
        <w:gridCol w:w="833"/>
        <w:gridCol w:w="3394"/>
        <w:gridCol w:w="1275"/>
        <w:gridCol w:w="1988"/>
      </w:tblGrid>
      <w:tr>
        <w:tblPrEx>
          <w:tblCellMar>
            <w:top w:w="0" w:type="dxa"/>
            <w:left w:w="108" w:type="dxa"/>
            <w:bottom w:w="0" w:type="dxa"/>
            <w:right w:w="108" w:type="dxa"/>
          </w:tblCellMar>
        </w:tblPrEx>
        <w:trPr>
          <w:trHeight w:val="318"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3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计量单位</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工程数量</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四层手术部总配电柜 4ATS1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五层手术部总配电柜 5ATS1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空调机组总配电柜1 6ATS1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空调机组总配电柜2 6ATS2</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风冷热泵总配电柜 7ATS1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UPS</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UPS</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手术室配电柜 SS1-21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隔离电源系统</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配电箱(嵌墙暗装) 4-6AL1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配电箱(嵌墙暗装) 4-6AP1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手术中指示灯</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LED手术室洁净气密闭灯带</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LED普通胶片灯箱</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59</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LED普通胶片灯箱</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105</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手术室等电位端子箱</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热镀锌扁钢</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热镀锌扁钢</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420.00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多股铜芯聚氯乙烯绝缘电线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630.00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多股铜芯聚氯乙烯绝缘电线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840.00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地插座</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LED洁净气</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LED洁净气</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防水防尘灯</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套</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单联单控开关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双联单控开关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三联单控开关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单相二、三插座</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83</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防溅插座</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底盒</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电缆桥架</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64.2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电缆桥架</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电缆桥架</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302.96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电缆桥架</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432.3</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阻燃交联聚乙烯绝缘电力电缆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阻燃交联聚乙烯绝缘电力电缆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阻燃交联聚乙烯绝缘电力电缆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阻燃交联聚乙烯绝缘电力电缆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27.8</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阻燃交联聚乙烯绝缘电力电缆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294.7</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阻燃交联聚乙烯绝缘电力电缆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1884.88</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阻燃交联聚乙烯绝缘电力电缆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阻燃铜芯聚氯乙烯绝缘电线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3364.2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阻燃铜芯聚氯乙烯绝缘电线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4851</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无卤低烟阻燃铜芯线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3420.78</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无卤低烟阻燃铜芯线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2376.3</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无卤低烟阻燃铜芯线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6354.68</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无卤低烟阻燃铜芯线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1965.9</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JDG管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2509.56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JDG管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2457</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程控交换机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单口信息插座</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双口信息插座</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JDG管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989.6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六类网线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2151.8</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六类网线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262.5</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纯后级功放</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MP3/CD/DVD</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前置放大器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报警发生器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十六位电源时序器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十分区矩阵切换器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话筒</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机柜</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扬声器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音量控制器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音频线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237.4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音频线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226.5</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JDG管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185.6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可视对讲门口机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可视室内机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门禁刷卡机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闭门器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门锁</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对讲线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1000.00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视频线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1000.00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机架式网络硬盘录像机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21寸监视器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78</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硬盘</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79</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彩色半球摄像机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80</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集中电源</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千兆网络交换机</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控制台柜</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83</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同轴电缆 SYV-75-5</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249.2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84</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同轴电缆 SYV-75-5</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778.6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85</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电源线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249.2</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86</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电源线</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778.6</w:t>
            </w:r>
          </w:p>
        </w:tc>
      </w:tr>
      <w:tr>
        <w:tblPrEx>
          <w:tblCellMar>
            <w:top w:w="0" w:type="dxa"/>
            <w:left w:w="108" w:type="dxa"/>
            <w:bottom w:w="0" w:type="dxa"/>
            <w:right w:w="108" w:type="dxa"/>
          </w:tblCellMar>
        </w:tblPrEx>
        <w:trPr>
          <w:trHeight w:val="318" w:hRule="atLeast"/>
          <w:jc w:val="center"/>
        </w:trPr>
        <w:tc>
          <w:tcPr>
            <w:tcW w:w="8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87</w:t>
            </w:r>
          </w:p>
        </w:tc>
        <w:tc>
          <w:tcPr>
            <w:tcW w:w="3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JDG管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m</w:t>
            </w: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185.6</w:t>
            </w:r>
          </w:p>
        </w:tc>
      </w:tr>
    </w:tbl>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4、【麻醉手术中心主要设备清单】</w:t>
      </w:r>
    </w:p>
    <w:tbl>
      <w:tblPr>
        <w:tblStyle w:val="10"/>
        <w:tblW w:w="7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810"/>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2810"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设备名称</w:t>
            </w:r>
          </w:p>
        </w:tc>
        <w:tc>
          <w:tcPr>
            <w:tcW w:w="3954"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风冷热泵机组</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浙江国祥股份有限公司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净化空气处理机组</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山东雅士股份有限公司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净化空调自动控制系统</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广州市赛洁电子科技有限公司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多功能控制面板（含书写台）</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广州市赛洁电子科技有限公司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单开医用气密封自动趟门（含铅防护）</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四川港通医疗设备集团股份有限公司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U</w:t>
            </w:r>
            <w:r>
              <w:rPr>
                <w:rFonts w:ascii="宋体" w:hAnsi="宋体" w:eastAsia="宋体" w:cs="宋体"/>
                <w:color w:val="000000" w:themeColor="text1"/>
                <w:szCs w:val="21"/>
                <w14:textFill>
                  <w14:solidFill>
                    <w14:schemeClr w14:val="tx1"/>
                  </w14:solidFill>
                </w14:textFill>
              </w:rPr>
              <w:t>PS</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广东易事特电源股份有限公司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加湿器</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卡乐电子（苏州）有限责任公司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隔离电源系统</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诺迪威尔（北京）科技有限公司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保温柜</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1" w:type="dxa"/>
            <w:vAlign w:val="center"/>
          </w:tcPr>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2810"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保冷柜</w:t>
            </w:r>
          </w:p>
        </w:tc>
        <w:tc>
          <w:tcPr>
            <w:tcW w:w="3954" w:type="dxa"/>
            <w:vAlign w:val="center"/>
          </w:tcPr>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松下</w:t>
            </w:r>
          </w:p>
        </w:tc>
      </w:tr>
    </w:tbl>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5、【麻醉手术中心过滤器清单】</w:t>
      </w:r>
    </w:p>
    <w:tbl>
      <w:tblPr>
        <w:tblStyle w:val="9"/>
        <w:tblW w:w="4405" w:type="pct"/>
        <w:jc w:val="center"/>
        <w:tblLayout w:type="fixed"/>
        <w:tblCellMar>
          <w:top w:w="0" w:type="dxa"/>
          <w:left w:w="108" w:type="dxa"/>
          <w:bottom w:w="0" w:type="dxa"/>
          <w:right w:w="108" w:type="dxa"/>
        </w:tblCellMar>
      </w:tblPr>
      <w:tblGrid>
        <w:gridCol w:w="1161"/>
        <w:gridCol w:w="1148"/>
        <w:gridCol w:w="1522"/>
        <w:gridCol w:w="2292"/>
        <w:gridCol w:w="1385"/>
      </w:tblGrid>
      <w:tr>
        <w:tblPrEx>
          <w:tblCellMar>
            <w:top w:w="0" w:type="dxa"/>
            <w:left w:w="108" w:type="dxa"/>
            <w:bottom w:w="0" w:type="dxa"/>
            <w:right w:w="108" w:type="dxa"/>
          </w:tblCellMar>
        </w:tblPrEx>
        <w:trPr>
          <w:trHeight w:val="369" w:hRule="exact"/>
          <w:jc w:val="center"/>
        </w:trPr>
        <w:tc>
          <w:tcPr>
            <w:tcW w:w="77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机组编号</w:t>
            </w:r>
          </w:p>
        </w:tc>
        <w:tc>
          <w:tcPr>
            <w:tcW w:w="7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对应手术室</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过滤器名称</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规格型号</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AHU-601</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595*595*95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287*595*95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AHU-602</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AHU-505</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3、4、5</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594*490*95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490*592*534*20*5p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AHU-506</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AHU-501</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594*490*95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AHU-502</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484*484*220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913*600*95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913*410*95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AHU-503</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AHU-503</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AHU-403</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11、21</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AHU-404</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12、13、14</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594*490*95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490*592*534*20*5p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AHU-401</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15、16、17</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594*490*95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490*592*534*20*5p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AHU-402</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15、16、17</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594*490*95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490*592*534*20*5p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610*305*292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AHU-603</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六楼洁净走廊及辅房</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484*484*220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AHU-405</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四楼洁净走廊及辅房</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484*484*220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AHU-507</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五楼洁净走廊及辅房</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289*289*95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484*484*220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807*310</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排风过滤器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385*385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RAU-601</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6楼办公室新风</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595*595*95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PAU-401</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AHU401-405新风</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亚高效过滤器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PAU-501</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AHU501-507新风</w:t>
            </w: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初效过滤器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594*594*95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594*289*95</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287*592*534*20*3p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592*592*534*20*6p</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亚高效过滤器</w:t>
            </w: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287*592*292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r>
      <w:tr>
        <w:tblPrEx>
          <w:tblCellMar>
            <w:top w:w="0" w:type="dxa"/>
            <w:left w:w="108" w:type="dxa"/>
            <w:bottom w:w="0" w:type="dxa"/>
            <w:right w:w="108" w:type="dxa"/>
          </w:tblCellMar>
        </w:tblPrEx>
        <w:trPr>
          <w:trHeight w:val="369" w:hRule="exact"/>
          <w:jc w:val="center"/>
        </w:trPr>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01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14:textFill>
                  <w14:solidFill>
                    <w14:schemeClr w14:val="tx1"/>
                  </w14:solidFill>
                </w14:textFill>
              </w:rPr>
            </w:pPr>
          </w:p>
        </w:tc>
        <w:tc>
          <w:tcPr>
            <w:tcW w:w="152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592*592*292</w:t>
            </w:r>
          </w:p>
        </w:tc>
        <w:tc>
          <w:tcPr>
            <w:tcW w:w="9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r>
    </w:tbl>
    <w:p>
      <w:pPr>
        <w:pStyle w:val="8"/>
        <w:widowControl/>
        <w:shd w:val="clear" w:color="auto" w:fill="FFFFFF"/>
        <w:spacing w:beforeAutospacing="0" w:afterAutospacing="0" w:line="480" w:lineRule="atLeast"/>
        <w:jc w:val="both"/>
        <w:rPr>
          <w:rFonts w:ascii="仿宋" w:hAnsi="仿宋" w:eastAsia="仿宋" w:cs="仿宋"/>
          <w:b/>
          <w:bCs/>
          <w:color w:val="000000" w:themeColor="text1"/>
          <w:sz w:val="30"/>
          <w:szCs w:val="30"/>
          <w:highlight w:val="yellow"/>
          <w:shd w:val="clear" w:color="auto" w:fill="FFFFFF"/>
          <w14:textFill>
            <w14:solidFill>
              <w14:schemeClr w14:val="tx1"/>
            </w14:solidFill>
          </w14:textFill>
        </w:rPr>
      </w:pPr>
    </w:p>
    <w:p>
      <w:pPr>
        <w:pStyle w:val="4"/>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、【麻醉手术中心专用空调清单(年度保养）】</w:t>
      </w:r>
    </w:p>
    <w:tbl>
      <w:tblPr>
        <w:tblStyle w:val="9"/>
        <w:tblW w:w="8077" w:type="dxa"/>
        <w:tblInd w:w="113" w:type="dxa"/>
        <w:tblLayout w:type="fixed"/>
        <w:tblCellMar>
          <w:top w:w="0" w:type="dxa"/>
          <w:left w:w="108" w:type="dxa"/>
          <w:bottom w:w="0" w:type="dxa"/>
          <w:right w:w="108" w:type="dxa"/>
        </w:tblCellMar>
      </w:tblPr>
      <w:tblGrid>
        <w:gridCol w:w="971"/>
        <w:gridCol w:w="1856"/>
        <w:gridCol w:w="2457"/>
        <w:gridCol w:w="1312"/>
        <w:gridCol w:w="1481"/>
      </w:tblGrid>
      <w:tr>
        <w:tblPrEx>
          <w:tblCellMar>
            <w:top w:w="0" w:type="dxa"/>
            <w:left w:w="108" w:type="dxa"/>
            <w:bottom w:w="0" w:type="dxa"/>
            <w:right w:w="108" w:type="dxa"/>
          </w:tblCellMar>
        </w:tblPrEx>
        <w:trPr>
          <w:trHeight w:val="392" w:hRule="atLeast"/>
        </w:trPr>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18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项目名称</w:t>
            </w:r>
          </w:p>
        </w:tc>
        <w:tc>
          <w:tcPr>
            <w:tcW w:w="24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规格型号</w:t>
            </w:r>
          </w:p>
        </w:tc>
        <w:tc>
          <w:tcPr>
            <w:tcW w:w="13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4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单位</w:t>
            </w:r>
          </w:p>
        </w:tc>
      </w:tr>
      <w:tr>
        <w:tblPrEx>
          <w:tblCellMar>
            <w:top w:w="0" w:type="dxa"/>
            <w:left w:w="108" w:type="dxa"/>
            <w:bottom w:w="0" w:type="dxa"/>
            <w:right w:w="108" w:type="dxa"/>
          </w:tblCellMar>
        </w:tblPrEx>
        <w:trPr>
          <w:trHeight w:val="392" w:hRule="atLeast"/>
        </w:trPr>
        <w:tc>
          <w:tcPr>
            <w:tcW w:w="9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85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冷冻油</w:t>
            </w:r>
          </w:p>
        </w:tc>
        <w:tc>
          <w:tcPr>
            <w:tcW w:w="24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国祥专用冷冻油</w:t>
            </w:r>
          </w:p>
        </w:tc>
        <w:tc>
          <w:tcPr>
            <w:tcW w:w="13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4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桶</w:t>
            </w:r>
          </w:p>
        </w:tc>
      </w:tr>
      <w:tr>
        <w:tblPrEx>
          <w:tblCellMar>
            <w:top w:w="0" w:type="dxa"/>
            <w:left w:w="108" w:type="dxa"/>
            <w:bottom w:w="0" w:type="dxa"/>
            <w:right w:w="108" w:type="dxa"/>
          </w:tblCellMar>
        </w:tblPrEx>
        <w:trPr>
          <w:trHeight w:val="392" w:hRule="atLeast"/>
        </w:trPr>
        <w:tc>
          <w:tcPr>
            <w:tcW w:w="9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856"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干燥球</w:t>
            </w:r>
          </w:p>
        </w:tc>
        <w:tc>
          <w:tcPr>
            <w:tcW w:w="24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D-48</w:t>
            </w:r>
          </w:p>
        </w:tc>
        <w:tc>
          <w:tcPr>
            <w:tcW w:w="13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14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个</w:t>
            </w:r>
          </w:p>
        </w:tc>
      </w:tr>
      <w:tr>
        <w:trPr>
          <w:trHeight w:val="392" w:hRule="atLeast"/>
        </w:trPr>
        <w:tc>
          <w:tcPr>
            <w:tcW w:w="9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8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冷媒</w:t>
            </w:r>
          </w:p>
        </w:tc>
        <w:tc>
          <w:tcPr>
            <w:tcW w:w="24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w:t>
            </w:r>
          </w:p>
        </w:tc>
        <w:tc>
          <w:tcPr>
            <w:tcW w:w="13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60</w:t>
            </w:r>
          </w:p>
        </w:tc>
        <w:tc>
          <w:tcPr>
            <w:tcW w:w="14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KG</w:t>
            </w:r>
          </w:p>
        </w:tc>
      </w:tr>
      <w:tr>
        <w:trPr>
          <w:trHeight w:val="392" w:hRule="atLeast"/>
        </w:trPr>
        <w:tc>
          <w:tcPr>
            <w:tcW w:w="9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1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压缩机油滤</w:t>
            </w:r>
          </w:p>
        </w:tc>
        <w:tc>
          <w:tcPr>
            <w:tcW w:w="24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中号</w:t>
            </w:r>
          </w:p>
        </w:tc>
        <w:tc>
          <w:tcPr>
            <w:tcW w:w="13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4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个</w:t>
            </w:r>
          </w:p>
        </w:tc>
      </w:tr>
    </w:tbl>
    <w:p>
      <w:pPr>
        <w:rPr>
          <w:color w:val="000000" w:themeColor="text1"/>
          <w:sz w:val="28"/>
          <w:szCs w:val="28"/>
          <w:highlight w:val="yellow"/>
          <w14:textFill>
            <w14:solidFill>
              <w14:schemeClr w14:val="tx1"/>
            </w14:solidFill>
          </w14:textFill>
        </w:rPr>
      </w:pPr>
    </w:p>
    <w:p>
      <w:pPr>
        <w:rPr>
          <w:color w:val="000000" w:themeColor="text1"/>
          <w:sz w:val="28"/>
          <w:szCs w:val="28"/>
          <w:highlight w:val="yellow"/>
          <w14:textFill>
            <w14:solidFill>
              <w14:schemeClr w14:val="tx1"/>
            </w14:solidFill>
          </w14:textFill>
        </w:rPr>
      </w:pPr>
    </w:p>
    <w:p>
      <w:pP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以上清单尺寸及数量仅供参考，年度更换频率执行WS/T368-2012规范要求。具体以现场实际为准，含材料及更换人工费。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ZGQ5ZWQ1MmJhMGZkNmYwMjg3MjM4MGI4MGE3YjQifQ=="/>
  </w:docVars>
  <w:rsids>
    <w:rsidRoot w:val="00172A27"/>
    <w:rsid w:val="0005575E"/>
    <w:rsid w:val="00082E15"/>
    <w:rsid w:val="00125E52"/>
    <w:rsid w:val="00172A27"/>
    <w:rsid w:val="001771FA"/>
    <w:rsid w:val="00193D9D"/>
    <w:rsid w:val="001B5464"/>
    <w:rsid w:val="001D7C01"/>
    <w:rsid w:val="001F0370"/>
    <w:rsid w:val="00211AFA"/>
    <w:rsid w:val="002E56B7"/>
    <w:rsid w:val="00336D6D"/>
    <w:rsid w:val="004116C0"/>
    <w:rsid w:val="0042353B"/>
    <w:rsid w:val="00713513"/>
    <w:rsid w:val="00785455"/>
    <w:rsid w:val="007A588C"/>
    <w:rsid w:val="007C030C"/>
    <w:rsid w:val="0087062F"/>
    <w:rsid w:val="008C0037"/>
    <w:rsid w:val="008C17B4"/>
    <w:rsid w:val="008F392C"/>
    <w:rsid w:val="009271F6"/>
    <w:rsid w:val="009858F9"/>
    <w:rsid w:val="00997892"/>
    <w:rsid w:val="009D0C5C"/>
    <w:rsid w:val="009F3D34"/>
    <w:rsid w:val="00A54805"/>
    <w:rsid w:val="00A558F6"/>
    <w:rsid w:val="00A97E04"/>
    <w:rsid w:val="00B01AC8"/>
    <w:rsid w:val="00C81E32"/>
    <w:rsid w:val="00CE2DFB"/>
    <w:rsid w:val="00D3661E"/>
    <w:rsid w:val="00D56044"/>
    <w:rsid w:val="00D63B50"/>
    <w:rsid w:val="00DA69FF"/>
    <w:rsid w:val="00DE7BFF"/>
    <w:rsid w:val="00E25FE6"/>
    <w:rsid w:val="00E41145"/>
    <w:rsid w:val="00E75F2B"/>
    <w:rsid w:val="00F0369D"/>
    <w:rsid w:val="00F060E5"/>
    <w:rsid w:val="00F116CB"/>
    <w:rsid w:val="00F86E35"/>
    <w:rsid w:val="00FA13C6"/>
    <w:rsid w:val="00FF4560"/>
    <w:rsid w:val="00FF7B45"/>
    <w:rsid w:val="01274A56"/>
    <w:rsid w:val="02D9551D"/>
    <w:rsid w:val="02E3014B"/>
    <w:rsid w:val="04832CF3"/>
    <w:rsid w:val="048D3235"/>
    <w:rsid w:val="052C3508"/>
    <w:rsid w:val="067957E1"/>
    <w:rsid w:val="06C453CA"/>
    <w:rsid w:val="07705CC0"/>
    <w:rsid w:val="07D34A21"/>
    <w:rsid w:val="08014F87"/>
    <w:rsid w:val="088D3DB0"/>
    <w:rsid w:val="0A1F78EF"/>
    <w:rsid w:val="0A4606D8"/>
    <w:rsid w:val="0BB46A02"/>
    <w:rsid w:val="0BEB21FF"/>
    <w:rsid w:val="0CF87132"/>
    <w:rsid w:val="0DD779D1"/>
    <w:rsid w:val="0F65034F"/>
    <w:rsid w:val="0FA403FA"/>
    <w:rsid w:val="11176C94"/>
    <w:rsid w:val="118D31D7"/>
    <w:rsid w:val="122B0C69"/>
    <w:rsid w:val="12884153"/>
    <w:rsid w:val="146D1FC1"/>
    <w:rsid w:val="14753770"/>
    <w:rsid w:val="151472A1"/>
    <w:rsid w:val="17075EE6"/>
    <w:rsid w:val="193E5455"/>
    <w:rsid w:val="19C93F44"/>
    <w:rsid w:val="1A881A29"/>
    <w:rsid w:val="1AB741A0"/>
    <w:rsid w:val="1AFA1BD0"/>
    <w:rsid w:val="1AFB3932"/>
    <w:rsid w:val="1BF75C98"/>
    <w:rsid w:val="1BFC3A0C"/>
    <w:rsid w:val="1CA22838"/>
    <w:rsid w:val="1D2E40EE"/>
    <w:rsid w:val="1E761E86"/>
    <w:rsid w:val="1FC5502B"/>
    <w:rsid w:val="1FE53F3A"/>
    <w:rsid w:val="20965CC3"/>
    <w:rsid w:val="219F0A74"/>
    <w:rsid w:val="233A5D99"/>
    <w:rsid w:val="25301D67"/>
    <w:rsid w:val="25FE3A4B"/>
    <w:rsid w:val="26110984"/>
    <w:rsid w:val="26193812"/>
    <w:rsid w:val="262035C2"/>
    <w:rsid w:val="26583D33"/>
    <w:rsid w:val="27363743"/>
    <w:rsid w:val="28330353"/>
    <w:rsid w:val="284A7F1F"/>
    <w:rsid w:val="28F4613D"/>
    <w:rsid w:val="29C0238E"/>
    <w:rsid w:val="29C054C6"/>
    <w:rsid w:val="2AD614A7"/>
    <w:rsid w:val="2BD20139"/>
    <w:rsid w:val="2C8A2821"/>
    <w:rsid w:val="2D0635C2"/>
    <w:rsid w:val="2F601307"/>
    <w:rsid w:val="2F9D65AC"/>
    <w:rsid w:val="329F241C"/>
    <w:rsid w:val="33AA5FC4"/>
    <w:rsid w:val="33CF0478"/>
    <w:rsid w:val="34686F19"/>
    <w:rsid w:val="3787534B"/>
    <w:rsid w:val="37AE2AE9"/>
    <w:rsid w:val="382E0AB9"/>
    <w:rsid w:val="3AD9660D"/>
    <w:rsid w:val="3B4467C2"/>
    <w:rsid w:val="3CC1102B"/>
    <w:rsid w:val="3CDF116D"/>
    <w:rsid w:val="3D2C1BB2"/>
    <w:rsid w:val="3D441437"/>
    <w:rsid w:val="3F0C7B85"/>
    <w:rsid w:val="3F5D4F90"/>
    <w:rsid w:val="3FDA5E05"/>
    <w:rsid w:val="3FF1087B"/>
    <w:rsid w:val="417341D3"/>
    <w:rsid w:val="421516F9"/>
    <w:rsid w:val="42363FF9"/>
    <w:rsid w:val="42FC5968"/>
    <w:rsid w:val="431C53AE"/>
    <w:rsid w:val="47315576"/>
    <w:rsid w:val="475F3073"/>
    <w:rsid w:val="476D000F"/>
    <w:rsid w:val="476E552E"/>
    <w:rsid w:val="47745BEF"/>
    <w:rsid w:val="48170F73"/>
    <w:rsid w:val="486E5261"/>
    <w:rsid w:val="492C196B"/>
    <w:rsid w:val="493D4634"/>
    <w:rsid w:val="4A0954E9"/>
    <w:rsid w:val="4A0B1478"/>
    <w:rsid w:val="4B1F51B3"/>
    <w:rsid w:val="4CBC6BD5"/>
    <w:rsid w:val="4D5B2571"/>
    <w:rsid w:val="4FC11344"/>
    <w:rsid w:val="50AE34C0"/>
    <w:rsid w:val="52B6090E"/>
    <w:rsid w:val="52DD3A30"/>
    <w:rsid w:val="52F421A7"/>
    <w:rsid w:val="536072D8"/>
    <w:rsid w:val="575D5A2C"/>
    <w:rsid w:val="59656BC8"/>
    <w:rsid w:val="5A4E49B8"/>
    <w:rsid w:val="5A5C57C9"/>
    <w:rsid w:val="5ACF7EA7"/>
    <w:rsid w:val="5ADB0945"/>
    <w:rsid w:val="5BF81170"/>
    <w:rsid w:val="5BFB5311"/>
    <w:rsid w:val="5CAB4497"/>
    <w:rsid w:val="5CB350D2"/>
    <w:rsid w:val="5CF53178"/>
    <w:rsid w:val="5DD6287D"/>
    <w:rsid w:val="5E894BA2"/>
    <w:rsid w:val="5EB8346C"/>
    <w:rsid w:val="5F615B6B"/>
    <w:rsid w:val="60FF00E9"/>
    <w:rsid w:val="62006E1E"/>
    <w:rsid w:val="637553BE"/>
    <w:rsid w:val="63B2225C"/>
    <w:rsid w:val="63CE27B7"/>
    <w:rsid w:val="63F917B5"/>
    <w:rsid w:val="648B6ADF"/>
    <w:rsid w:val="64F2618C"/>
    <w:rsid w:val="65A93978"/>
    <w:rsid w:val="65BF4824"/>
    <w:rsid w:val="65FB13C4"/>
    <w:rsid w:val="665C6DFC"/>
    <w:rsid w:val="66630405"/>
    <w:rsid w:val="668439DE"/>
    <w:rsid w:val="68975E14"/>
    <w:rsid w:val="68AF277B"/>
    <w:rsid w:val="69711654"/>
    <w:rsid w:val="6A4A71DB"/>
    <w:rsid w:val="6AC00BA8"/>
    <w:rsid w:val="6AF44080"/>
    <w:rsid w:val="6B0372B7"/>
    <w:rsid w:val="6B5C7AA4"/>
    <w:rsid w:val="6B6A29FC"/>
    <w:rsid w:val="6F7B3B13"/>
    <w:rsid w:val="70BA6401"/>
    <w:rsid w:val="71BD19E5"/>
    <w:rsid w:val="72522558"/>
    <w:rsid w:val="73111F2C"/>
    <w:rsid w:val="737C5057"/>
    <w:rsid w:val="75BF4873"/>
    <w:rsid w:val="76352ADB"/>
    <w:rsid w:val="786656AF"/>
    <w:rsid w:val="79534CE7"/>
    <w:rsid w:val="79602E32"/>
    <w:rsid w:val="79C64EA8"/>
    <w:rsid w:val="7B4D6D71"/>
    <w:rsid w:val="7C7C44B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360" w:lineRule="auto"/>
      <w:outlineLvl w:val="1"/>
    </w:pPr>
    <w:rPr>
      <w:rFonts w:asciiTheme="majorHAnsi" w:hAnsiTheme="majorHAnsi" w:eastAsiaTheme="majorEastAsia" w:cstheme="majorBidi"/>
      <w:b/>
      <w:bCs/>
      <w:sz w:val="28"/>
      <w:szCs w:val="32"/>
    </w:rPr>
  </w:style>
  <w:style w:type="paragraph" w:styleId="4">
    <w:name w:val="heading 3"/>
    <w:basedOn w:val="1"/>
    <w:next w:val="1"/>
    <w:unhideWhenUsed/>
    <w:qFormat/>
    <w:uiPriority w:val="9"/>
    <w:pPr>
      <w:keepNext/>
      <w:keepLines/>
      <w:spacing w:line="360" w:lineRule="auto"/>
      <w:outlineLvl w:val="2"/>
    </w:pPr>
    <w:rPr>
      <w:b/>
      <w:bCs/>
      <w:sz w:val="24"/>
      <w:szCs w:val="32"/>
    </w:rPr>
  </w:style>
  <w:style w:type="paragraph" w:styleId="5">
    <w:name w:val="heading 4"/>
    <w:basedOn w:val="1"/>
    <w:next w:val="1"/>
    <w:link w:val="1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styleId="13">
    <w:name w:val="List Paragraph"/>
    <w:basedOn w:val="1"/>
    <w:qFormat/>
    <w:uiPriority w:val="99"/>
    <w:pPr>
      <w:ind w:firstLine="420" w:firstLineChars="200"/>
    </w:pPr>
    <w:rPr>
      <w:rFonts w:ascii="Calibri" w:hAnsi="Calibri" w:eastAsia="宋体" w:cs="Times New Roman"/>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0"/>
    <w:rPr>
      <w:rFonts w:asciiTheme="minorHAnsi" w:hAnsiTheme="minorHAnsi" w:eastAsiaTheme="minorEastAsia" w:cstheme="minorBidi"/>
      <w:kern w:val="2"/>
      <w:sz w:val="18"/>
      <w:szCs w:val="18"/>
    </w:rPr>
  </w:style>
  <w:style w:type="character" w:customStyle="1" w:styleId="16">
    <w:name w:val="标题 1 Char"/>
    <w:basedOn w:val="11"/>
    <w:link w:val="2"/>
    <w:uiPriority w:val="0"/>
    <w:rPr>
      <w:rFonts w:asciiTheme="minorHAnsi" w:hAnsiTheme="minorHAnsi" w:eastAsiaTheme="minorEastAsia" w:cstheme="minorBidi"/>
      <w:b/>
      <w:bCs/>
      <w:kern w:val="44"/>
      <w:sz w:val="44"/>
      <w:szCs w:val="44"/>
    </w:rPr>
  </w:style>
  <w:style w:type="character" w:customStyle="1" w:styleId="17">
    <w:name w:val="标题 4 Char"/>
    <w:basedOn w:val="11"/>
    <w:link w:val="5"/>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1412</Words>
  <Characters>8053</Characters>
  <Lines>67</Lines>
  <Paragraphs>18</Paragraphs>
  <TotalTime>325</TotalTime>
  <ScaleCrop>false</ScaleCrop>
  <LinksUpToDate>false</LinksUpToDate>
  <CharactersWithSpaces>9447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2024-04-09T09:10:00Z</dcterms:created>
  <dc:creator>Administrator</dc:creator>
  <cp:lastModifiedBy>孙利</cp:lastModifiedBy>
  <cp:lastPrinted>2024-04-22T07:22:00Z</cp:lastPrinted>
  <dcterms:modified xsi:type="dcterms:W3CDTF">2024-04-23T07:28:18Z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0B77348AF16A46A0A10C28BED62573B7</vt:lpwstr>
  </property>
</Properties>
</file>