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jc w:val="center"/>
        <w:rPr>
          <w:rFonts w:ascii="宋体" w:hAnsi="宋体" w:cs="宋体"/>
          <w:b/>
          <w:bCs/>
          <w:spacing w:val="-12"/>
          <w:sz w:val="48"/>
          <w:szCs w:val="48"/>
        </w:rPr>
      </w:pPr>
      <w:r>
        <w:rPr>
          <w:rFonts w:hint="eastAsia" w:ascii="宋体" w:hAnsi="宋体" w:cs="宋体"/>
          <w:b/>
          <w:bCs/>
          <w:spacing w:val="-12"/>
          <w:sz w:val="48"/>
          <w:szCs w:val="48"/>
          <w:lang w:eastAsia="zh-CN"/>
        </w:rPr>
        <w:t>资阳市中心医院环境指标检测项目</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四</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211679176"/>
      <w:bookmarkStart w:id="1" w:name="_Toc173895837"/>
      <w:bookmarkStart w:id="2" w:name="_Toc180296779"/>
      <w:bookmarkStart w:id="3" w:name="_Toc173895652"/>
      <w:r>
        <w:rPr>
          <w:rFonts w:hint="eastAsia" w:ascii="宋体" w:hAnsi="宋体" w:cs="宋体"/>
          <w:b/>
          <w:bCs/>
          <w:kern w:val="44"/>
          <w:sz w:val="32"/>
          <w:szCs w:val="32"/>
        </w:rPr>
        <w:t>第一章</w:t>
      </w:r>
      <w:r>
        <w:rPr>
          <w:rFonts w:hint="eastAsia" w:ascii="宋体" w:hAnsi="宋体" w:cs="宋体"/>
          <w:b/>
          <w:bCs/>
          <w:kern w:val="44"/>
          <w:sz w:val="32"/>
          <w:szCs w:val="32"/>
          <w:lang w:val="en-US" w:eastAsia="zh-CN"/>
        </w:rPr>
        <w:t xml:space="preserve"> </w:t>
      </w:r>
      <w:r>
        <w:rPr>
          <w:rFonts w:hint="eastAsia" w:ascii="宋体" w:hAnsi="宋体" w:cs="宋体"/>
          <w:b/>
          <w:bCs/>
          <w:kern w:val="44"/>
          <w:sz w:val="32"/>
          <w:szCs w:val="32"/>
        </w:rPr>
        <w:t>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资阳市中心医院环境指标检测项目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w:t>
      </w:r>
      <w:r>
        <w:rPr>
          <w:rFonts w:hint="eastAsia" w:ascii="宋体" w:hAnsi="宋体" w:cs="宋体"/>
          <w:b/>
          <w:bCs/>
          <w:kern w:val="0"/>
          <w:lang w:eastAsia="zh-CN"/>
        </w:rPr>
        <w:t>资阳市中心医院环境指标检测项目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资阳市中心医院环境指标检测项目</w:t>
      </w:r>
      <w:r>
        <w:rPr>
          <w:rFonts w:hint="eastAsia" w:ascii="宋体" w:hAnsi="宋体" w:cs="宋体"/>
          <w:spacing w:val="-4"/>
        </w:rPr>
        <w:t>。本项目最高限价</w:t>
      </w:r>
      <w:r>
        <w:rPr>
          <w:rFonts w:hint="eastAsia" w:ascii="宋体" w:hAnsi="宋体" w:cs="宋体"/>
          <w:spacing w:val="-4"/>
          <w:lang w:val="en-US" w:eastAsia="zh-CN"/>
        </w:rPr>
        <w:t>9.231万元（3年）</w:t>
      </w:r>
      <w:r>
        <w:rPr>
          <w:rFonts w:hint="eastAsia" w:ascii="宋体" w:hAnsi="宋体" w:cs="宋体"/>
          <w:spacing w:val="-4"/>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hint="eastAsia"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hint="default" w:ascii="宋体" w:hAnsi="宋体" w:eastAsia="宋体" w:cs="宋体"/>
          <w:u w:val="single"/>
          <w:lang w:val="en-US" w:eastAsia="zh-CN"/>
        </w:rPr>
      </w:pPr>
      <w:r>
        <w:rPr>
          <w:rFonts w:hint="eastAsia" w:ascii="宋体" w:hAnsi="宋体" w:cs="宋体"/>
          <w:lang w:val="en-US" w:eastAsia="zh-CN"/>
        </w:rPr>
        <w:t>7.2具备有效期内市场监督管理局颁发的</w:t>
      </w:r>
      <w:r>
        <w:rPr>
          <w:rFonts w:hint="eastAsia" w:ascii="宋体" w:hAnsi="宋体" w:cs="宋体"/>
          <w:b w:val="0"/>
          <w:bCs w:val="0"/>
          <w:u w:val="single"/>
          <w:lang w:val="en-US" w:eastAsia="zh-CN"/>
        </w:rPr>
        <w:t>检验检测机构资质认定证书（CMA）</w:t>
      </w:r>
    </w:p>
    <w:p>
      <w:pPr>
        <w:pStyle w:val="61"/>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r>
        <w:rPr>
          <w:rFonts w:hint="eastAsia" w:ascii="宋体" w:hAnsi="宋体" w:eastAsia="宋体" w:cs="宋体"/>
          <w:color w:val="5B5852"/>
          <w:kern w:val="0"/>
          <w:sz w:val="24"/>
          <w:szCs w:val="24"/>
          <w:u w:val="single"/>
        </w:rPr>
        <w:t>202</w:t>
      </w:r>
      <w:r>
        <w:rPr>
          <w:rFonts w:hint="eastAsia" w:ascii="宋体" w:hAnsi="宋体" w:eastAsia="宋体" w:cs="宋体"/>
          <w:color w:val="5B5852"/>
          <w:kern w:val="0"/>
          <w:sz w:val="24"/>
          <w:szCs w:val="24"/>
          <w:u w:val="single"/>
          <w:lang w:val="en-US" w:eastAsia="zh-CN"/>
        </w:rPr>
        <w:t>4</w:t>
      </w:r>
      <w:r>
        <w:rPr>
          <w:rFonts w:hint="eastAsia" w:ascii="宋体" w:hAnsi="宋体" w:eastAsia="宋体" w:cs="宋体"/>
          <w:color w:val="5B5852"/>
          <w:kern w:val="0"/>
          <w:sz w:val="24"/>
          <w:szCs w:val="24"/>
          <w:u w:val="single"/>
        </w:rPr>
        <w:t>年</w:t>
      </w:r>
      <w:r>
        <w:rPr>
          <w:rFonts w:hint="eastAsia" w:ascii="宋体" w:hAnsi="宋体" w:eastAsia="宋体" w:cs="宋体"/>
          <w:color w:val="5B5852"/>
          <w:kern w:val="0"/>
          <w:sz w:val="24"/>
          <w:szCs w:val="24"/>
          <w:u w:val="single"/>
          <w:lang w:val="en-US" w:eastAsia="zh-CN"/>
        </w:rPr>
        <w:t>3</w:t>
      </w:r>
      <w:r>
        <w:rPr>
          <w:rFonts w:hint="eastAsia" w:ascii="宋体" w:hAnsi="宋体" w:eastAsia="宋体" w:cs="宋体"/>
          <w:color w:val="5B5852"/>
          <w:kern w:val="0"/>
          <w:sz w:val="24"/>
          <w:szCs w:val="24"/>
          <w:u w:val="single"/>
        </w:rPr>
        <w:t>月</w:t>
      </w:r>
      <w:r>
        <w:rPr>
          <w:rFonts w:hint="eastAsia" w:ascii="宋体" w:hAnsi="宋体" w:eastAsia="宋体" w:cs="宋体"/>
          <w:color w:val="5B5852"/>
          <w:kern w:val="0"/>
          <w:sz w:val="24"/>
          <w:szCs w:val="24"/>
          <w:u w:val="single"/>
          <w:lang w:val="en-US" w:eastAsia="zh-CN"/>
        </w:rPr>
        <w:t>21</w:t>
      </w:r>
      <w:r>
        <w:rPr>
          <w:rFonts w:hint="eastAsia" w:ascii="宋体" w:hAnsi="宋体" w:eastAsia="宋体" w:cs="宋体"/>
          <w:color w:val="5B5852"/>
          <w:kern w:val="0"/>
          <w:sz w:val="24"/>
          <w:szCs w:val="24"/>
          <w:u w:val="single"/>
        </w:rPr>
        <w:t>日至202</w:t>
      </w:r>
      <w:r>
        <w:rPr>
          <w:rFonts w:hint="eastAsia" w:ascii="宋体" w:hAnsi="宋体" w:eastAsia="宋体" w:cs="宋体"/>
          <w:color w:val="5B5852"/>
          <w:kern w:val="0"/>
          <w:sz w:val="24"/>
          <w:szCs w:val="24"/>
          <w:u w:val="single"/>
          <w:lang w:val="en-US" w:eastAsia="zh-CN"/>
        </w:rPr>
        <w:t>4</w:t>
      </w:r>
      <w:r>
        <w:rPr>
          <w:rFonts w:hint="eastAsia" w:ascii="宋体" w:hAnsi="宋体" w:eastAsia="宋体" w:cs="宋体"/>
          <w:color w:val="5B5852"/>
          <w:kern w:val="0"/>
          <w:sz w:val="24"/>
          <w:szCs w:val="24"/>
          <w:u w:val="single"/>
        </w:rPr>
        <w:t>年</w:t>
      </w:r>
      <w:r>
        <w:rPr>
          <w:rFonts w:hint="eastAsia" w:ascii="宋体" w:hAnsi="宋体" w:eastAsia="宋体" w:cs="宋体"/>
          <w:color w:val="5B5852"/>
          <w:kern w:val="0"/>
          <w:sz w:val="24"/>
          <w:szCs w:val="24"/>
          <w:u w:val="single"/>
          <w:lang w:val="en-US" w:eastAsia="zh-CN"/>
        </w:rPr>
        <w:t>3</w:t>
      </w:r>
      <w:r>
        <w:rPr>
          <w:rFonts w:hint="eastAsia" w:ascii="宋体" w:hAnsi="宋体" w:eastAsia="宋体" w:cs="宋体"/>
          <w:color w:val="5B5852"/>
          <w:kern w:val="0"/>
          <w:sz w:val="24"/>
          <w:szCs w:val="24"/>
          <w:u w:val="single"/>
        </w:rPr>
        <w:t>月</w:t>
      </w:r>
      <w:r>
        <w:rPr>
          <w:rFonts w:hint="eastAsia" w:ascii="宋体" w:hAnsi="宋体" w:eastAsia="宋体" w:cs="宋体"/>
          <w:color w:val="5B5852"/>
          <w:kern w:val="0"/>
          <w:sz w:val="24"/>
          <w:szCs w:val="24"/>
          <w:u w:val="single"/>
          <w:lang w:val="en-US" w:eastAsia="zh-CN"/>
        </w:rPr>
        <w:t>26</w:t>
      </w:r>
      <w:r>
        <w:rPr>
          <w:rFonts w:hint="eastAsia" w:ascii="宋体" w:hAnsi="宋体" w:eastAsia="宋体" w:cs="宋体"/>
          <w:color w:val="5B5852"/>
          <w:kern w:val="0"/>
          <w:sz w:val="24"/>
          <w:szCs w:val="24"/>
          <w:u w:val="single"/>
        </w:rPr>
        <w:t>日</w:t>
      </w:r>
      <w:r>
        <w:rPr>
          <w:rFonts w:hint="eastAsia" w:ascii="宋体" w:hAnsi="宋体" w:cs="宋体"/>
        </w:rPr>
        <w:t>，</w:t>
      </w:r>
      <w:r>
        <w:rPr>
          <w:rFonts w:hint="eastAsia" w:ascii="宋体" w:hAnsi="宋体" w:cs="宋体"/>
          <w:lang w:eastAsia="zh-CN"/>
        </w:rPr>
        <w:t>资阳市中心医院</w:t>
      </w:r>
      <w:r>
        <w:rPr>
          <w:rFonts w:ascii="宋体" w:hAnsi="宋体" w:cs="宋体"/>
        </w:rPr>
        <w:t>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4" w:name="OLE_LINK2"/>
      <w:bookmarkStart w:id="5" w:name="OLE_LINK1"/>
      <w:r>
        <w:rPr>
          <w:rFonts w:hint="eastAsia" w:ascii="宋体" w:hAnsi="宋体" w:cs="宋体"/>
          <w:b/>
          <w:bCs/>
          <w:spacing w:val="-6"/>
          <w:kern w:val="0"/>
        </w:rPr>
        <w:t>递交比选申请文件截止时间</w:t>
      </w:r>
      <w:bookmarkEnd w:id="4"/>
      <w:bookmarkEnd w:id="5"/>
      <w:r>
        <w:rPr>
          <w:rFonts w:hint="eastAsia" w:ascii="宋体" w:hAnsi="宋体" w:cs="宋体"/>
          <w:b/>
          <w:bCs/>
          <w:spacing w:val="-6"/>
          <w:kern w:val="0"/>
        </w:rPr>
        <w:t>及评审时间：</w:t>
      </w:r>
      <w:r>
        <w:rPr>
          <w:rFonts w:hint="eastAsia" w:ascii="宋体" w:hAnsi="宋体" w:eastAsia="宋体" w:cs="宋体"/>
          <w:color w:val="5B5852"/>
          <w:kern w:val="0"/>
          <w:sz w:val="24"/>
          <w:szCs w:val="24"/>
          <w:u w:val="single"/>
        </w:rPr>
        <w:t>202</w:t>
      </w:r>
      <w:r>
        <w:rPr>
          <w:rFonts w:hint="eastAsia" w:ascii="宋体" w:hAnsi="宋体" w:eastAsia="宋体" w:cs="宋体"/>
          <w:color w:val="5B5852"/>
          <w:kern w:val="0"/>
          <w:sz w:val="24"/>
          <w:szCs w:val="24"/>
          <w:u w:val="single"/>
          <w:lang w:val="en-US" w:eastAsia="zh-CN"/>
        </w:rPr>
        <w:t>4</w:t>
      </w:r>
      <w:r>
        <w:rPr>
          <w:rFonts w:hint="eastAsia" w:ascii="宋体" w:hAnsi="宋体" w:eastAsia="宋体" w:cs="宋体"/>
          <w:color w:val="5B5852"/>
          <w:kern w:val="0"/>
          <w:sz w:val="24"/>
          <w:szCs w:val="24"/>
          <w:u w:val="single"/>
        </w:rPr>
        <w:t>年</w:t>
      </w:r>
      <w:r>
        <w:rPr>
          <w:rFonts w:hint="eastAsia" w:ascii="宋体" w:hAnsi="宋体" w:eastAsia="宋体" w:cs="宋体"/>
          <w:color w:val="5B5852"/>
          <w:kern w:val="0"/>
          <w:sz w:val="24"/>
          <w:szCs w:val="24"/>
          <w:u w:val="single"/>
          <w:lang w:val="en-US" w:eastAsia="zh-CN"/>
        </w:rPr>
        <w:t>3</w:t>
      </w:r>
      <w:r>
        <w:rPr>
          <w:rFonts w:hint="eastAsia" w:ascii="宋体" w:hAnsi="宋体" w:eastAsia="宋体" w:cs="宋体"/>
          <w:color w:val="5B5852"/>
          <w:kern w:val="0"/>
          <w:sz w:val="24"/>
          <w:szCs w:val="24"/>
          <w:u w:val="single"/>
        </w:rPr>
        <w:t>月</w:t>
      </w:r>
      <w:r>
        <w:rPr>
          <w:rFonts w:hint="eastAsia" w:ascii="宋体" w:hAnsi="宋体" w:eastAsia="宋体" w:cs="宋体"/>
          <w:color w:val="5B5852"/>
          <w:kern w:val="0"/>
          <w:sz w:val="24"/>
          <w:szCs w:val="24"/>
          <w:u w:val="single"/>
          <w:lang w:val="en-US" w:eastAsia="zh-CN"/>
        </w:rPr>
        <w:t>27</w:t>
      </w:r>
      <w:r>
        <w:rPr>
          <w:rFonts w:hint="eastAsia" w:ascii="宋体" w:hAnsi="宋体" w:eastAsia="宋体" w:cs="宋体"/>
          <w:color w:val="5B5852"/>
          <w:kern w:val="0"/>
          <w:sz w:val="24"/>
          <w:szCs w:val="24"/>
          <w:u w:val="single"/>
        </w:rPr>
        <w:t>日</w:t>
      </w:r>
      <w:r>
        <w:rPr>
          <w:rFonts w:hint="eastAsia" w:ascii="宋体" w:hAnsi="宋体" w:eastAsia="宋体" w:cs="宋体"/>
          <w:color w:val="5B5852"/>
          <w:kern w:val="0"/>
          <w:sz w:val="24"/>
          <w:szCs w:val="24"/>
          <w:u w:val="single"/>
          <w:lang w:val="en-US" w:eastAsia="zh-CN"/>
        </w:rPr>
        <w:t>14</w:t>
      </w:r>
      <w:r>
        <w:rPr>
          <w:rFonts w:hint="eastAsia" w:ascii="宋体" w:hAnsi="宋体" w:eastAsia="宋体" w:cs="宋体"/>
          <w:color w:val="5B5852"/>
          <w:kern w:val="0"/>
          <w:sz w:val="24"/>
          <w:szCs w:val="24"/>
          <w:u w:val="single"/>
        </w:rPr>
        <w:t>时00分</w:t>
      </w:r>
      <w:r>
        <w:rPr>
          <w:rFonts w:hint="eastAsia" w:ascii="宋体" w:hAnsi="宋体" w:eastAsia="宋体" w:cs="宋体"/>
          <w:color w:val="5B5852"/>
          <w:kern w:val="0"/>
          <w:sz w:val="24"/>
          <w:szCs w:val="24"/>
        </w:rPr>
        <w:t>（北京时间）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w:t>
      </w:r>
      <w:r>
        <w:rPr>
          <w:rFonts w:hint="eastAsia" w:ascii="宋体" w:hAnsi="宋体" w:eastAsia="宋体" w:cs="宋体"/>
          <w:kern w:val="0"/>
          <w:lang w:val="en-US" w:eastAsia="zh-CN"/>
        </w:rPr>
        <w:t>开评标室</w:t>
      </w:r>
      <w:r>
        <w:rPr>
          <w:rFonts w:hint="eastAsia" w:ascii="宋体" w:hAnsi="宋体" w:cs="宋体"/>
          <w:kern w:val="0"/>
        </w:rPr>
        <w:t>（四川省资阳市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eastAsia="宋体" w:cs="宋体"/>
          <w:kern w:val="0"/>
          <w:lang w:val="en-US" w:eastAsia="zh-CN"/>
        </w:rPr>
        <w:t>一</w:t>
      </w:r>
      <w:r>
        <w:rPr>
          <w:rFonts w:hint="eastAsia" w:ascii="宋体" w:hAnsi="宋体" w:eastAsia="宋体" w:cs="宋体"/>
          <w:kern w:val="0"/>
          <w:lang w:eastAsia="zh-CN"/>
        </w:rPr>
        <w:t>楼</w:t>
      </w:r>
      <w:r>
        <w:rPr>
          <w:rFonts w:hint="eastAsia" w:ascii="宋体" w:hAnsi="宋体" w:eastAsia="宋体" w:cs="宋体"/>
          <w:kern w:val="0"/>
          <w:lang w:val="en-US" w:eastAsia="zh-CN"/>
        </w:rPr>
        <w:t>开评标室</w:t>
      </w:r>
      <w:r>
        <w:rPr>
          <w:rFonts w:hint="eastAsia" w:ascii="宋体" w:hAnsi="宋体" w:cs="宋体"/>
          <w:kern w:val="0"/>
        </w:rPr>
        <w:t>）</w:t>
      </w:r>
      <w:bookmarkStart w:id="34" w:name="_GoBack"/>
      <w:bookmarkEnd w:id="34"/>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pPr>
        <w:tabs>
          <w:tab w:val="left" w:pos="2310"/>
        </w:tabs>
        <w:spacing w:line="360" w:lineRule="auto"/>
        <w:ind w:firstLine="420" w:firstLineChars="200"/>
        <w:rPr>
          <w:rFonts w:hint="eastAsia" w:ascii="宋体" w:hAnsi="宋体" w:eastAsia="宋体" w:cs="宋体"/>
          <w:kern w:val="0"/>
          <w:lang w:eastAsia="zh-CN"/>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w:t>
      </w:r>
      <w:r>
        <w:rPr>
          <w:rFonts w:hint="eastAsia" w:ascii="宋体" w:hAnsi="宋体" w:eastAsia="宋体" w:cs="宋体"/>
          <w:kern w:val="0"/>
          <w:lang w:eastAsia="zh-CN"/>
        </w:rPr>
        <w:t>体检楼五楼</w:t>
      </w:r>
      <w:r>
        <w:rPr>
          <w:rFonts w:hint="eastAsia" w:ascii="宋体" w:hAnsi="宋体" w:cs="宋体"/>
          <w:kern w:val="0"/>
          <w:lang w:val="en-US" w:eastAsia="zh-CN"/>
        </w:rPr>
        <w:t>采购部（</w:t>
      </w:r>
      <w:r>
        <w:rPr>
          <w:rFonts w:hint="eastAsia" w:ascii="宋体" w:hAnsi="宋体" w:eastAsia="宋体" w:cs="宋体"/>
          <w:kern w:val="0"/>
          <w:lang w:eastAsia="zh-CN"/>
        </w:rPr>
        <w:t>520</w:t>
      </w:r>
      <w:r>
        <w:rPr>
          <w:rFonts w:hint="eastAsia" w:ascii="宋体" w:hAnsi="宋体" w:cs="宋体"/>
          <w:kern w:val="0"/>
          <w:lang w:val="en-US" w:eastAsia="zh-CN"/>
        </w:rPr>
        <w:t>室）</w:t>
      </w:r>
    </w:p>
    <w:p>
      <w:pPr>
        <w:tabs>
          <w:tab w:val="left" w:pos="2310"/>
        </w:tabs>
        <w:spacing w:line="360" w:lineRule="auto"/>
        <w:ind w:firstLine="420" w:firstLineChars="200"/>
        <w:rPr>
          <w:rFonts w:hint="default" w:ascii="宋体"/>
          <w:kern w:val="0"/>
          <w:lang w:val="en-US"/>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孙老师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w:t>
      </w:r>
      <w:r>
        <w:rPr>
          <w:rFonts w:hint="eastAsia" w:ascii="宋体" w:hAnsi="宋体" w:cs="宋体"/>
          <w:b/>
          <w:bCs/>
          <w:kern w:val="44"/>
          <w:sz w:val="32"/>
          <w:szCs w:val="32"/>
          <w:lang w:val="en-US" w:eastAsia="zh-CN"/>
        </w:rPr>
        <w:t xml:space="preserve"> </w:t>
      </w:r>
      <w:r>
        <w:rPr>
          <w:rFonts w:hint="eastAsia" w:ascii="宋体" w:hAnsi="宋体" w:cs="宋体"/>
          <w:b/>
          <w:bCs/>
          <w:kern w:val="44"/>
          <w:sz w:val="32"/>
          <w:szCs w:val="32"/>
        </w:rPr>
        <w:t>比选申请文件及相关要求</w:t>
      </w:r>
      <w:bookmarkEnd w:id="0"/>
      <w:bookmarkEnd w:id="1"/>
      <w:bookmarkEnd w:id="2"/>
      <w:bookmarkEnd w:id="3"/>
      <w:bookmarkStart w:id="6" w:name="_Toc211679177"/>
      <w:bookmarkStart w:id="7" w:name="_Toc173895838"/>
      <w:bookmarkStart w:id="8" w:name="_Toc180296780"/>
      <w:bookmarkStart w:id="9"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0" w:name="_Toc173895840"/>
      <w:bookmarkStart w:id="11" w:name="_Toc180296782"/>
      <w:bookmarkStart w:id="12" w:name="_Toc173895655"/>
      <w:bookmarkStart w:id="13" w:name="_Toc211679179"/>
      <w:r>
        <w:rPr>
          <w:rFonts w:hint="eastAsia" w:ascii="宋体" w:hAnsi="宋体" w:cs="宋体"/>
          <w:kern w:val="0"/>
        </w:rPr>
        <w:t xml:space="preserve"> 供应商资格证明</w:t>
      </w:r>
      <w:bookmarkEnd w:id="10"/>
      <w:bookmarkEnd w:id="11"/>
      <w:bookmarkEnd w:id="12"/>
      <w:bookmarkEnd w:id="13"/>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4</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4" w:name="_Toc177466666"/>
      <w:bookmarkStart w:id="15" w:name="_Toc210211733"/>
      <w:bookmarkStart w:id="16" w:name="_Toc115628325"/>
      <w:r>
        <w:rPr>
          <w:rFonts w:hint="eastAsia"/>
        </w:rPr>
        <w:t>七、评审步骤和办法（最低价评标法）</w:t>
      </w:r>
    </w:p>
    <w:p>
      <w:pPr>
        <w:widowControl/>
        <w:jc w:val="left"/>
        <w:rPr>
          <w:rFonts w:hint="eastAsia" w:ascii="宋体" w:hAnsi="宋体" w:cs="宋体"/>
          <w:kern w:val="0"/>
        </w:rPr>
      </w:pPr>
      <w:r>
        <w:rPr>
          <w:rFonts w:hint="eastAsia" w:ascii="宋体" w:hAnsi="宋体" w:cs="宋体"/>
          <w:kern w:val="0"/>
        </w:rPr>
        <w:t>本次项目按最低价评标法，评审小组按照得分由高到低的顺序推荐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hint="eastAsia" w:ascii="宋体" w:hAnsi="宋体" w:cs="仿宋"/>
              </w:rPr>
              <w:t>100</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6"/>
      <w:bookmarkEnd w:id="7"/>
      <w:bookmarkEnd w:id="8"/>
      <w:bookmarkEnd w:id="9"/>
      <w:bookmarkEnd w:id="14"/>
      <w:bookmarkEnd w:id="15"/>
      <w:bookmarkEnd w:id="16"/>
      <w:bookmarkStart w:id="17" w:name="_Toc173895842"/>
      <w:bookmarkStart w:id="18" w:name="_Toc211679181"/>
      <w:bookmarkStart w:id="19" w:name="_Toc180296784"/>
      <w:bookmarkStart w:id="20" w:name="_Toc173895657"/>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r>
        <w:rPr>
          <w:rFonts w:hint="eastAsia" w:ascii="宋体" w:hAnsi="宋体" w:cs="宋体"/>
          <w:b/>
          <w:bCs/>
          <w:kern w:val="44"/>
          <w:sz w:val="32"/>
          <w:szCs w:val="32"/>
          <w:lang w:val="en-US" w:eastAsia="zh-CN"/>
        </w:rPr>
        <w:t xml:space="preserve"> </w:t>
      </w:r>
      <w:r>
        <w:rPr>
          <w:rFonts w:hint="eastAsia" w:ascii="宋体" w:hAnsi="宋体" w:cs="宋体"/>
          <w:b/>
          <w:bCs/>
          <w:kern w:val="44"/>
          <w:sz w:val="32"/>
          <w:szCs w:val="32"/>
        </w:rPr>
        <w:t>采购</w:t>
      </w:r>
      <w:bookmarkEnd w:id="17"/>
      <w:bookmarkEnd w:id="18"/>
      <w:bookmarkEnd w:id="19"/>
      <w:bookmarkEnd w:id="20"/>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w:t>
      </w:r>
      <w:r>
        <w:rPr>
          <w:rFonts w:hint="eastAsia" w:ascii="宋体" w:hAnsi="宋体" w:cs="宋体"/>
          <w:spacing w:val="-4"/>
          <w:lang w:eastAsia="zh-CN"/>
        </w:rPr>
        <w:t>资阳市中心医院环境指标检测项目</w:t>
      </w:r>
      <w:r>
        <w:rPr>
          <w:rFonts w:hint="eastAsia" w:ascii="宋体" w:hAnsi="宋体" w:cs="宋体"/>
          <w:spacing w:val="-4"/>
          <w:lang w:val="en-US" w:eastAsia="zh-CN"/>
        </w:rPr>
        <w:t>，服务期限三年</w:t>
      </w:r>
      <w:r>
        <w:rPr>
          <w:rFonts w:hint="eastAsia" w:ascii="宋体" w:hAnsi="宋体" w:cs="宋体"/>
          <w:spacing w:val="-4"/>
        </w:rPr>
        <w:t>。</w:t>
      </w:r>
      <w:r>
        <w:rPr>
          <w:rFonts w:hint="eastAsia" w:hAnsi="宋体"/>
          <w:kern w:val="0"/>
        </w:rPr>
        <w:t>本项目最高限价</w:t>
      </w:r>
      <w:r>
        <w:rPr>
          <w:rFonts w:hint="default" w:ascii="宋体" w:hAnsi="宋体" w:eastAsia="宋体" w:cs="宋体"/>
          <w:color w:val="000000"/>
          <w:kern w:val="0"/>
          <w:sz w:val="22"/>
          <w:szCs w:val="16"/>
          <w:lang w:val="en-US" w:eastAsia="zh-CN" w:bidi="ar"/>
        </w:rPr>
        <w:t>9.231</w:t>
      </w:r>
      <w:r>
        <w:rPr>
          <w:rFonts w:hint="eastAsia" w:hAnsi="宋体"/>
          <w:kern w:val="0"/>
          <w:lang w:val="en-US" w:eastAsia="zh-CN"/>
        </w:rPr>
        <w:t>万元（3年）</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005"/>
        <w:gridCol w:w="1107"/>
        <w:gridCol w:w="1093"/>
        <w:gridCol w:w="1667"/>
        <w:gridCol w:w="1641"/>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lang w:val="en-US" w:eastAsia="zh-CN"/>
              </w:rPr>
            </w:pPr>
            <w:r>
              <w:rPr>
                <w:rFonts w:hint="eastAsia" w:ascii="宋体" w:hAnsi="宋体" w:cs="宋体"/>
                <w:b/>
                <w:bCs/>
                <w:color w:val="000000"/>
                <w:kern w:val="0"/>
                <w:sz w:val="20"/>
                <w:szCs w:val="20"/>
                <w:lang w:val="en-US" w:eastAsia="zh-CN" w:bidi="ar"/>
              </w:rPr>
              <w:t>标的名称</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r>
              <w:rPr>
                <w:rFonts w:hint="eastAsia" w:ascii="宋体" w:hAnsi="宋体" w:cs="宋体"/>
                <w:b/>
                <w:bCs/>
                <w:color w:val="000000"/>
                <w:kern w:val="0"/>
                <w:sz w:val="20"/>
                <w:szCs w:val="20"/>
                <w:lang w:val="en-US" w:eastAsia="zh-CN" w:bidi="ar"/>
              </w:rPr>
              <w:t>/3年</w:t>
            </w:r>
            <w:r>
              <w:rPr>
                <w:rFonts w:hint="eastAsia" w:ascii="宋体" w:hAnsi="宋体" w:cs="宋体"/>
                <w:b/>
                <w:bCs/>
                <w:color w:val="000000"/>
                <w:kern w:val="0"/>
                <w:sz w:val="20"/>
                <w:szCs w:val="20"/>
                <w:lang w:bidi="ar"/>
              </w:rPr>
              <w:t>）</w:t>
            </w:r>
          </w:p>
        </w:tc>
        <w:tc>
          <w:tcPr>
            <w:tcW w:w="1641"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r>
              <w:rPr>
                <w:rFonts w:hint="eastAsia" w:ascii="宋体" w:hAnsi="宋体" w:cs="宋体"/>
                <w:b/>
                <w:bCs/>
                <w:color w:val="000000"/>
                <w:kern w:val="0"/>
                <w:sz w:val="20"/>
                <w:szCs w:val="20"/>
                <w:lang w:val="en-US" w:eastAsia="zh-CN" w:bidi="ar"/>
              </w:rPr>
              <w:t>/3年</w:t>
            </w:r>
            <w:r>
              <w:rPr>
                <w:rFonts w:hint="eastAsia" w:ascii="宋体" w:hAnsi="宋体" w:cs="宋体"/>
                <w:b/>
                <w:bCs/>
                <w:color w:val="000000"/>
                <w:kern w:val="0"/>
                <w:sz w:val="20"/>
                <w:szCs w:val="20"/>
                <w:lang w:bidi="ar"/>
              </w:rPr>
              <w:t>）</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eastAsia="zh-CN"/>
              </w:rPr>
              <w:t>环境指标检测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default" w:ascii="宋体" w:hAnsi="宋体" w:eastAsia="宋体" w:cs="宋体"/>
                <w:color w:val="000000"/>
                <w:sz w:val="22"/>
                <w:szCs w:val="16"/>
                <w:lang w:val="en-US" w:eastAsia="zh-CN"/>
              </w:rPr>
              <w:t>9.231</w:t>
            </w:r>
          </w:p>
        </w:tc>
        <w:tc>
          <w:tcPr>
            <w:tcW w:w="16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default" w:ascii="宋体" w:hAnsi="宋体" w:eastAsia="宋体" w:cs="宋体"/>
                <w:color w:val="000000"/>
                <w:kern w:val="0"/>
                <w:sz w:val="22"/>
                <w:szCs w:val="16"/>
                <w:lang w:val="en-US" w:eastAsia="zh-CN" w:bidi="ar"/>
              </w:rPr>
              <w:t>9.231</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服务期限</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cs="宋体"/>
          <w:b/>
          <w:bCs/>
          <w:lang w:val="en-US" w:eastAsia="zh-CN"/>
        </w:rPr>
        <w:t>服务期限</w:t>
      </w:r>
      <w:r>
        <w:rPr>
          <w:rFonts w:hint="eastAsia" w:ascii="宋体" w:hAnsi="宋体"/>
          <w:b/>
        </w:rPr>
        <w:t>：</w:t>
      </w:r>
      <w:r>
        <w:rPr>
          <w:rFonts w:hint="eastAsia" w:ascii="宋体" w:hAnsi="宋体"/>
          <w:lang w:val="en-US" w:eastAsia="zh-CN"/>
        </w:rPr>
        <w:t>三年</w:t>
      </w:r>
      <w:r>
        <w:rPr>
          <w:rFonts w:ascii="宋体" w:hAnsi="宋体"/>
        </w:rPr>
        <w:t>。</w:t>
      </w:r>
    </w:p>
    <w:p>
      <w:pPr>
        <w:spacing w:line="520" w:lineRule="exact"/>
        <w:rPr>
          <w:rFonts w:ascii="宋体" w:hAnsi="宋体"/>
        </w:rPr>
      </w:pPr>
      <w:r>
        <w:rPr>
          <w:rFonts w:hint="eastAsia" w:ascii="宋体" w:hAnsi="宋体"/>
          <w:b/>
        </w:rPr>
        <w:t xml:space="preserve">1.2 </w:t>
      </w:r>
      <w:r>
        <w:rPr>
          <w:rFonts w:hint="eastAsia" w:ascii="宋体" w:hAnsi="宋体"/>
          <w:b/>
          <w:lang w:val="en-US" w:eastAsia="zh-CN"/>
        </w:rPr>
        <w:t>服务</w:t>
      </w:r>
      <w:r>
        <w:rPr>
          <w:rFonts w:hint="eastAsia" w:ascii="宋体" w:hAnsi="宋体"/>
          <w:b/>
        </w:rPr>
        <w:t>地点：</w:t>
      </w:r>
      <w:r>
        <w:rPr>
          <w:rFonts w:hint="eastAsia" w:ascii="宋体" w:hAnsi="宋体"/>
          <w:lang w:eastAsia="zh-CN"/>
        </w:rPr>
        <w:t>资阳市中心医院</w:t>
      </w:r>
      <w:r>
        <w:rPr>
          <w:rFonts w:hint="eastAsia" w:ascii="宋体" w:hAnsi="宋体"/>
        </w:rPr>
        <w:t>。</w:t>
      </w:r>
    </w:p>
    <w:p>
      <w:pPr>
        <w:spacing w:line="500" w:lineRule="exact"/>
        <w:rPr>
          <w:rFonts w:hint="eastAsia" w:ascii="宋体" w:hAnsi="宋体" w:cs="宋体"/>
          <w:b/>
          <w:bCs/>
        </w:rPr>
      </w:pPr>
      <w:r>
        <w:rPr>
          <w:rFonts w:ascii="宋体" w:hAnsi="宋体" w:cs="宋体"/>
          <w:b/>
          <w:bCs/>
        </w:rPr>
        <w:t>2</w:t>
      </w:r>
      <w:r>
        <w:rPr>
          <w:rFonts w:hint="eastAsia" w:ascii="宋体" w:hAnsi="宋体" w:cs="宋体"/>
          <w:b/>
          <w:bCs/>
        </w:rPr>
        <w:t>．付款方法和条件：</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2.1每</w:t>
      </w:r>
      <w:r>
        <w:rPr>
          <w:rFonts w:hint="eastAsia" w:ascii="宋体" w:hAnsi="宋体" w:cstheme="minorBidi"/>
          <w:kern w:val="2"/>
          <w:sz w:val="21"/>
          <w:szCs w:val="21"/>
          <w:lang w:val="en-US" w:eastAsia="zh-CN" w:bidi="ar-SA"/>
        </w:rPr>
        <w:t>完成6个月内全部检测服务工作并出具检测报告后，</w:t>
      </w:r>
      <w:r>
        <w:rPr>
          <w:rFonts w:hint="eastAsia" w:ascii="宋体" w:hAnsi="宋体" w:eastAsia="宋体" w:cstheme="minorBidi"/>
          <w:kern w:val="2"/>
          <w:sz w:val="21"/>
          <w:szCs w:val="21"/>
          <w:lang w:val="en-US" w:eastAsia="zh-CN" w:bidi="ar-SA"/>
        </w:rPr>
        <w:t>支付结算一次</w:t>
      </w:r>
      <w:r>
        <w:rPr>
          <w:rFonts w:hint="eastAsia" w:ascii="宋体" w:hAnsi="宋体" w:cstheme="minorBidi"/>
          <w:kern w:val="2"/>
          <w:sz w:val="21"/>
          <w:szCs w:val="21"/>
          <w:lang w:val="en-US" w:eastAsia="zh-CN" w:bidi="ar-SA"/>
        </w:rPr>
        <w:t>款项（一次款项=中标价/6），直至服务期满</w:t>
      </w:r>
      <w:r>
        <w:rPr>
          <w:rFonts w:hint="eastAsia" w:ascii="宋体" w:hAnsi="宋体" w:eastAsia="宋体" w:cstheme="minorBidi"/>
          <w:kern w:val="2"/>
          <w:sz w:val="21"/>
          <w:szCs w:val="21"/>
          <w:lang w:val="en-US" w:eastAsia="zh-CN" w:bidi="ar-SA"/>
        </w:rPr>
        <w:t>。</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2.2供应商须向采购人出具合法有效完整的完税发票及凭证资料</w:t>
      </w:r>
      <w:r>
        <w:rPr>
          <w:rFonts w:hint="eastAsia" w:ascii="宋体" w:hAnsi="宋体" w:cstheme="minorBidi"/>
          <w:kern w:val="2"/>
          <w:sz w:val="21"/>
          <w:szCs w:val="21"/>
          <w:lang w:val="en-US" w:eastAsia="zh-CN" w:bidi="ar-SA"/>
        </w:rPr>
        <w:t>后，</w:t>
      </w:r>
      <w:r>
        <w:rPr>
          <w:rFonts w:hint="eastAsia" w:ascii="宋体" w:hAnsi="宋体" w:eastAsia="宋体" w:cstheme="minorBidi"/>
          <w:kern w:val="2"/>
          <w:sz w:val="21"/>
          <w:szCs w:val="21"/>
          <w:lang w:val="en-US" w:eastAsia="zh-CN" w:bidi="ar-SA"/>
        </w:rPr>
        <w:t>采购人</w:t>
      </w:r>
      <w:r>
        <w:rPr>
          <w:rFonts w:hint="eastAsia" w:ascii="宋体" w:hAnsi="宋体" w:cstheme="minorBidi"/>
          <w:kern w:val="2"/>
          <w:sz w:val="21"/>
          <w:szCs w:val="21"/>
          <w:lang w:val="en-US" w:eastAsia="zh-CN" w:bidi="ar-SA"/>
        </w:rPr>
        <w:t>方</w:t>
      </w:r>
      <w:r>
        <w:rPr>
          <w:rFonts w:hint="eastAsia" w:ascii="宋体" w:hAnsi="宋体" w:eastAsia="宋体" w:cstheme="minorBidi"/>
          <w:kern w:val="2"/>
          <w:sz w:val="21"/>
          <w:szCs w:val="21"/>
          <w:lang w:val="en-US" w:eastAsia="zh-CN" w:bidi="ar-SA"/>
        </w:rPr>
        <w:t>进行支付结算。</w:t>
      </w:r>
    </w:p>
    <w:p>
      <w:pPr>
        <w:spacing w:line="500" w:lineRule="exact"/>
        <w:rPr>
          <w:rFonts w:ascii="宋体" w:hAnsi="宋体" w:cs="宋体"/>
          <w:b/>
          <w:bCs/>
        </w:rPr>
      </w:pPr>
      <w:r>
        <w:rPr>
          <w:rFonts w:hint="eastAsia" w:ascii="宋体" w:hAnsi="宋体" w:cs="宋体"/>
          <w:b/>
          <w:bCs/>
          <w:lang w:val="en-US" w:eastAsia="zh-CN"/>
        </w:rPr>
        <w:t>3</w:t>
      </w:r>
      <w:r>
        <w:rPr>
          <w:rFonts w:hint="eastAsia" w:ascii="宋体" w:hAnsi="宋体" w:cs="宋体"/>
          <w:b/>
          <w:bCs/>
        </w:rPr>
        <w:t>. 其它要求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 xml:space="preserve">3.1 </w:t>
      </w:r>
      <w:r>
        <w:rPr>
          <w:rFonts w:hint="eastAsia" w:ascii="宋体" w:hAnsi="宋体" w:cstheme="minorBidi"/>
          <w:kern w:val="2"/>
          <w:sz w:val="21"/>
          <w:szCs w:val="21"/>
          <w:lang w:val="en-US" w:eastAsia="zh-CN" w:bidi="ar-SA"/>
        </w:rPr>
        <w:t>按照技术参数要求，完成</w:t>
      </w:r>
      <w:r>
        <w:rPr>
          <w:rFonts w:hint="eastAsia" w:ascii="宋体" w:hAnsi="宋体" w:eastAsia="宋体" w:cstheme="minorBidi"/>
          <w:kern w:val="2"/>
          <w:sz w:val="21"/>
          <w:szCs w:val="21"/>
          <w:lang w:val="en-US" w:eastAsia="zh-CN" w:bidi="ar-SA"/>
        </w:rPr>
        <w:t>当月</w:t>
      </w:r>
      <w:r>
        <w:rPr>
          <w:rFonts w:hint="eastAsia" w:ascii="宋体" w:hAnsi="宋体" w:cstheme="minorBidi"/>
          <w:kern w:val="2"/>
          <w:sz w:val="21"/>
          <w:szCs w:val="21"/>
          <w:lang w:val="en-US" w:eastAsia="zh-CN" w:bidi="ar-SA"/>
        </w:rPr>
        <w:t>应提供的全部</w:t>
      </w:r>
      <w:r>
        <w:rPr>
          <w:rFonts w:hint="eastAsia" w:ascii="宋体" w:hAnsi="宋体" w:eastAsia="宋体" w:cstheme="minorBidi"/>
          <w:kern w:val="2"/>
          <w:sz w:val="21"/>
          <w:szCs w:val="21"/>
          <w:lang w:val="en-US" w:eastAsia="zh-CN" w:bidi="ar-SA"/>
        </w:rPr>
        <w:t>检测</w:t>
      </w:r>
      <w:r>
        <w:rPr>
          <w:rFonts w:hint="eastAsia" w:ascii="宋体" w:hAnsi="宋体" w:cstheme="minorBidi"/>
          <w:kern w:val="2"/>
          <w:sz w:val="21"/>
          <w:szCs w:val="21"/>
          <w:lang w:val="en-US" w:eastAsia="zh-CN" w:bidi="ar-SA"/>
        </w:rPr>
        <w:t>服务，且</w:t>
      </w:r>
      <w:r>
        <w:rPr>
          <w:rFonts w:hint="eastAsia" w:ascii="宋体" w:hAnsi="宋体" w:eastAsia="宋体" w:cstheme="minorBidi"/>
          <w:kern w:val="2"/>
          <w:sz w:val="21"/>
          <w:szCs w:val="21"/>
          <w:lang w:val="en-US" w:eastAsia="zh-CN" w:bidi="ar-SA"/>
        </w:rPr>
        <w:t>当月出具</w:t>
      </w:r>
      <w:r>
        <w:rPr>
          <w:rFonts w:hint="eastAsia" w:ascii="宋体" w:hAnsi="宋体" w:cstheme="minorBidi"/>
          <w:kern w:val="2"/>
          <w:sz w:val="21"/>
          <w:szCs w:val="21"/>
          <w:lang w:val="en-US" w:eastAsia="zh-CN" w:bidi="ar-SA"/>
        </w:rPr>
        <w:t>检测</w:t>
      </w:r>
      <w:r>
        <w:rPr>
          <w:rFonts w:hint="eastAsia" w:ascii="宋体" w:hAnsi="宋体" w:eastAsia="宋体" w:cstheme="minorBidi"/>
          <w:kern w:val="2"/>
          <w:sz w:val="21"/>
          <w:szCs w:val="21"/>
          <w:lang w:val="en-US" w:eastAsia="zh-CN" w:bidi="ar-SA"/>
        </w:rPr>
        <w:t>报告。</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3.2 出具</w:t>
      </w:r>
      <w:r>
        <w:rPr>
          <w:rFonts w:hint="eastAsia" w:ascii="宋体" w:hAnsi="宋体" w:cstheme="minorBidi"/>
          <w:kern w:val="2"/>
          <w:sz w:val="21"/>
          <w:szCs w:val="21"/>
          <w:lang w:val="en-US" w:eastAsia="zh-CN" w:bidi="ar-SA"/>
        </w:rPr>
        <w:t>的检测</w:t>
      </w:r>
      <w:r>
        <w:rPr>
          <w:rFonts w:hint="eastAsia" w:ascii="宋体" w:hAnsi="宋体" w:eastAsia="宋体" w:cstheme="minorBidi"/>
          <w:kern w:val="2"/>
          <w:sz w:val="21"/>
          <w:szCs w:val="21"/>
          <w:lang w:val="en-US" w:eastAsia="zh-CN" w:bidi="ar-SA"/>
        </w:rPr>
        <w:t>报告</w:t>
      </w:r>
      <w:r>
        <w:rPr>
          <w:rFonts w:hint="eastAsia" w:ascii="宋体" w:hAnsi="宋体" w:cstheme="minorBidi"/>
          <w:kern w:val="2"/>
          <w:sz w:val="21"/>
          <w:szCs w:val="21"/>
          <w:lang w:val="en-US" w:eastAsia="zh-CN" w:bidi="ar-SA"/>
        </w:rPr>
        <w:t>为</w:t>
      </w:r>
      <w:r>
        <w:rPr>
          <w:rFonts w:hint="eastAsia" w:ascii="宋体" w:hAnsi="宋体" w:eastAsia="宋体" w:cstheme="minorBidi"/>
          <w:kern w:val="2"/>
          <w:sz w:val="21"/>
          <w:szCs w:val="21"/>
          <w:lang w:val="en-US" w:eastAsia="zh-CN" w:bidi="ar-SA"/>
        </w:rPr>
        <w:t>带鲜章的纸质报告</w:t>
      </w:r>
      <w:r>
        <w:rPr>
          <w:rFonts w:hint="eastAsia" w:ascii="宋体" w:hAnsi="宋体" w:cstheme="minorBidi"/>
          <w:kern w:val="2"/>
          <w:sz w:val="21"/>
          <w:szCs w:val="21"/>
          <w:lang w:val="en-US" w:eastAsia="zh-CN" w:bidi="ar-SA"/>
        </w:rPr>
        <w:t>（</w:t>
      </w:r>
      <w:r>
        <w:rPr>
          <w:rFonts w:hint="eastAsia" w:ascii="宋体" w:hAnsi="宋体" w:eastAsia="宋体" w:cstheme="minorBidi"/>
          <w:kern w:val="2"/>
          <w:sz w:val="21"/>
          <w:szCs w:val="21"/>
          <w:lang w:val="en-US" w:eastAsia="zh-CN" w:bidi="ar-SA"/>
        </w:rPr>
        <w:t>一式两份）</w:t>
      </w:r>
      <w:r>
        <w:rPr>
          <w:rFonts w:hint="eastAsia" w:ascii="宋体" w:hAnsi="宋体" w:cstheme="minorBidi"/>
          <w:kern w:val="2"/>
          <w:sz w:val="21"/>
          <w:szCs w:val="21"/>
          <w:lang w:val="en-US" w:eastAsia="zh-CN" w:bidi="ar-SA"/>
        </w:rPr>
        <w:t>，同时需提供</w:t>
      </w:r>
      <w:r>
        <w:rPr>
          <w:rFonts w:hint="eastAsia" w:ascii="宋体" w:hAnsi="宋体" w:eastAsia="宋体" w:cstheme="minorBidi"/>
          <w:kern w:val="2"/>
          <w:sz w:val="21"/>
          <w:szCs w:val="21"/>
          <w:lang w:val="en-US" w:eastAsia="zh-CN" w:bidi="ar-SA"/>
        </w:rPr>
        <w:t>报告</w:t>
      </w:r>
      <w:r>
        <w:rPr>
          <w:rFonts w:hint="eastAsia" w:ascii="宋体" w:hAnsi="宋体" w:cstheme="minorBidi"/>
          <w:kern w:val="2"/>
          <w:sz w:val="21"/>
          <w:szCs w:val="21"/>
          <w:lang w:val="en-US" w:eastAsia="zh-CN" w:bidi="ar-SA"/>
        </w:rPr>
        <w:t>的</w:t>
      </w:r>
      <w:r>
        <w:rPr>
          <w:rFonts w:hint="eastAsia" w:ascii="宋体" w:hAnsi="宋体" w:eastAsia="宋体" w:cstheme="minorBidi"/>
          <w:kern w:val="2"/>
          <w:sz w:val="21"/>
          <w:szCs w:val="21"/>
          <w:lang w:val="en-US" w:eastAsia="zh-CN" w:bidi="ar-SA"/>
        </w:rPr>
        <w:t>电子版</w:t>
      </w:r>
      <w:r>
        <w:rPr>
          <w:rFonts w:hint="eastAsia" w:ascii="宋体" w:hAnsi="宋体" w:cstheme="minorBidi"/>
          <w:kern w:val="2"/>
          <w:sz w:val="21"/>
          <w:szCs w:val="21"/>
          <w:lang w:val="en-US" w:eastAsia="zh-CN" w:bidi="ar-SA"/>
        </w:rPr>
        <w:t>。</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3.3</w:t>
      </w:r>
      <w:r>
        <w:rPr>
          <w:rFonts w:hint="eastAsia" w:ascii="宋体" w:hAnsi="宋体" w:cstheme="minorBidi"/>
          <w:kern w:val="2"/>
          <w:sz w:val="21"/>
          <w:szCs w:val="21"/>
          <w:lang w:val="en-US" w:eastAsia="zh-CN" w:bidi="ar-SA"/>
        </w:rPr>
        <w:t xml:space="preserve"> </w:t>
      </w:r>
      <w:r>
        <w:rPr>
          <w:rFonts w:hint="eastAsia" w:ascii="宋体" w:hAnsi="宋体" w:eastAsia="宋体" w:cstheme="minorBidi"/>
          <w:kern w:val="2"/>
          <w:sz w:val="21"/>
          <w:szCs w:val="21"/>
          <w:lang w:val="en-US" w:eastAsia="zh-CN" w:bidi="ar-SA"/>
        </w:rPr>
        <w:t>填报合同期间医院的全国排污许可证管理信息平台内容，生态环境统计业务系统、排污许可证变更等内容。</w:t>
      </w:r>
    </w:p>
    <w:p>
      <w:pPr>
        <w:pStyle w:val="4"/>
        <w:numPr>
          <w:ilvl w:val="0"/>
          <w:numId w:val="0"/>
        </w:numPr>
        <w:spacing w:before="0" w:after="0" w:line="336" w:lineRule="auto"/>
        <w:jc w:val="left"/>
      </w:pPr>
      <w:r>
        <w:rPr>
          <w:rFonts w:hint="eastAsia"/>
        </w:rPr>
        <w:t>★三、技术参数要求</w:t>
      </w:r>
    </w:p>
    <w:p>
      <w:pPr>
        <w:spacing w:line="276" w:lineRule="auto"/>
        <w:rPr>
          <w:rFonts w:hint="eastAsia" w:ascii="宋体" w:hAnsi="宋体" w:cs="宋体"/>
          <w:b/>
          <w:bCs/>
          <w:lang w:val="en-US" w:eastAsia="zh-CN"/>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 xml:space="preserve">1 </w:t>
      </w:r>
      <w:r>
        <w:rPr>
          <w:rFonts w:hint="eastAsia" w:ascii="宋体" w:hAnsi="宋体" w:cs="宋体"/>
          <w:b/>
          <w:bCs/>
          <w:lang w:eastAsia="zh-CN"/>
        </w:rPr>
        <w:t>环境指标检测</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1.执行标准GB18466-2005;GB13271-2014;GB37488-2019</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2.资阳市中心医院环境指标监测内容</w:t>
      </w:r>
    </w:p>
    <w:p>
      <w:pPr>
        <w:rPr>
          <w:rFonts w:hint="eastAsia"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br w:type="page"/>
      </w:r>
    </w:p>
    <w:p>
      <w:pPr>
        <w:pStyle w:val="2"/>
        <w:rPr>
          <w:rFonts w:hint="eastAsia"/>
          <w:lang w:val="en-US" w:eastAsia="zh-CN"/>
        </w:rPr>
      </w:pPr>
    </w:p>
    <w:tbl>
      <w:tblPr>
        <w:tblStyle w:val="27"/>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3"/>
        <w:gridCol w:w="982"/>
        <w:gridCol w:w="1054"/>
        <w:gridCol w:w="651"/>
        <w:gridCol w:w="1380"/>
        <w:gridCol w:w="1399"/>
        <w:gridCol w:w="998"/>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序号</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类别</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监测内容</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监测地点</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监测点位</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手工监测采样方法及个数</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both"/>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手工监测频次</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210" w:firstLineChars="100"/>
              <w:jc w:val="both"/>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手工测定方法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五日生化需氧量</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2</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化学需氧量</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粪大肠菌群数</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悬浮物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3" w:hRule="atLeast"/>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阴离子表面活性剂</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氨氮</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石油类</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动植物油</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9</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挥发酚</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10</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总氰化物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11</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沙门氏菌</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12</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志贺氏菌</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1次/半年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13</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色度</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PH</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老区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15</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五日生化需氧量</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16</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化学需氧量</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17</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阴离子表面活性剂</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18</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石油类</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19</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动植物油</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20</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挥发酚</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21</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总氰化物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22</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氨氮</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23</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沙门氏菌</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24</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志贺氏菌</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1次/半年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25</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粪大肠菌群数</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26</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悬浮物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27</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废水</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色度</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污水排放口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28</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有组织废气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氮氧化物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锅炉废气排放口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29</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有组织废气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二氧化硫</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锅炉废气排放口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5" w:hRule="atLeast"/>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30</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有有组织废气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林格曼黑度</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锅炉废气排放口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31</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有有组织废气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颗粒物</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锅炉废气排放口</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32</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室室内空气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侯诊室空气</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侯诊室、大厅</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1次/年</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自行选择相关标准或计量认证认定的测定方法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33</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消毒剂</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10%次氯酸钠</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消毒剂储存区</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按照相关标准确定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1次/月</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自行选择计量认证认定的测定方法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34</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臭气浓度（无量纲）</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污水处理站周界</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35</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氨（氨气）</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污水处理站周界</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36</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氯</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污水处理站周界</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37</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氯化氢</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污水处理站周界</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按照相关生态环境标准</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pacing w:before="0" w:beforeAutospacing="0" w:after="0" w:afterAutospacing="0"/>
              <w:ind w:leftChars="0" w:right="0" w:right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38</w:t>
            </w: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废气</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甲烷</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新区</w:t>
            </w:r>
          </w:p>
        </w:tc>
        <w:tc>
          <w:tcPr>
            <w:tcW w:w="7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污水处理站周界</w:t>
            </w:r>
          </w:p>
        </w:tc>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按照相关生态环境标准确定</w:t>
            </w:r>
          </w:p>
        </w:tc>
        <w:tc>
          <w:tcPr>
            <w:tcW w:w="5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1次/季</w:t>
            </w:r>
          </w:p>
        </w:tc>
        <w:tc>
          <w:tcPr>
            <w:tcW w:w="11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自行选择相关生态环境标准或计量认证认定的测定方法</w:t>
            </w:r>
          </w:p>
        </w:tc>
      </w:tr>
    </w:tbl>
    <w:p>
      <w:pPr>
        <w:rPr>
          <w:rFonts w:hint="default"/>
          <w:lang w:val="en-US" w:eastAsia="zh-CN"/>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p>
    <w:p>
      <w:pPr>
        <w:pStyle w:val="2"/>
        <w:rPr>
          <w:rFonts w:hint="eastAsia" w:ascii="宋体" w:hAnsi="宋体" w:cs="宋体"/>
          <w:b/>
          <w:bCs/>
          <w:kern w:val="44"/>
          <w:sz w:val="32"/>
          <w:szCs w:val="32"/>
        </w:rPr>
      </w:pPr>
    </w:p>
    <w:p>
      <w:pPr>
        <w:jc w:val="both"/>
        <w:outlineLvl w:val="0"/>
        <w:rPr>
          <w:rFonts w:hint="eastAsia" w:ascii="宋体" w:hAnsi="宋体" w:cs="宋体"/>
          <w:b/>
          <w:bCs/>
          <w:kern w:val="44"/>
          <w:sz w:val="32"/>
          <w:szCs w:val="32"/>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1" w:name="_Toc180296788"/>
      <w:bookmarkStart w:id="22" w:name="_Toc173895846"/>
      <w:bookmarkStart w:id="23" w:name="_Toc173895658"/>
      <w:bookmarkStart w:id="24" w:name="_Toc211679185"/>
      <w:r>
        <w:rPr>
          <w:rFonts w:hint="eastAsia" w:ascii="宋体" w:hAnsi="宋体" w:cs="宋体"/>
          <w:b/>
          <w:bCs/>
          <w:kern w:val="44"/>
          <w:sz w:val="32"/>
          <w:szCs w:val="32"/>
          <w:lang w:val="en-US" w:eastAsia="zh-CN"/>
        </w:rPr>
        <w:t xml:space="preserve"> </w:t>
      </w:r>
      <w:r>
        <w:rPr>
          <w:rFonts w:hint="eastAsia" w:ascii="宋体" w:hAnsi="宋体" w:cs="宋体"/>
          <w:b/>
          <w:bCs/>
          <w:kern w:val="44"/>
          <w:sz w:val="32"/>
          <w:szCs w:val="32"/>
        </w:rPr>
        <w:t>比选申请文件的相关格式</w:t>
      </w:r>
      <w:bookmarkEnd w:id="21"/>
      <w:bookmarkEnd w:id="22"/>
      <w:bookmarkEnd w:id="23"/>
      <w:r>
        <w:rPr>
          <w:rFonts w:hint="eastAsia" w:ascii="宋体" w:hAnsi="宋体" w:cs="宋体"/>
          <w:b/>
          <w:bCs/>
          <w:kern w:val="44"/>
          <w:sz w:val="32"/>
          <w:szCs w:val="32"/>
        </w:rPr>
        <w:t>及要求</w:t>
      </w:r>
      <w:bookmarkEnd w:id="24"/>
      <w:bookmarkStart w:id="25" w:name="_Toc180296789"/>
      <w:bookmarkStart w:id="26" w:name="_Toc173895847"/>
      <w:bookmarkStart w:id="27" w:name="_Toc211679186"/>
      <w:bookmarkStart w:id="28" w:name="_Toc173895659"/>
    </w:p>
    <w:p>
      <w:pPr>
        <w:rPr>
          <w:rFonts w:hint="eastAsia" w:ascii="宋体" w:hAnsi="宋体" w:cs="宋体"/>
          <w:kern w:val="0"/>
          <w:lang w:val="en-US" w:eastAsia="zh-CN"/>
        </w:rPr>
      </w:pPr>
    </w:p>
    <w:p>
      <w:pPr>
        <w:rPr>
          <w:rFonts w:hint="eastAsia" w:ascii="宋体" w:eastAsia="宋体"/>
          <w:lang w:eastAsia="zh-CN"/>
        </w:rPr>
      </w:pPr>
      <w:r>
        <w:rPr>
          <w:rFonts w:hint="eastAsia" w:ascii="宋体" w:hAnsi="宋体" w:cs="宋体"/>
          <w:kern w:val="0"/>
        </w:rPr>
        <w:t>文件一</w:t>
      </w:r>
      <w:r>
        <w:rPr>
          <w:rFonts w:hint="eastAsia" w:ascii="宋体" w:hAnsi="宋体" w:cs="宋体"/>
          <w:kern w:val="0"/>
          <w:lang w:eastAsia="zh-CN"/>
        </w:rPr>
        <w:t>：</w:t>
      </w: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pPr>
        <w:spacing w:line="360" w:lineRule="auto"/>
        <w:ind w:firstLine="420" w:firstLineChars="200"/>
        <w:rPr>
          <w:rFonts w:ascii="宋体"/>
        </w:rPr>
      </w:pPr>
      <w:r>
        <w:rPr>
          <w:rFonts w:hint="eastAsia" w:ascii="宋体" w:hAnsi="宋体" w:cs="宋体"/>
          <w:u w:val="single"/>
          <w:lang w:val="en-US" w:eastAsia="zh-CN"/>
        </w:rPr>
        <w:t xml:space="preserve">    </w:t>
      </w:r>
      <w:r>
        <w:rPr>
          <w:rFonts w:hint="eastAsia" w:ascii="宋体" w:hAnsi="宋体" w:cs="宋体"/>
          <w:u w:val="single"/>
        </w:rPr>
        <w:t>（供应商全称）</w:t>
      </w:r>
      <w:r>
        <w:rPr>
          <w:rFonts w:hint="eastAsia" w:ascii="宋体" w:hAnsi="宋体" w:cs="宋体"/>
          <w:u w:val="single"/>
          <w:lang w:val="en-US" w:eastAsia="zh-CN"/>
        </w:rPr>
        <w:t xml:space="preserve">    </w:t>
      </w:r>
      <w:r>
        <w:rPr>
          <w:rFonts w:hint="eastAsia" w:ascii="宋体" w:hAnsi="宋体" w:cs="宋体"/>
        </w:rPr>
        <w:t>法定代表人授权为我公司代理人，参加贵单位组织的</w:t>
      </w:r>
      <w:r>
        <w:rPr>
          <w:rFonts w:hint="eastAsia" w:ascii="宋体" w:hAnsi="宋体" w:cs="宋体"/>
          <w:u w:val="single"/>
          <w:lang w:val="en-US" w:eastAsia="zh-CN"/>
        </w:rPr>
        <w:t xml:space="preserve">    </w:t>
      </w:r>
      <w:r>
        <w:rPr>
          <w:rFonts w:hint="eastAsia" w:ascii="宋体" w:hAnsi="宋体" w:cs="宋体"/>
          <w:u w:val="single"/>
        </w:rPr>
        <w:t>（比选项目名称</w:t>
      </w:r>
      <w:r>
        <w:rPr>
          <w:rFonts w:ascii="宋体" w:hAnsi="宋体" w:cs="宋体"/>
          <w:u w:val="single"/>
        </w:rPr>
        <w:t>/</w:t>
      </w:r>
      <w:r>
        <w:rPr>
          <w:rFonts w:hint="eastAsia" w:ascii="宋体" w:hAnsi="宋体" w:cs="宋体"/>
          <w:u w:val="single"/>
        </w:rPr>
        <w:t>包号）</w:t>
      </w:r>
      <w:r>
        <w:rPr>
          <w:rFonts w:hint="eastAsia" w:ascii="宋体" w:hAnsi="宋体" w:cs="宋体"/>
          <w:u w:val="single"/>
          <w:lang w:val="en-US" w:eastAsia="zh-CN"/>
        </w:rPr>
        <w:t xml:space="preserve">     </w:t>
      </w:r>
      <w:r>
        <w:rPr>
          <w:rFonts w:hint="eastAsia" w:ascii="宋体" w:hAnsi="宋体" w:cs="宋体"/>
        </w:rPr>
        <w:t>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w:t>
      </w:r>
      <w:r>
        <w:rPr>
          <w:rFonts w:hint="eastAsia" w:ascii="宋体" w:hAnsi="宋体" w:cs="宋体"/>
          <w:lang w:val="en-US" w:eastAsia="zh-CN"/>
        </w:rPr>
        <w:t xml:space="preserve">     </w:t>
      </w:r>
      <w:r>
        <w:rPr>
          <w:rFonts w:hint="eastAsia" w:ascii="宋体" w:hAnsi="宋体" w:cs="宋体"/>
        </w:rPr>
        <w:t>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rPr>
          <w:rFonts w:hint="eastAsia" w:ascii="宋体" w:eastAsia="宋体"/>
          <w:lang w:eastAsia="zh-CN"/>
        </w:rPr>
      </w:pPr>
      <w:r>
        <w:rPr>
          <w:rFonts w:hint="eastAsia" w:ascii="宋体" w:hAnsi="宋体" w:cs="宋体"/>
          <w:kern w:val="0"/>
        </w:rPr>
        <w:t>文件</w:t>
      </w:r>
      <w:r>
        <w:rPr>
          <w:rFonts w:hint="eastAsia" w:ascii="宋体" w:hAnsi="宋体" w:cs="宋体"/>
          <w:kern w:val="0"/>
          <w:lang w:val="en-US" w:eastAsia="zh-CN"/>
        </w:rPr>
        <w:t>二</w:t>
      </w:r>
      <w:r>
        <w:rPr>
          <w:rFonts w:hint="eastAsia" w:ascii="宋体" w:hAnsi="宋体" w:cs="宋体"/>
          <w:kern w:val="0"/>
          <w:lang w:eastAsia="zh-CN"/>
        </w:rPr>
        <w:t>：</w:t>
      </w: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int="eastAsia" w:ascii="宋体" w:hAnsi="宋体" w:cs="宋体"/>
          <w:color w:val="000000"/>
          <w:kern w:val="0"/>
          <w:sz w:val="22"/>
          <w:szCs w:val="16"/>
          <w:lang w:bidi="ar"/>
        </w:rPr>
        <w:t>01</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lang w:val="en-US" w:eastAsia="zh-CN"/>
              </w:rPr>
            </w:pPr>
            <w:r>
              <w:rPr>
                <w:rFonts w:hint="eastAsia" w:ascii="宋体" w:hAnsi="宋体" w:cs="宋体"/>
                <w:b/>
                <w:bCs/>
                <w:color w:val="000000"/>
                <w:kern w:val="0"/>
                <w:sz w:val="20"/>
                <w:szCs w:val="20"/>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r>
              <w:rPr>
                <w:rFonts w:hint="eastAsia" w:ascii="宋体" w:hAnsi="宋体" w:cs="宋体"/>
                <w:b/>
                <w:bCs/>
                <w:color w:val="000000"/>
                <w:kern w:val="0"/>
                <w:sz w:val="20"/>
                <w:szCs w:val="20"/>
                <w:lang w:val="en-US" w:eastAsia="zh-CN" w:bidi="ar"/>
              </w:rPr>
              <w:t>/3年</w:t>
            </w:r>
            <w:r>
              <w:rPr>
                <w:rFonts w:hint="eastAsia" w:ascii="宋体" w:hAnsi="宋体" w:cs="宋体"/>
                <w:b/>
                <w:bCs/>
                <w:color w:val="000000"/>
                <w:kern w:val="0"/>
                <w:sz w:val="20"/>
                <w:szCs w:val="20"/>
                <w:lang w:bidi="ar"/>
              </w:rPr>
              <w:t>）</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r>
              <w:rPr>
                <w:rFonts w:hint="eastAsia" w:ascii="宋体" w:hAnsi="宋体" w:cs="宋体"/>
                <w:b/>
                <w:bCs/>
                <w:color w:val="000000"/>
                <w:kern w:val="0"/>
                <w:sz w:val="20"/>
                <w:szCs w:val="20"/>
                <w:lang w:val="en-US" w:eastAsia="zh-CN" w:bidi="ar"/>
              </w:rPr>
              <w:t>/3年</w:t>
            </w:r>
            <w:r>
              <w:rPr>
                <w:rFonts w:hint="eastAsia" w:ascii="宋体" w:hAnsi="宋体" w:cs="宋体"/>
                <w:b/>
                <w:bCs/>
                <w:color w:val="000000"/>
                <w:kern w:val="0"/>
                <w:sz w:val="20"/>
                <w:szCs w:val="20"/>
                <w:lang w:bidi="ar"/>
              </w:rPr>
              <w:t>）</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eastAsia="zh-CN"/>
              </w:rPr>
              <w:t>环境指标检测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w:t>
      </w:r>
      <w:r>
        <w:rPr>
          <w:rFonts w:hint="eastAsia" w:ascii="宋体" w:hAnsi="宋体"/>
          <w:kern w:val="0"/>
          <w:lang w:val="en-US" w:eastAsia="zh-CN"/>
        </w:rPr>
        <w:t>取样、检测</w:t>
      </w:r>
      <w:r>
        <w:rPr>
          <w:rFonts w:hint="eastAsia" w:ascii="宋体" w:hAnsi="宋体"/>
          <w:kern w:val="0"/>
        </w:rPr>
        <w:t>、</w:t>
      </w:r>
      <w:r>
        <w:rPr>
          <w:rFonts w:hint="eastAsia" w:ascii="宋体" w:hAnsi="宋体"/>
          <w:kern w:val="0"/>
          <w:lang w:val="en-US" w:eastAsia="zh-CN"/>
        </w:rPr>
        <w:t>交通、</w:t>
      </w:r>
      <w:r>
        <w:rPr>
          <w:rFonts w:hint="eastAsia" w:ascii="宋体" w:hAnsi="宋体"/>
          <w:kern w:val="0"/>
        </w:rPr>
        <w:t>保险、</w:t>
      </w:r>
      <w:r>
        <w:rPr>
          <w:rFonts w:hint="eastAsia" w:ascii="宋体" w:hAnsi="宋体"/>
          <w:kern w:val="0"/>
          <w:lang w:val="en-US" w:eastAsia="zh-CN"/>
        </w:rPr>
        <w:t>报告</w:t>
      </w:r>
      <w:r>
        <w:rPr>
          <w:rFonts w:hint="eastAsia" w:ascii="宋体" w:hAnsi="宋体"/>
          <w:kern w:val="0"/>
        </w:rPr>
        <w:t>、</w:t>
      </w:r>
      <w:r>
        <w:rPr>
          <w:rFonts w:hint="eastAsia" w:ascii="宋体" w:hAnsi="宋体"/>
          <w:kern w:val="0"/>
          <w:lang w:val="en-US" w:eastAsia="zh-CN"/>
        </w:rPr>
        <w:t>邮递</w:t>
      </w:r>
      <w:r>
        <w:rPr>
          <w:rFonts w:hint="eastAsia" w:ascii="宋体" w:hAnsi="宋体"/>
          <w:kern w:val="0"/>
        </w:rPr>
        <w:t>、税费和比选文件规定的其它费用。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4"/>
        <w:numPr>
          <w:ilvl w:val="0"/>
          <w:numId w:val="0"/>
        </w:numPr>
        <w:spacing w:before="0" w:after="0" w:line="360" w:lineRule="auto"/>
        <w:jc w:val="center"/>
        <w:rPr>
          <w:rFonts w:ascii="黑体" w:hAnsi="黑体"/>
        </w:rPr>
      </w:pPr>
      <w:r>
        <w:rPr>
          <w:rFonts w:ascii="黑体" w:hAnsi="黑体"/>
        </w:rPr>
        <w:br w:type="page"/>
      </w:r>
    </w:p>
    <w:p>
      <w:pPr>
        <w:rPr>
          <w:rFonts w:hint="eastAsia" w:ascii="宋体" w:eastAsia="宋体"/>
          <w:lang w:eastAsia="zh-CN"/>
        </w:rPr>
      </w:pPr>
      <w:r>
        <w:rPr>
          <w:rFonts w:hint="eastAsia" w:ascii="宋体" w:hAnsi="宋体" w:cs="宋体"/>
          <w:kern w:val="0"/>
        </w:rPr>
        <w:t>文件</w:t>
      </w:r>
      <w:r>
        <w:rPr>
          <w:rFonts w:hint="eastAsia" w:ascii="宋体" w:hAnsi="宋体" w:cs="宋体"/>
          <w:kern w:val="0"/>
          <w:lang w:val="en-US" w:eastAsia="zh-CN"/>
        </w:rPr>
        <w:t>三</w:t>
      </w:r>
      <w:r>
        <w:rPr>
          <w:rFonts w:hint="eastAsia" w:ascii="宋体" w:hAnsi="宋体" w:cs="宋体"/>
          <w:kern w:val="0"/>
          <w:lang w:eastAsia="zh-CN"/>
        </w:rPr>
        <w:t>：</w:t>
      </w:r>
    </w:p>
    <w:p>
      <w:pPr>
        <w:pStyle w:val="4"/>
        <w:numPr>
          <w:ilvl w:val="0"/>
          <w:numId w:val="0"/>
        </w:numPr>
        <w:spacing w:before="0" w:after="0" w:line="360" w:lineRule="auto"/>
        <w:jc w:val="center"/>
        <w:rPr>
          <w:rFonts w:cs="Times New Roman"/>
        </w:rPr>
      </w:pPr>
      <w:r>
        <w:rPr>
          <w:rFonts w:hint="eastAsia" w:ascii="黑体" w:hAnsi="黑体"/>
        </w:rPr>
        <w:t>三、</w:t>
      </w:r>
      <w:bookmarkEnd w:id="25"/>
      <w:bookmarkEnd w:id="26"/>
      <w:bookmarkEnd w:id="27"/>
      <w:bookmarkEnd w:id="28"/>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rPr>
          <w:rFonts w:hint="eastAsia" w:ascii="宋体" w:eastAsia="宋体"/>
          <w:lang w:eastAsia="zh-CN"/>
        </w:rPr>
      </w:pPr>
      <w:r>
        <w:rPr>
          <w:rFonts w:hint="eastAsia" w:ascii="宋体" w:hAnsi="宋体" w:cs="宋体"/>
          <w:kern w:val="0"/>
        </w:rPr>
        <w:t>文件</w:t>
      </w:r>
      <w:r>
        <w:rPr>
          <w:rFonts w:hint="eastAsia" w:ascii="宋体" w:hAnsi="宋体" w:cs="宋体"/>
          <w:kern w:val="0"/>
          <w:lang w:val="en-US" w:eastAsia="zh-CN"/>
        </w:rPr>
        <w:t>四</w:t>
      </w:r>
      <w:r>
        <w:rPr>
          <w:rFonts w:hint="eastAsia" w:ascii="宋体" w:hAnsi="宋体" w:cs="宋体"/>
          <w:kern w:val="0"/>
          <w:lang w:eastAsia="zh-CN"/>
        </w:rPr>
        <w:t>：</w:t>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lang w:val="en-US" w:eastAsia="zh-CN"/>
        </w:rPr>
        <w:t xml:space="preserve">   </w:t>
      </w:r>
      <w:r>
        <w:rPr>
          <w:rFonts w:hint="eastAsia" w:hAnsi="宋体"/>
          <w:kern w:val="0"/>
          <w:u w:val="single"/>
        </w:rPr>
        <w:t>（供应商名称</w:t>
      </w:r>
      <w:r>
        <w:rPr>
          <w:rFonts w:hint="eastAsia" w:hAnsi="宋体"/>
          <w:u w:val="single"/>
        </w:rPr>
        <w:t>）</w:t>
      </w:r>
      <w:r>
        <w:rPr>
          <w:rFonts w:hint="eastAsia" w:hAnsi="宋体"/>
          <w:u w:val="single"/>
          <w:lang w:val="en-US" w:eastAsia="zh-CN"/>
        </w:rPr>
        <w:t xml:space="preserve">     </w:t>
      </w:r>
      <w:r>
        <w:rPr>
          <w:rFonts w:hint="eastAsia" w:hAnsi="宋体"/>
          <w:kern w:val="0"/>
        </w:rPr>
        <w:t>参</w:t>
      </w:r>
      <w:r>
        <w:rPr>
          <w:rFonts w:hint="eastAsia" w:hAnsi="宋体"/>
        </w:rPr>
        <w:t>加</w:t>
      </w:r>
      <w:r>
        <w:rPr>
          <w:rFonts w:hint="eastAsia" w:hAnsi="宋体"/>
          <w:u w:val="single"/>
          <w:lang w:val="en-US" w:eastAsia="zh-CN"/>
        </w:rPr>
        <w:t xml:space="preserve">   </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u w:val="single"/>
          <w:lang w:val="en-US" w:eastAsia="zh-CN"/>
        </w:rPr>
        <w:t xml:space="preserve">   </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rPr>
          <w:rFonts w:hint="eastAsia" w:ascii="宋体" w:eastAsia="宋体"/>
          <w:lang w:eastAsia="zh-CN"/>
        </w:rPr>
      </w:pPr>
      <w:bookmarkStart w:id="29" w:name="_Toc518397160"/>
      <w:bookmarkStart w:id="30" w:name="_Toc185047520"/>
      <w:bookmarkStart w:id="31" w:name="_Toc518397109"/>
      <w:r>
        <w:br w:type="page"/>
      </w:r>
      <w:r>
        <w:rPr>
          <w:rFonts w:hint="eastAsia" w:ascii="宋体" w:hAnsi="宋体" w:cs="宋体"/>
          <w:kern w:val="0"/>
        </w:rPr>
        <w:t>文件</w:t>
      </w:r>
      <w:r>
        <w:rPr>
          <w:rFonts w:hint="eastAsia" w:ascii="宋体" w:hAnsi="宋体" w:cs="宋体"/>
          <w:kern w:val="0"/>
          <w:lang w:val="en-US" w:eastAsia="zh-CN"/>
        </w:rPr>
        <w:t>五</w:t>
      </w:r>
      <w:r>
        <w:rPr>
          <w:rFonts w:hint="eastAsia" w:ascii="宋体" w:hAnsi="宋体" w:cs="宋体"/>
          <w:kern w:val="0"/>
          <w:lang w:eastAsia="zh-CN"/>
        </w:rPr>
        <w:t>：</w:t>
      </w:r>
    </w:p>
    <w:p>
      <w:pPr>
        <w:pStyle w:val="4"/>
        <w:numPr>
          <w:ilvl w:val="0"/>
          <w:numId w:val="0"/>
        </w:numPr>
        <w:spacing w:before="0" w:after="0" w:line="360" w:lineRule="auto"/>
        <w:jc w:val="center"/>
        <w:rPr>
          <w:rFonts w:cs="Times New Roman"/>
        </w:rPr>
      </w:pPr>
      <w:r>
        <w:rPr>
          <w:rFonts w:hint="eastAsia"/>
        </w:rPr>
        <w:t>五、</w:t>
      </w:r>
      <w:bookmarkEnd w:id="29"/>
      <w:bookmarkEnd w:id="30"/>
      <w:bookmarkEnd w:id="31"/>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rPr>
          <w:rFonts w:hint="eastAsia" w:ascii="宋体" w:eastAsia="宋体"/>
          <w:lang w:eastAsia="zh-CN"/>
        </w:rPr>
      </w:pPr>
      <w:r>
        <w:br w:type="page"/>
      </w:r>
      <w:r>
        <w:rPr>
          <w:rFonts w:hint="eastAsia" w:ascii="宋体" w:hAnsi="宋体" w:cs="宋体"/>
          <w:kern w:val="0"/>
        </w:rPr>
        <w:t>文件</w:t>
      </w:r>
      <w:r>
        <w:rPr>
          <w:rFonts w:hint="eastAsia" w:ascii="宋体" w:hAnsi="宋体" w:cs="宋体"/>
          <w:kern w:val="0"/>
          <w:lang w:val="en-US" w:eastAsia="zh-CN"/>
        </w:rPr>
        <w:t>六</w:t>
      </w:r>
      <w:r>
        <w:rPr>
          <w:rFonts w:hint="eastAsia" w:ascii="宋体" w:hAnsi="宋体" w:cs="宋体"/>
          <w:kern w:val="0"/>
          <w:lang w:eastAsia="zh-CN"/>
        </w:rPr>
        <w:t>：</w:t>
      </w:r>
    </w:p>
    <w:p>
      <w:pPr>
        <w:pStyle w:val="4"/>
        <w:numPr>
          <w:ilvl w:val="0"/>
          <w:numId w:val="0"/>
        </w:numPr>
        <w:spacing w:before="0" w:after="0" w:line="360" w:lineRule="auto"/>
        <w:jc w:val="center"/>
        <w:rPr>
          <w:rFonts w:cs="Times New Roman"/>
        </w:rPr>
      </w:pPr>
      <w:r>
        <w:rPr>
          <w:rFonts w:hint="eastAsia"/>
        </w:rPr>
        <w:t>六、技术</w:t>
      </w:r>
      <w:r>
        <w:rPr>
          <w:rFonts w:hint="eastAsia" w:ascii="宋体" w:hAnsi="宋体" w:cs="宋体"/>
          <w:kern w:val="0"/>
          <w:lang w:val="en-US" w:eastAsia="zh-CN"/>
        </w:rPr>
        <w:t>、服务</w:t>
      </w:r>
      <w:r>
        <w:rPr>
          <w:rFonts w:hint="eastAsia"/>
        </w:rPr>
        <w:t>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w:t>
            </w:r>
            <w:r>
              <w:rPr>
                <w:rFonts w:hint="eastAsia" w:ascii="宋体" w:hAnsi="宋体"/>
                <w:sz w:val="21"/>
                <w:szCs w:val="21"/>
                <w:lang w:val="en-US" w:eastAsia="zh-CN"/>
              </w:rPr>
              <w:t>技术</w:t>
            </w:r>
            <w:r>
              <w:rPr>
                <w:rFonts w:hint="eastAsia" w:ascii="宋体" w:hAnsi="宋体"/>
                <w:sz w:val="21"/>
                <w:szCs w:val="21"/>
              </w:rPr>
              <w:t>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w:t>
      </w:r>
      <w:r>
        <w:rPr>
          <w:rFonts w:hint="eastAsia" w:ascii="宋体" w:hAnsi="宋体"/>
          <w:kern w:val="0"/>
          <w:lang w:val="en-US" w:eastAsia="zh-CN"/>
        </w:rPr>
        <w:t xml:space="preserve">   </w:t>
      </w:r>
      <w:r>
        <w:rPr>
          <w:rFonts w:hint="eastAsia" w:ascii="宋体" w:hAnsi="宋体"/>
          <w:kern w:val="0"/>
        </w:rPr>
        <w:t>年</w:t>
      </w:r>
      <w:r>
        <w:rPr>
          <w:rFonts w:hint="eastAsia" w:ascii="宋体" w:hAnsi="宋体"/>
          <w:kern w:val="0"/>
          <w:lang w:val="en-US" w:eastAsia="zh-CN"/>
        </w:rPr>
        <w:t xml:space="preserve">   </w:t>
      </w:r>
      <w:r>
        <w:rPr>
          <w:rFonts w:hint="eastAsia" w:ascii="宋体" w:hAnsi="宋体"/>
          <w:kern w:val="0"/>
        </w:rPr>
        <w:t xml:space="preserve"> 月 </w:t>
      </w:r>
      <w:r>
        <w:rPr>
          <w:rFonts w:hint="eastAsia" w:ascii="宋体" w:hAnsi="宋体"/>
          <w:kern w:val="0"/>
          <w:lang w:val="en-US" w:eastAsia="zh-CN"/>
        </w:rPr>
        <w:t xml:space="preserve">   </w:t>
      </w:r>
      <w:r>
        <w:rPr>
          <w:rFonts w:hint="eastAsia" w:ascii="宋体" w:hAnsi="宋体"/>
          <w:kern w:val="0"/>
        </w:rPr>
        <w:t>日</w:t>
      </w:r>
    </w:p>
    <w:p>
      <w:pPr>
        <w:spacing w:line="360" w:lineRule="auto"/>
        <w:ind w:left="735" w:hanging="735" w:hangingChars="350"/>
        <w:jc w:val="center"/>
        <w:rPr>
          <w:rFonts w:ascii="宋体" w:hAnsi="宋体"/>
        </w:rPr>
      </w:pPr>
    </w:p>
    <w:p>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b/>
          <w:bCs/>
          <w:kern w:val="0"/>
          <w:u w:val="single"/>
          <w:lang w:val="en-US" w:eastAsia="zh-CN"/>
        </w:rPr>
        <w:t>供应商参与投标无论是响应还是不响应，都务必要填写此表格，明确是否响应招标文件中的技术要求</w:t>
      </w:r>
      <w:r>
        <w:rPr>
          <w:rFonts w:hint="eastAsia" w:hAnsi="宋体"/>
          <w:kern w:val="0"/>
          <w:u w:val="single"/>
          <w:lang w:val="en-US" w:eastAsia="zh-CN"/>
        </w:rPr>
        <w:t>。</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rPr>
          <w:rFonts w:hint="eastAsia" w:ascii="宋体" w:eastAsia="宋体"/>
          <w:lang w:eastAsia="zh-CN"/>
        </w:rPr>
      </w:pPr>
      <w:r>
        <w:br w:type="page"/>
      </w:r>
      <w:r>
        <w:rPr>
          <w:rFonts w:hint="eastAsia" w:ascii="宋体" w:hAnsi="宋体" w:cs="宋体"/>
          <w:kern w:val="0"/>
        </w:rPr>
        <w:t>文件</w:t>
      </w:r>
      <w:r>
        <w:rPr>
          <w:rFonts w:hint="eastAsia" w:ascii="宋体" w:hAnsi="宋体" w:cs="宋体"/>
          <w:kern w:val="0"/>
          <w:lang w:val="en-US" w:eastAsia="zh-CN"/>
        </w:rPr>
        <w:t>七</w:t>
      </w:r>
      <w:r>
        <w:rPr>
          <w:rFonts w:hint="eastAsia" w:ascii="宋体" w:hAnsi="宋体" w:cs="宋体"/>
          <w:kern w:val="0"/>
          <w:lang w:eastAsia="zh-CN"/>
        </w:rPr>
        <w:t>：</w:t>
      </w:r>
    </w:p>
    <w:p>
      <w:pPr>
        <w:pStyle w:val="4"/>
        <w:numPr>
          <w:ilvl w:val="0"/>
          <w:numId w:val="0"/>
        </w:numPr>
        <w:spacing w:before="0" w:after="0" w:line="360" w:lineRule="auto"/>
        <w:jc w:val="center"/>
        <w:rPr>
          <w:rFonts w:cs="Times New Roman"/>
        </w:rPr>
      </w:pP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spacing w:line="360" w:lineRule="auto"/>
        <w:ind w:left="735" w:hanging="735" w:hangingChars="350"/>
        <w:jc w:val="center"/>
        <w:rPr>
          <w:rFonts w:ascii="宋体"/>
        </w:rPr>
      </w:pPr>
    </w:p>
    <w:p>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b/>
          <w:bCs/>
          <w:kern w:val="0"/>
          <w:u w:val="single"/>
          <w:lang w:val="en-US" w:eastAsia="zh-CN"/>
        </w:rPr>
        <w:t>供应商参与投标无论是响应还是不响应，都务必要填写此表格，明确是否响应招标文件中的商务要求</w:t>
      </w:r>
      <w:r>
        <w:rPr>
          <w:rFonts w:hint="eastAsia" w:hAnsi="宋体"/>
          <w:kern w:val="0"/>
          <w:u w:val="single"/>
          <w:lang w:val="en-US" w:eastAsia="zh-CN"/>
        </w:rPr>
        <w:t>。</w:t>
      </w:r>
    </w:p>
    <w:p>
      <w:pPr>
        <w:rPr>
          <w:rFonts w:hint="eastAsia" w:ascii="宋体" w:eastAsia="宋体"/>
          <w:lang w:eastAsia="zh-CN"/>
        </w:rPr>
      </w:pPr>
      <w:r>
        <w:rPr>
          <w:rFonts w:hint="eastAsia" w:ascii="宋体" w:hAnsi="宋体" w:cs="宋体"/>
          <w:kern w:val="0"/>
        </w:rPr>
        <w:t>文件</w:t>
      </w:r>
      <w:r>
        <w:rPr>
          <w:rFonts w:hint="eastAsia" w:ascii="宋体" w:hAnsi="宋体" w:cs="宋体"/>
          <w:kern w:val="0"/>
          <w:lang w:val="en-US" w:eastAsia="zh-CN"/>
        </w:rPr>
        <w:t>八</w:t>
      </w:r>
      <w:r>
        <w:rPr>
          <w:rFonts w:hint="eastAsia" w:ascii="宋体" w:hAnsi="宋体" w:cs="宋体"/>
          <w:kern w:val="0"/>
          <w:lang w:eastAsia="zh-CN"/>
        </w:rPr>
        <w:t>：</w:t>
      </w:r>
    </w:p>
    <w:p>
      <w:pPr>
        <w:pStyle w:val="4"/>
        <w:numPr>
          <w:ilvl w:val="0"/>
          <w:numId w:val="0"/>
        </w:numPr>
        <w:spacing w:before="0" w:after="0" w:line="360" w:lineRule="auto"/>
        <w:jc w:val="center"/>
        <w:rPr>
          <w:rFonts w:hint="eastAsia"/>
        </w:rPr>
      </w:pPr>
      <w:r>
        <w:rPr>
          <w:rFonts w:hint="eastAsia"/>
        </w:rPr>
        <w:t>八、廉洁承诺书</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textAlignment w:val="auto"/>
        <w:rPr>
          <w:rFonts w:hint="eastAsia" w:ascii="宋体" w:hAnsi="宋体" w:eastAsia="宋体" w:cs="宋体"/>
          <w:kern w:val="0"/>
          <w:sz w:val="21"/>
          <w:szCs w:val="21"/>
          <w:lang w:val="en-US" w:eastAsia="zh-CN" w:bidi="ar-SA"/>
        </w:rPr>
      </w:pPr>
      <w:r>
        <w:rPr>
          <w:rFonts w:hint="eastAsia" w:ascii="仿宋" w:hAnsi="仿宋" w:eastAsia="仿宋" w:cs="仿宋"/>
          <w:color w:val="auto"/>
          <w:kern w:val="2"/>
          <w:sz w:val="24"/>
          <w:szCs w:val="24"/>
          <w:highlight w:val="none"/>
          <w:lang w:val="en-US" w:eastAsia="zh-CN" w:bidi="ar-SA"/>
        </w:rPr>
        <w:t>为</w:t>
      </w:r>
      <w:r>
        <w:rPr>
          <w:rFonts w:hint="eastAsia" w:ascii="宋体" w:hAnsi="宋体" w:eastAsia="宋体" w:cs="宋体"/>
          <w:kern w:val="0"/>
          <w:sz w:val="21"/>
          <w:szCs w:val="21"/>
          <w:lang w:val="en-US" w:eastAsia="zh-CN" w:bidi="ar-SA"/>
        </w:rPr>
        <w:t>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中心医院反商业贿赂工作实际，依法保护双方在药品、医用设备、医用耗材等购销活动中的合法权益，承诺如下：</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一、进一步统一思想，充分认识开展治理商业贿赂专项治理的重要性、紧迫性和必要性。</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二、积极配合医院开展自查自纠工作，积极配合对相关医务人员的商业贿赂行为进行查处。</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三、不找有关领导干涉药品、医用设备、医用耗材等购销活动，不以贿赂的方式将上述商品销售到医院。</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四、不向药品、医用设备、医用耗材等购销人员给予各种名义的财物或回扣。</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五、不向从事药品、医用设备、医用耗材等相关活动的人员给予开单费、临床促销费、宣传费、劳务费、统方费等费用。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六、不为医院相关人员报销电话费、娱乐费、差旅费、餐费等应由本人支付的各种费用。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七、不组织医院相关人员参加国内外旅游、座谈会、学术会等活动。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八、不向医院相关人员赠送各种实物及有价证券。</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九、不派工作人员到医院临床科室进行药品、医用设备、医用耗材的广告宣传。</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十、不以任何理由向医院及其相关人员进行商业贿赂。</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十一、如违反上述约定，医院有权单方终止现有购销关系，若违反承诺条款，公司承诺：三年内无权参加医院所有的采购活动。</w:t>
      </w:r>
    </w:p>
    <w:p>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十二、违反上述约定，应向医院支付违约金贰万元，医院可直接在双方购销款中扣除。</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2730" w:firstLineChars="1300"/>
        <w:jc w:val="both"/>
        <w:textAlignment w:val="auto"/>
        <w:rPr>
          <w:rFonts w:hint="eastAsia" w:ascii="宋体" w:hAnsi="宋体" w:eastAsia="宋体" w:cs="宋体"/>
          <w:kern w:val="0"/>
          <w:sz w:val="21"/>
          <w:szCs w:val="21"/>
          <w:lang w:val="en-US" w:eastAsia="zh-CN" w:bidi="ar-SA"/>
        </w:rPr>
      </w:pPr>
    </w:p>
    <w:p>
      <w:pPr>
        <w:keepNext w:val="0"/>
        <w:keepLines w:val="0"/>
        <w:widowControl/>
        <w:numPr>
          <w:ilvl w:val="0"/>
          <w:numId w:val="0"/>
        </w:numPr>
        <w:suppressLineNumbers w:val="0"/>
        <w:ind w:left="0" w:leftChars="0" w:firstLine="3150" w:firstLineChars="15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供应商单位（盖公章）：</w:t>
      </w:r>
    </w:p>
    <w:p>
      <w:pPr>
        <w:keepNext w:val="0"/>
        <w:keepLines w:val="0"/>
        <w:widowControl/>
        <w:numPr>
          <w:ilvl w:val="0"/>
          <w:numId w:val="0"/>
        </w:numPr>
        <w:suppressLineNumbers w:val="0"/>
        <w:ind w:left="0" w:leftChars="0" w:firstLine="2520" w:firstLineChars="1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法定代表人或被授权代表人（签字）：</w:t>
      </w:r>
    </w:p>
    <w:p>
      <w:pPr>
        <w:keepNext w:val="0"/>
        <w:keepLines w:val="0"/>
        <w:widowControl/>
        <w:numPr>
          <w:ilvl w:val="0"/>
          <w:numId w:val="0"/>
        </w:numPr>
        <w:suppressLineNumbers w:val="0"/>
        <w:ind w:left="0" w:leftChars="0" w:firstLine="2520" w:firstLineChars="1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           </w:t>
      </w:r>
    </w:p>
    <w:p>
      <w:pPr>
        <w:keepNext w:val="0"/>
        <w:keepLines w:val="0"/>
        <w:widowControl/>
        <w:numPr>
          <w:ilvl w:val="0"/>
          <w:numId w:val="0"/>
        </w:numPr>
        <w:suppressLineNumbers w:val="0"/>
        <w:ind w:left="0" w:leftChars="0" w:firstLine="2310" w:firstLineChars="1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日期：        年      月      日 </w:t>
      </w:r>
    </w:p>
    <w:p>
      <w:pPr>
        <w:ind w:firstLine="1980" w:firstLineChars="1100"/>
        <w:jc w:val="right"/>
        <w:rPr>
          <w:rFonts w:asciiTheme="minorEastAsia" w:hAnsiTheme="minorEastAsia" w:eastAsiaTheme="minorEastAsia"/>
          <w:sz w:val="18"/>
        </w:rPr>
      </w:pPr>
    </w:p>
    <w:p>
      <w:pPr>
        <w:pStyle w:val="2"/>
      </w:pPr>
    </w:p>
    <w:p/>
    <w:p>
      <w:pPr>
        <w:pStyle w:val="2"/>
      </w:pPr>
    </w:p>
    <w:p/>
    <w:p>
      <w:pPr>
        <w:pStyle w:val="2"/>
      </w:pPr>
    </w:p>
    <w:p/>
    <w:p>
      <w:pPr>
        <w:pStyle w:val="2"/>
      </w:pPr>
    </w:p>
    <w:p/>
    <w:p>
      <w:pPr>
        <w:pStyle w:val="2"/>
      </w:pPr>
    </w:p>
    <w:p/>
    <w:p>
      <w:pPr>
        <w:rPr>
          <w:rFonts w:hint="eastAsia" w:ascii="宋体" w:hAnsi="宋体" w:cs="宋体"/>
          <w:kern w:val="0"/>
        </w:rPr>
      </w:pPr>
      <w:bookmarkStart w:id="32" w:name="_Toc361252259"/>
      <w:bookmarkStart w:id="33" w:name="_Toc365878703"/>
    </w:p>
    <w:p>
      <w:pPr>
        <w:rPr>
          <w:rFonts w:hint="eastAsia" w:ascii="宋体" w:hAnsi="宋体" w:cs="宋体"/>
          <w:kern w:val="0"/>
        </w:rPr>
      </w:pPr>
    </w:p>
    <w:p>
      <w:pPr>
        <w:rPr>
          <w:rFonts w:hint="eastAsia" w:ascii="宋体" w:hAnsi="宋体" w:cs="宋体"/>
          <w:kern w:val="0"/>
        </w:rPr>
      </w:pPr>
    </w:p>
    <w:p>
      <w:pPr>
        <w:rPr>
          <w:rFonts w:hint="eastAsia" w:ascii="宋体" w:hAnsi="宋体" w:cs="宋体"/>
          <w:kern w:val="0"/>
        </w:rPr>
      </w:pPr>
    </w:p>
    <w:p>
      <w:pPr>
        <w:rPr>
          <w:rFonts w:hint="eastAsia" w:ascii="宋体" w:hAnsi="宋体" w:cs="宋体"/>
          <w:kern w:val="0"/>
        </w:rPr>
      </w:pPr>
    </w:p>
    <w:p>
      <w:pPr>
        <w:rPr>
          <w:rFonts w:hint="eastAsia" w:ascii="宋体" w:hAnsi="宋体" w:cs="宋体"/>
          <w:kern w:val="0"/>
        </w:rPr>
      </w:pPr>
    </w:p>
    <w:p>
      <w:pPr>
        <w:rPr>
          <w:rFonts w:hint="eastAsia" w:ascii="宋体" w:eastAsia="宋体"/>
          <w:lang w:eastAsia="zh-CN"/>
        </w:rPr>
      </w:pPr>
      <w:r>
        <w:rPr>
          <w:rFonts w:hint="eastAsia" w:ascii="宋体" w:hAnsi="宋体" w:cs="宋体"/>
          <w:kern w:val="0"/>
        </w:rPr>
        <w:t>文件</w:t>
      </w:r>
      <w:r>
        <w:rPr>
          <w:rFonts w:hint="eastAsia" w:ascii="宋体" w:hAnsi="宋体" w:cs="宋体"/>
          <w:kern w:val="0"/>
          <w:lang w:val="en-US" w:eastAsia="zh-CN"/>
        </w:rPr>
        <w:t>九</w:t>
      </w:r>
      <w:r>
        <w:rPr>
          <w:rFonts w:hint="eastAsia" w:ascii="宋体" w:hAnsi="宋体" w:cs="宋体"/>
          <w:kern w:val="0"/>
          <w:lang w:eastAsia="zh-CN"/>
        </w:rPr>
        <w:t>：</w:t>
      </w:r>
    </w:p>
    <w:p>
      <w:pPr>
        <w:pStyle w:val="4"/>
        <w:numPr>
          <w:ilvl w:val="0"/>
          <w:numId w:val="0"/>
        </w:numPr>
        <w:spacing w:before="0" w:after="0" w:line="360" w:lineRule="auto"/>
        <w:jc w:val="center"/>
        <w:rPr>
          <w:rFonts w:cs="Times New Roman"/>
        </w:rPr>
      </w:pPr>
      <w:r>
        <w:rPr>
          <w:rFonts w:hint="eastAsia"/>
        </w:rPr>
        <w:t>九、</w:t>
      </w:r>
      <w:bookmarkEnd w:id="32"/>
      <w:bookmarkEnd w:id="33"/>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hint="eastAsia" w:ascii="宋体" w:hAnsi="宋体" w:cs="宋体"/>
          <w:b/>
          <w:bCs/>
          <w:sz w:val="23"/>
          <w:szCs w:val="23"/>
        </w:rPr>
      </w:pPr>
      <w:r>
        <w:rPr>
          <w:rFonts w:hint="eastAsia" w:ascii="宋体" w:hAnsi="宋体" w:cs="宋体"/>
          <w:b/>
          <w:bCs/>
          <w:sz w:val="23"/>
          <w:szCs w:val="23"/>
        </w:rPr>
        <w:t>（格式自拟）</w:t>
      </w:r>
    </w:p>
    <w:p>
      <w:pPr>
        <w:pStyle w:val="2"/>
        <w:rPr>
          <w:rFonts w:hint="eastAsia" w:ascii="宋体" w:hAnsi="宋体" w:cs="宋体"/>
          <w:b/>
          <w:bCs/>
          <w:sz w:val="23"/>
          <w:szCs w:val="23"/>
        </w:rPr>
      </w:pPr>
    </w:p>
    <w:p>
      <w:pPr>
        <w:rPr>
          <w:rFonts w:hint="eastAsia" w:ascii="宋体" w:hAnsi="宋体" w:cs="宋体"/>
          <w:b/>
          <w:bCs/>
          <w:sz w:val="23"/>
          <w:szCs w:val="23"/>
        </w:rPr>
      </w:pPr>
    </w:p>
    <w:p>
      <w:pPr>
        <w:pStyle w:val="2"/>
        <w:rPr>
          <w:rFonts w:hint="eastAsia" w:ascii="宋体" w:hAnsi="宋体" w:cs="宋体"/>
          <w:b/>
          <w:bCs/>
          <w:sz w:val="23"/>
          <w:szCs w:val="23"/>
        </w:rPr>
      </w:pPr>
    </w:p>
    <w:p>
      <w:pPr>
        <w:rPr>
          <w:rFonts w:hint="eastAsia" w:ascii="宋体" w:hAnsi="宋体" w:cs="宋体"/>
          <w:b/>
          <w:bCs/>
          <w:sz w:val="23"/>
          <w:szCs w:val="23"/>
        </w:rPr>
      </w:pPr>
    </w:p>
    <w:p>
      <w:pPr>
        <w:pStyle w:val="2"/>
        <w:rPr>
          <w:rFonts w:hint="eastAsia" w:ascii="宋体" w:hAnsi="宋体" w:cs="宋体"/>
          <w:b/>
          <w:bCs/>
          <w:sz w:val="23"/>
          <w:szCs w:val="23"/>
        </w:rPr>
      </w:pPr>
    </w:p>
    <w:p>
      <w:pPr>
        <w:rPr>
          <w:rFonts w:hint="eastAsia" w:ascii="宋体" w:hAnsi="宋体" w:cs="宋体"/>
          <w:b/>
          <w:bCs/>
          <w:sz w:val="23"/>
          <w:szCs w:val="23"/>
        </w:rPr>
      </w:pPr>
    </w:p>
    <w:p>
      <w:pPr>
        <w:pStyle w:val="2"/>
        <w:rPr>
          <w:rFonts w:hint="eastAsia" w:ascii="宋体" w:hAnsi="宋体" w:cs="宋体"/>
          <w:b/>
          <w:bCs/>
          <w:sz w:val="23"/>
          <w:szCs w:val="23"/>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jc w:val="center"/>
        <w:rPr>
          <w:rFonts w:hint="eastAsia" w:ascii="宋体" w:hAnsi="宋体" w:cs="宋体"/>
          <w:b/>
          <w:bCs/>
          <w:kern w:val="44"/>
          <w:sz w:val="32"/>
          <w:szCs w:val="32"/>
        </w:rPr>
      </w:pPr>
    </w:p>
    <w:p>
      <w:pPr>
        <w:ind w:firstLine="614" w:firstLineChars="192"/>
        <w:jc w:val="center"/>
        <w:outlineLvl w:val="0"/>
        <w:rPr>
          <w:rFonts w:hint="eastAsia" w:ascii="宋体" w:hAnsi="宋体" w:cs="宋体"/>
          <w:b/>
          <w:bCs/>
          <w:kern w:val="44"/>
          <w:sz w:val="32"/>
          <w:szCs w:val="32"/>
        </w:rPr>
      </w:pPr>
      <w:r>
        <w:rPr>
          <w:rFonts w:hint="eastAsia" w:ascii="宋体" w:hAnsi="宋体" w:cs="宋体"/>
          <w:b/>
          <w:bCs/>
          <w:kern w:val="44"/>
          <w:sz w:val="32"/>
          <w:szCs w:val="32"/>
        </w:rPr>
        <w:t>第</w:t>
      </w:r>
      <w:r>
        <w:rPr>
          <w:rFonts w:hint="eastAsia" w:ascii="宋体" w:hAnsi="宋体" w:cs="宋体"/>
          <w:b/>
          <w:bCs/>
          <w:kern w:val="44"/>
          <w:sz w:val="32"/>
          <w:szCs w:val="32"/>
          <w:lang w:val="en-US" w:eastAsia="zh-CN"/>
        </w:rPr>
        <w:t>五</w:t>
      </w:r>
      <w:r>
        <w:rPr>
          <w:rFonts w:hint="eastAsia" w:ascii="宋体" w:hAnsi="宋体" w:cs="宋体"/>
          <w:b/>
          <w:bCs/>
          <w:kern w:val="44"/>
          <w:sz w:val="32"/>
          <w:szCs w:val="32"/>
        </w:rPr>
        <w:t>章</w:t>
      </w:r>
      <w:r>
        <w:rPr>
          <w:rFonts w:hint="eastAsia" w:ascii="宋体" w:hAnsi="宋体" w:cs="宋体"/>
          <w:b/>
          <w:bCs/>
          <w:kern w:val="44"/>
          <w:sz w:val="32"/>
          <w:szCs w:val="32"/>
          <w:lang w:val="en-US" w:eastAsia="zh-CN"/>
        </w:rPr>
        <w:t xml:space="preserve"> 合同模板</w:t>
      </w:r>
    </w:p>
    <w:p>
      <w:pPr>
        <w:spacing w:line="360" w:lineRule="auto"/>
        <w:ind w:firstLine="560" w:firstLineChars="200"/>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环境指标检测合同（模板）</w:t>
      </w:r>
    </w:p>
    <w:p>
      <w:pPr>
        <w:spacing w:line="360" w:lineRule="auto"/>
        <w:rPr>
          <w:rFonts w:hint="eastAsia" w:ascii="宋体" w:hAnsi="宋体" w:cs="宋体"/>
          <w:kern w:val="0"/>
          <w:lang w:val="en-US" w:eastAsia="zh-CN"/>
        </w:rPr>
      </w:pPr>
      <w:r>
        <w:rPr>
          <w:rFonts w:hint="eastAsia" w:ascii="宋体" w:hAnsi="宋体" w:cs="宋体"/>
          <w:kern w:val="0"/>
          <w:lang w:val="en-US" w:eastAsia="zh-CN"/>
        </w:rPr>
        <w:t>甲方：</w:t>
      </w:r>
    </w:p>
    <w:p>
      <w:pPr>
        <w:spacing w:line="360" w:lineRule="auto"/>
        <w:rPr>
          <w:rFonts w:hint="eastAsia" w:ascii="宋体" w:hAnsi="宋体" w:cs="宋体"/>
          <w:kern w:val="0"/>
          <w:lang w:val="en-US" w:eastAsia="zh-CN"/>
        </w:rPr>
      </w:pPr>
      <w:r>
        <w:rPr>
          <w:rFonts w:hint="eastAsia" w:ascii="宋体" w:hAnsi="宋体" w:cs="宋体"/>
          <w:kern w:val="0"/>
          <w:lang w:val="en-US" w:eastAsia="zh-CN"/>
        </w:rPr>
        <w:t>乙方：</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根据《资阳市第一人民医院关于印发（采购管理办法）（试行）的通知》资一医发【2023】136号、《中华人民共和国民法典》要求，参照《中华人民共和国政府采购法》等法律法规及</w:t>
      </w:r>
      <w:r>
        <w:rPr>
          <w:rFonts w:hint="default" w:ascii="Arial" w:hAnsi="Arial" w:cs="Arial"/>
          <w:kern w:val="0"/>
          <w:u w:val="single"/>
          <w:lang w:val="en-US" w:eastAsia="zh-CN"/>
        </w:rPr>
        <w:t>×××</w:t>
      </w:r>
      <w:r>
        <w:rPr>
          <w:rFonts w:hint="eastAsia" w:ascii="宋体" w:hAnsi="宋体" w:cs="宋体"/>
          <w:kern w:val="0"/>
          <w:u w:val="single"/>
          <w:lang w:val="en-US" w:eastAsia="zh-CN"/>
        </w:rPr>
        <w:t xml:space="preserve"> </w:t>
      </w:r>
      <w:r>
        <w:rPr>
          <w:rFonts w:hint="eastAsia" w:ascii="宋体" w:hAnsi="宋体" w:cs="宋体"/>
          <w:kern w:val="0"/>
          <w:lang w:val="en-US" w:eastAsia="zh-CN"/>
        </w:rPr>
        <w:t>项目（项目编号：      ）的“采购要求”、乙方的“响应情况”，甲、乙双方同意签订本合同。双方同意共同遵守如下条款：</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一、检测报告项目内容：</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1、检测性质：委托检测</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2、委托方：</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 xml:space="preserve">3、委托方社会组织机构代码：              </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4、项目名称：环境指标检测</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 xml:space="preserve">5、项目地址：资阳市仁德西路66号（新区）、资阳市雁江区健康路14号（老区）          </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6、项目现场联系人：</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7、技术参数要求：</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 xml:space="preserve"> 二、履行期限</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自合同签订起，服务期限为    年  月  日至  年  月  日，共三年。</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三、合同金额：人民币       元（含税）（大写人民币：          ）。</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四、甲方职责</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向乙方提供一切检测所必需资料和技术文件，保证提供的一切资料应当是真实、完整、合法、有效的；甲方保证其环保设备、环保设施、排污口等实物的真实性，确保生产工况处于正常、稳定状态；向乙方提供检测所需工作条件，以便乙方有效地提供要求的检测服务。</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2、按时支付委托检测费用给乙方。</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3、指定专人                  与乙方保持沟通，并负责相关资料准备、发送和传递。如联系人及联系方式发生变化，应及时通知乙方。</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五、乙方职责</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1、乙方为甲方做好检测报告和相关数据的保密工作，未经甲方同意，不得向任何第三方提供与甲方相关的资料。</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2、乙方按照合同约定的检测信息进行检测分析出具检测报告。</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3、乙方到甲方现场提取样品，检测结果反映对取样现场的评价，甲方对检测结果的使用所产生的直接或间接损失，乙方不承担任何责任。</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4、指定专人                与甲方保持沟通，并负责相关资料准备、发送和传递。如联系人及联系方式发生变化，应及时通知甲方。</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六、质量标准</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乙方保证按照国家相关技术规范进行数据检测，保证检测数据的有效性。</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七、结算价款及其支付方式</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本合同签订之日起生效，合同服务期限内，乙方按照技术参数要求，每完成6个月内全部检测服务工作并出具检测报告，乙方向甲方开具同足额合法发票后，甲方支付结算一次款项（一次款项=中标价/6），直至服务期满。</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八、安全责任</w:t>
      </w:r>
    </w:p>
    <w:p>
      <w:pPr>
        <w:spacing w:line="360" w:lineRule="auto"/>
        <w:ind w:firstLine="420" w:firstLineChars="200"/>
        <w:rPr>
          <w:rFonts w:hint="default" w:ascii="宋体" w:hAnsi="宋体" w:cs="宋体"/>
          <w:kern w:val="0"/>
          <w:lang w:val="en-US" w:eastAsia="zh-CN"/>
        </w:rPr>
      </w:pPr>
      <w:r>
        <w:rPr>
          <w:rFonts w:hint="eastAsia" w:ascii="宋体" w:hAnsi="宋体" w:cs="宋体"/>
          <w:kern w:val="0"/>
          <w:lang w:val="en-US" w:eastAsia="zh-CN"/>
        </w:rPr>
        <w:t xml:space="preserve">  乙方在甲方进行检测相关工作期间，因乙方原因造成的甲方、乙方及第三方人员、财产损失的，全部由乙方承担。</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九、违约及赔偿</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1、 任何一方直接或间接违反本协议的任何条款或不承担或不及时、充分地承担本协议项下其应承担的义务构成违约行为，守约的一方（简称“守约方”）有权以书面通知要求违约的一方（简称“违约方”）纠正其违约行为并在违约方收到守约方的书面通知后三十（30）日内采取充分、有效和及时的措施消除违约后果并赔偿守约方因违约行为而遭致的损失。</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2、在违约事实发生以后，经守约方的合理及客观的判断该等违约事实已造成守约方履行本协议项下其相应的义务已不可能或不公平，则守约方有权以书面形式通知违约方守约方将暂时中止其在本协议下的相应义务的履行，直至违约方停止违约行为并采取充分、有效和及时的措施消除违约后果且赔偿守约方因违约行为而遭致的损失。</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3、违约方因其违约行为而应赔偿的守约方的损失包括守约方因违约方的违约行为而遭致的直接经济损失、主张权利的费用及任何可预期的间接损失及额外的费用，包括但不限于律师费用、诉讼及仲裁费用、保全费、保全担保费、财务费用及差旅费用等。</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十、纠纷的解决方法</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合作双方在履行协议时发生争议，双方应协商解决。协商不成，双方应向甲方公司所在地人民法院起诉。</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十、附则</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本合同中各方预留的地址为有效送达地址，对方按照预留地址送达的视为有效送达，一方变更地址的，应当提前三日书面通知对方。</w:t>
      </w:r>
    </w:p>
    <w:p>
      <w:pPr>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本合同约定自双方盖章之日起生效，到合同截止日期本协议终止。本协议一式伍份，甲方执肆份，乙方执壹份，此协议传真件、扫描件、复印件具有同等法律效应。</w:t>
      </w:r>
    </w:p>
    <w:p>
      <w:pPr>
        <w:pStyle w:val="2"/>
        <w:rPr>
          <w:rFonts w:hint="eastAsia" w:ascii="宋体" w:hAnsi="宋体" w:eastAsia="宋体" w:cs="宋体"/>
          <w:kern w:val="0"/>
          <w:sz w:val="21"/>
          <w:szCs w:val="21"/>
          <w:lang w:val="en-US" w:eastAsia="zh-CN" w:bidi="ar-SA"/>
        </w:rPr>
      </w:pPr>
    </w:p>
    <w:p>
      <w:pPr>
        <w:pStyle w:val="2"/>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甲方（盖章）：                   </w:t>
      </w:r>
      <w:r>
        <w:rPr>
          <w:rFonts w:hint="eastAsia" w:ascii="宋体" w:hAnsi="宋体" w:cs="宋体"/>
          <w:kern w:val="0"/>
          <w:sz w:val="21"/>
          <w:szCs w:val="21"/>
          <w:lang w:val="en-US" w:eastAsia="zh-CN" w:bidi="ar-SA"/>
        </w:rPr>
        <w:t xml:space="preserve">   </w:t>
      </w:r>
      <w:r>
        <w:rPr>
          <w:rFonts w:hint="eastAsia" w:ascii="宋体" w:hAnsi="宋体" w:eastAsia="宋体" w:cs="宋体"/>
          <w:kern w:val="0"/>
          <w:sz w:val="21"/>
          <w:szCs w:val="21"/>
          <w:lang w:val="en-US" w:eastAsia="zh-CN" w:bidi="ar-SA"/>
        </w:rPr>
        <w:t xml:space="preserve">  乙方（盖章）： </w:t>
      </w:r>
    </w:p>
    <w:p>
      <w:pP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法定代表人（或委托代理人）：       </w:t>
      </w:r>
      <w:r>
        <w:rPr>
          <w:rFonts w:hint="eastAsia" w:ascii="宋体" w:hAnsi="宋体" w:cs="宋体"/>
          <w:kern w:val="0"/>
          <w:sz w:val="21"/>
          <w:szCs w:val="21"/>
          <w:lang w:val="en-US" w:eastAsia="zh-CN" w:bidi="ar-SA"/>
        </w:rPr>
        <w:t xml:space="preserve"> </w:t>
      </w:r>
      <w:r>
        <w:rPr>
          <w:rFonts w:hint="eastAsia" w:ascii="宋体" w:hAnsi="宋体" w:eastAsia="宋体" w:cs="宋体"/>
          <w:kern w:val="0"/>
          <w:sz w:val="21"/>
          <w:szCs w:val="21"/>
          <w:lang w:val="en-US" w:eastAsia="zh-CN" w:bidi="ar-SA"/>
        </w:rPr>
        <w:t xml:space="preserve">  法定代表人（或委托代理人）：</w:t>
      </w:r>
    </w:p>
    <w:p>
      <w:pPr>
        <w:pStyle w:val="2"/>
        <w:rPr>
          <w:rFonts w:hint="eastAsia"/>
          <w:lang w:val="en-US" w:eastAsia="zh-CN"/>
        </w:rPr>
      </w:pPr>
    </w:p>
    <w:p>
      <w:pPr>
        <w:pStyle w:val="2"/>
        <w:rPr>
          <w:rFonts w:hint="eastAsia" w:ascii="宋体" w:hAnsi="宋体" w:cs="宋体"/>
          <w:kern w:val="0"/>
          <w:lang w:val="en-US" w:eastAsia="zh-CN"/>
        </w:rPr>
      </w:pPr>
      <w:r>
        <w:rPr>
          <w:rFonts w:hint="eastAsia" w:ascii="宋体" w:hAnsi="宋体" w:eastAsia="宋体" w:cs="宋体"/>
          <w:kern w:val="0"/>
          <w:sz w:val="21"/>
          <w:szCs w:val="21"/>
          <w:lang w:val="en-US" w:eastAsia="zh-CN" w:bidi="ar-SA"/>
        </w:rPr>
        <w:t>签订日期：      年   月     日</w:t>
      </w:r>
      <w:r>
        <w:rPr>
          <w:rFonts w:hint="eastAsia" w:ascii="宋体" w:hAnsi="宋体" w:cs="宋体"/>
          <w:kern w:val="0"/>
          <w:sz w:val="21"/>
          <w:szCs w:val="21"/>
          <w:lang w:val="en-US" w:eastAsia="zh-CN" w:bidi="ar-SA"/>
        </w:rPr>
        <w:t xml:space="preserve">        </w:t>
      </w:r>
      <w:r>
        <w:rPr>
          <w:rFonts w:hint="eastAsia" w:ascii="宋体" w:hAnsi="宋体" w:eastAsia="宋体" w:cs="宋体"/>
          <w:kern w:val="0"/>
          <w:sz w:val="21"/>
          <w:szCs w:val="21"/>
          <w:lang w:val="en-US" w:eastAsia="zh-CN" w:bidi="ar-SA"/>
        </w:rPr>
        <w:t>签订日期：      年   月     日</w:t>
      </w: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184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F5575"/>
    <w:rsid w:val="01DC0C1D"/>
    <w:rsid w:val="01DD3C4D"/>
    <w:rsid w:val="01EA636A"/>
    <w:rsid w:val="021A27AB"/>
    <w:rsid w:val="02251150"/>
    <w:rsid w:val="02290C40"/>
    <w:rsid w:val="024E06A7"/>
    <w:rsid w:val="02654A25"/>
    <w:rsid w:val="02856A85"/>
    <w:rsid w:val="02EE3C38"/>
    <w:rsid w:val="02FA438B"/>
    <w:rsid w:val="03082F4B"/>
    <w:rsid w:val="03497EB8"/>
    <w:rsid w:val="0385459C"/>
    <w:rsid w:val="03912F41"/>
    <w:rsid w:val="03C52BEB"/>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D23B28"/>
    <w:rsid w:val="07F10452"/>
    <w:rsid w:val="07F41CF0"/>
    <w:rsid w:val="07FA41D2"/>
    <w:rsid w:val="086F1377"/>
    <w:rsid w:val="0876485A"/>
    <w:rsid w:val="08C34CE7"/>
    <w:rsid w:val="0906268A"/>
    <w:rsid w:val="09293C1C"/>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873133"/>
    <w:rsid w:val="0CA31213"/>
    <w:rsid w:val="0CC671CF"/>
    <w:rsid w:val="0CE642FD"/>
    <w:rsid w:val="0CF550D2"/>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944070"/>
    <w:rsid w:val="10B335E5"/>
    <w:rsid w:val="10BC5375"/>
    <w:rsid w:val="10BD20EF"/>
    <w:rsid w:val="10C116E5"/>
    <w:rsid w:val="10CD30DE"/>
    <w:rsid w:val="10E16B8A"/>
    <w:rsid w:val="10E30B54"/>
    <w:rsid w:val="110F1949"/>
    <w:rsid w:val="11390774"/>
    <w:rsid w:val="11603F53"/>
    <w:rsid w:val="11965573"/>
    <w:rsid w:val="127D0416"/>
    <w:rsid w:val="127F665A"/>
    <w:rsid w:val="12C624DB"/>
    <w:rsid w:val="12CC7AF2"/>
    <w:rsid w:val="12D27AA1"/>
    <w:rsid w:val="12DD5483"/>
    <w:rsid w:val="130848A2"/>
    <w:rsid w:val="132C0590"/>
    <w:rsid w:val="13436824"/>
    <w:rsid w:val="1347361C"/>
    <w:rsid w:val="135D2E40"/>
    <w:rsid w:val="139879D4"/>
    <w:rsid w:val="13AF4D1D"/>
    <w:rsid w:val="13C6477A"/>
    <w:rsid w:val="140B289C"/>
    <w:rsid w:val="146124BC"/>
    <w:rsid w:val="14661880"/>
    <w:rsid w:val="14B23BA1"/>
    <w:rsid w:val="14B720DC"/>
    <w:rsid w:val="14C13DF0"/>
    <w:rsid w:val="14D56A06"/>
    <w:rsid w:val="14F43330"/>
    <w:rsid w:val="14F745A8"/>
    <w:rsid w:val="15023C9F"/>
    <w:rsid w:val="15311781"/>
    <w:rsid w:val="15455939"/>
    <w:rsid w:val="159468F5"/>
    <w:rsid w:val="15B30AF5"/>
    <w:rsid w:val="15B84A34"/>
    <w:rsid w:val="15D51D78"/>
    <w:rsid w:val="15E6711C"/>
    <w:rsid w:val="15EA4FED"/>
    <w:rsid w:val="1638724C"/>
    <w:rsid w:val="163C4F8E"/>
    <w:rsid w:val="16432F4E"/>
    <w:rsid w:val="166C5006"/>
    <w:rsid w:val="168D3A3C"/>
    <w:rsid w:val="16A86180"/>
    <w:rsid w:val="16AB0AA6"/>
    <w:rsid w:val="16AD3796"/>
    <w:rsid w:val="16B56AEF"/>
    <w:rsid w:val="16B9038D"/>
    <w:rsid w:val="174F6496"/>
    <w:rsid w:val="177D6537"/>
    <w:rsid w:val="178F7340"/>
    <w:rsid w:val="17C0399D"/>
    <w:rsid w:val="17EF431F"/>
    <w:rsid w:val="18027B12"/>
    <w:rsid w:val="181D2B9D"/>
    <w:rsid w:val="181F64EF"/>
    <w:rsid w:val="182C2DE0"/>
    <w:rsid w:val="18455C50"/>
    <w:rsid w:val="18E45FED"/>
    <w:rsid w:val="19141836"/>
    <w:rsid w:val="19185113"/>
    <w:rsid w:val="19566367"/>
    <w:rsid w:val="19940C3D"/>
    <w:rsid w:val="19C239FC"/>
    <w:rsid w:val="19FB6F0E"/>
    <w:rsid w:val="1A045DC3"/>
    <w:rsid w:val="1A1104E0"/>
    <w:rsid w:val="1A1C5C79"/>
    <w:rsid w:val="1A9A17A9"/>
    <w:rsid w:val="1AC76DF0"/>
    <w:rsid w:val="1B0436DA"/>
    <w:rsid w:val="1B5808E4"/>
    <w:rsid w:val="1B7B0983"/>
    <w:rsid w:val="1B866CAC"/>
    <w:rsid w:val="1BEA4D5B"/>
    <w:rsid w:val="1C47643B"/>
    <w:rsid w:val="1C4C1CA3"/>
    <w:rsid w:val="1C56042C"/>
    <w:rsid w:val="1C5A616E"/>
    <w:rsid w:val="1C890801"/>
    <w:rsid w:val="1CD13A03"/>
    <w:rsid w:val="1D10139C"/>
    <w:rsid w:val="1D1502E7"/>
    <w:rsid w:val="1D8B67FB"/>
    <w:rsid w:val="1D951428"/>
    <w:rsid w:val="1DA43419"/>
    <w:rsid w:val="1E2C3B3A"/>
    <w:rsid w:val="1E5D1F46"/>
    <w:rsid w:val="1E897DA0"/>
    <w:rsid w:val="1EA662FF"/>
    <w:rsid w:val="1EF53F2C"/>
    <w:rsid w:val="1F16618C"/>
    <w:rsid w:val="1F4E5D32"/>
    <w:rsid w:val="1F5570C1"/>
    <w:rsid w:val="1F5C21FD"/>
    <w:rsid w:val="1F5F3A9B"/>
    <w:rsid w:val="1F7F5EEC"/>
    <w:rsid w:val="1F8302AF"/>
    <w:rsid w:val="1F896D6A"/>
    <w:rsid w:val="1F8A3F4D"/>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815B54"/>
    <w:rsid w:val="219E6AFD"/>
    <w:rsid w:val="21AF0D0A"/>
    <w:rsid w:val="21C54695"/>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DA1C5E"/>
    <w:rsid w:val="2494369B"/>
    <w:rsid w:val="24AA3A0B"/>
    <w:rsid w:val="24BB5C18"/>
    <w:rsid w:val="24C83E91"/>
    <w:rsid w:val="24E7641E"/>
    <w:rsid w:val="25162E4E"/>
    <w:rsid w:val="254060AD"/>
    <w:rsid w:val="254A62BB"/>
    <w:rsid w:val="2551032A"/>
    <w:rsid w:val="256911D0"/>
    <w:rsid w:val="257F6C45"/>
    <w:rsid w:val="25E973B4"/>
    <w:rsid w:val="261E645E"/>
    <w:rsid w:val="26395046"/>
    <w:rsid w:val="26501F69"/>
    <w:rsid w:val="265E2CFF"/>
    <w:rsid w:val="265F25D3"/>
    <w:rsid w:val="26631034"/>
    <w:rsid w:val="2685203A"/>
    <w:rsid w:val="26EE1B16"/>
    <w:rsid w:val="27793664"/>
    <w:rsid w:val="27822A1D"/>
    <w:rsid w:val="279462AC"/>
    <w:rsid w:val="27A6495D"/>
    <w:rsid w:val="27BD5803"/>
    <w:rsid w:val="27D52814"/>
    <w:rsid w:val="283C698F"/>
    <w:rsid w:val="28723FD3"/>
    <w:rsid w:val="288B76AF"/>
    <w:rsid w:val="28C46D67"/>
    <w:rsid w:val="28E62B38"/>
    <w:rsid w:val="28F22A1C"/>
    <w:rsid w:val="29041902"/>
    <w:rsid w:val="29446C81"/>
    <w:rsid w:val="29A0718A"/>
    <w:rsid w:val="29A507F5"/>
    <w:rsid w:val="29D60CAE"/>
    <w:rsid w:val="2A2658E2"/>
    <w:rsid w:val="2A4312E2"/>
    <w:rsid w:val="2A532A2E"/>
    <w:rsid w:val="2B85488A"/>
    <w:rsid w:val="2BBD4024"/>
    <w:rsid w:val="2BC2163A"/>
    <w:rsid w:val="2BD42700"/>
    <w:rsid w:val="2C216795"/>
    <w:rsid w:val="2C245E51"/>
    <w:rsid w:val="2C267E1B"/>
    <w:rsid w:val="2C7F39CF"/>
    <w:rsid w:val="2C8A7DD3"/>
    <w:rsid w:val="2CAD22EA"/>
    <w:rsid w:val="2CD51841"/>
    <w:rsid w:val="2CEC40B6"/>
    <w:rsid w:val="2CF25F4F"/>
    <w:rsid w:val="2D40315E"/>
    <w:rsid w:val="2D5C5ABE"/>
    <w:rsid w:val="2D742E08"/>
    <w:rsid w:val="2DAC07F4"/>
    <w:rsid w:val="2DAD00C8"/>
    <w:rsid w:val="2DB2761A"/>
    <w:rsid w:val="2DBE22D5"/>
    <w:rsid w:val="2E296928"/>
    <w:rsid w:val="2E4722CA"/>
    <w:rsid w:val="2E4E3659"/>
    <w:rsid w:val="2E522D8F"/>
    <w:rsid w:val="2E735909"/>
    <w:rsid w:val="2EA66FF1"/>
    <w:rsid w:val="2EE575D9"/>
    <w:rsid w:val="2F104DB2"/>
    <w:rsid w:val="2F177EEF"/>
    <w:rsid w:val="2F202EE0"/>
    <w:rsid w:val="2F45680A"/>
    <w:rsid w:val="2F6918CE"/>
    <w:rsid w:val="2F77273B"/>
    <w:rsid w:val="2FB93803"/>
    <w:rsid w:val="2FDC6A42"/>
    <w:rsid w:val="300E1F46"/>
    <w:rsid w:val="30185CCC"/>
    <w:rsid w:val="30416F06"/>
    <w:rsid w:val="30444D13"/>
    <w:rsid w:val="30DF0B7A"/>
    <w:rsid w:val="30DF4A3C"/>
    <w:rsid w:val="31061014"/>
    <w:rsid w:val="31097D0B"/>
    <w:rsid w:val="311D2557"/>
    <w:rsid w:val="313774ED"/>
    <w:rsid w:val="314F4955"/>
    <w:rsid w:val="317226E8"/>
    <w:rsid w:val="31AA504A"/>
    <w:rsid w:val="31D16A7B"/>
    <w:rsid w:val="31EF6F01"/>
    <w:rsid w:val="31F167D5"/>
    <w:rsid w:val="322E42AD"/>
    <w:rsid w:val="32963820"/>
    <w:rsid w:val="32981347"/>
    <w:rsid w:val="329D4BAF"/>
    <w:rsid w:val="32EA7018"/>
    <w:rsid w:val="32EB1476"/>
    <w:rsid w:val="32F83B93"/>
    <w:rsid w:val="335812BA"/>
    <w:rsid w:val="336D27D3"/>
    <w:rsid w:val="34004BDD"/>
    <w:rsid w:val="34327552"/>
    <w:rsid w:val="348B283E"/>
    <w:rsid w:val="348E2A01"/>
    <w:rsid w:val="34C44C99"/>
    <w:rsid w:val="34C61103"/>
    <w:rsid w:val="34C65624"/>
    <w:rsid w:val="34EF6AC7"/>
    <w:rsid w:val="3522139B"/>
    <w:rsid w:val="3556466A"/>
    <w:rsid w:val="35571310"/>
    <w:rsid w:val="35C04873"/>
    <w:rsid w:val="35F920FC"/>
    <w:rsid w:val="36077F58"/>
    <w:rsid w:val="3623039D"/>
    <w:rsid w:val="366E1051"/>
    <w:rsid w:val="369D517D"/>
    <w:rsid w:val="370B7A5D"/>
    <w:rsid w:val="37265173"/>
    <w:rsid w:val="37705203"/>
    <w:rsid w:val="37802F3C"/>
    <w:rsid w:val="379261E6"/>
    <w:rsid w:val="37E1109A"/>
    <w:rsid w:val="380F026E"/>
    <w:rsid w:val="38284F1B"/>
    <w:rsid w:val="38797C33"/>
    <w:rsid w:val="38837DA0"/>
    <w:rsid w:val="388424B3"/>
    <w:rsid w:val="3899266B"/>
    <w:rsid w:val="389D6BB3"/>
    <w:rsid w:val="389E51DD"/>
    <w:rsid w:val="38CC250B"/>
    <w:rsid w:val="38CC54BF"/>
    <w:rsid w:val="39282356"/>
    <w:rsid w:val="3942200C"/>
    <w:rsid w:val="39DE552C"/>
    <w:rsid w:val="3A073C4A"/>
    <w:rsid w:val="3A110093"/>
    <w:rsid w:val="3A502507"/>
    <w:rsid w:val="3A532F29"/>
    <w:rsid w:val="3A775CE5"/>
    <w:rsid w:val="3ACC7DDF"/>
    <w:rsid w:val="3AD46C94"/>
    <w:rsid w:val="3ADB4F38"/>
    <w:rsid w:val="3ADB6274"/>
    <w:rsid w:val="3B027CA5"/>
    <w:rsid w:val="3B084B8F"/>
    <w:rsid w:val="3B143534"/>
    <w:rsid w:val="3B491430"/>
    <w:rsid w:val="3B876595"/>
    <w:rsid w:val="3BDD601C"/>
    <w:rsid w:val="3C241E9D"/>
    <w:rsid w:val="3CB52AF5"/>
    <w:rsid w:val="3CC0397E"/>
    <w:rsid w:val="3CDB07AE"/>
    <w:rsid w:val="3CE2527D"/>
    <w:rsid w:val="3D2F4655"/>
    <w:rsid w:val="3D622C7D"/>
    <w:rsid w:val="3D6D517E"/>
    <w:rsid w:val="3DBB4CCB"/>
    <w:rsid w:val="3E3F4D6C"/>
    <w:rsid w:val="3E4F22C8"/>
    <w:rsid w:val="3E877FC2"/>
    <w:rsid w:val="3E8F7AA2"/>
    <w:rsid w:val="3EB92D70"/>
    <w:rsid w:val="3EF773F5"/>
    <w:rsid w:val="3F033FEC"/>
    <w:rsid w:val="3F23643C"/>
    <w:rsid w:val="3F2D63DB"/>
    <w:rsid w:val="3F3A17A0"/>
    <w:rsid w:val="3F577E93"/>
    <w:rsid w:val="3F6358F0"/>
    <w:rsid w:val="3F740A45"/>
    <w:rsid w:val="3F8C3FE1"/>
    <w:rsid w:val="3F980BD8"/>
    <w:rsid w:val="40217FC5"/>
    <w:rsid w:val="4033445D"/>
    <w:rsid w:val="40752CC7"/>
    <w:rsid w:val="40953369"/>
    <w:rsid w:val="40E37C31"/>
    <w:rsid w:val="41004C87"/>
    <w:rsid w:val="410332AB"/>
    <w:rsid w:val="41911120"/>
    <w:rsid w:val="41A53138"/>
    <w:rsid w:val="41FD0523"/>
    <w:rsid w:val="42701998"/>
    <w:rsid w:val="42786A9F"/>
    <w:rsid w:val="427E7AA4"/>
    <w:rsid w:val="42D50E49"/>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64BD8"/>
    <w:rsid w:val="45FA6AFD"/>
    <w:rsid w:val="460D74FE"/>
    <w:rsid w:val="46274A64"/>
    <w:rsid w:val="46317690"/>
    <w:rsid w:val="46661252"/>
    <w:rsid w:val="469A6FE4"/>
    <w:rsid w:val="46A2233C"/>
    <w:rsid w:val="47044E98"/>
    <w:rsid w:val="47051512"/>
    <w:rsid w:val="47866ABC"/>
    <w:rsid w:val="47AA76FA"/>
    <w:rsid w:val="480A63EB"/>
    <w:rsid w:val="484339D2"/>
    <w:rsid w:val="48671147"/>
    <w:rsid w:val="486A6E89"/>
    <w:rsid w:val="4885155F"/>
    <w:rsid w:val="48914416"/>
    <w:rsid w:val="48C2056E"/>
    <w:rsid w:val="48D80297"/>
    <w:rsid w:val="48DC3316"/>
    <w:rsid w:val="48E42798"/>
    <w:rsid w:val="48FD7CFE"/>
    <w:rsid w:val="493262A3"/>
    <w:rsid w:val="4994190E"/>
    <w:rsid w:val="49C03205"/>
    <w:rsid w:val="49F27FBC"/>
    <w:rsid w:val="4A9D32F7"/>
    <w:rsid w:val="4AC26B09"/>
    <w:rsid w:val="4AD8530D"/>
    <w:rsid w:val="4AF314C2"/>
    <w:rsid w:val="4B047121"/>
    <w:rsid w:val="4B773D97"/>
    <w:rsid w:val="4BB328F5"/>
    <w:rsid w:val="4BE17463"/>
    <w:rsid w:val="4BF161A7"/>
    <w:rsid w:val="4C1E4213"/>
    <w:rsid w:val="4C56173B"/>
    <w:rsid w:val="4C6205A3"/>
    <w:rsid w:val="4C856040"/>
    <w:rsid w:val="4C8B429E"/>
    <w:rsid w:val="4CA60843"/>
    <w:rsid w:val="4CC90623"/>
    <w:rsid w:val="4CCA439B"/>
    <w:rsid w:val="4CD40D75"/>
    <w:rsid w:val="4CF875EB"/>
    <w:rsid w:val="4D1F0243"/>
    <w:rsid w:val="4D3B2BA3"/>
    <w:rsid w:val="4D4C3002"/>
    <w:rsid w:val="4D521266"/>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AC2F51"/>
    <w:rsid w:val="54AD6A7C"/>
    <w:rsid w:val="54C130EC"/>
    <w:rsid w:val="54DE6C35"/>
    <w:rsid w:val="551C3694"/>
    <w:rsid w:val="551D6334"/>
    <w:rsid w:val="553E5926"/>
    <w:rsid w:val="55532D00"/>
    <w:rsid w:val="55540CA5"/>
    <w:rsid w:val="555836E3"/>
    <w:rsid w:val="557A46A9"/>
    <w:rsid w:val="55B1434A"/>
    <w:rsid w:val="561F5757"/>
    <w:rsid w:val="56625644"/>
    <w:rsid w:val="566969D2"/>
    <w:rsid w:val="56903F5F"/>
    <w:rsid w:val="570F1328"/>
    <w:rsid w:val="572A6162"/>
    <w:rsid w:val="57607DD5"/>
    <w:rsid w:val="57673999"/>
    <w:rsid w:val="577720D4"/>
    <w:rsid w:val="57882E88"/>
    <w:rsid w:val="57AF48B9"/>
    <w:rsid w:val="57B819BF"/>
    <w:rsid w:val="57C245EC"/>
    <w:rsid w:val="57CD3824"/>
    <w:rsid w:val="581F6921"/>
    <w:rsid w:val="585D60C3"/>
    <w:rsid w:val="587B479B"/>
    <w:rsid w:val="589C6BEB"/>
    <w:rsid w:val="58D34740"/>
    <w:rsid w:val="58F76517"/>
    <w:rsid w:val="590D1897"/>
    <w:rsid w:val="59554FEC"/>
    <w:rsid w:val="597146D3"/>
    <w:rsid w:val="59B91A1F"/>
    <w:rsid w:val="59C26B25"/>
    <w:rsid w:val="59C77C98"/>
    <w:rsid w:val="59E41579"/>
    <w:rsid w:val="59FE3934"/>
    <w:rsid w:val="5A04583D"/>
    <w:rsid w:val="5A2F1CE1"/>
    <w:rsid w:val="5AE12FDB"/>
    <w:rsid w:val="5B3277D6"/>
    <w:rsid w:val="5B484E08"/>
    <w:rsid w:val="5B505186"/>
    <w:rsid w:val="5B793214"/>
    <w:rsid w:val="5B8A3673"/>
    <w:rsid w:val="5BB60AB1"/>
    <w:rsid w:val="5BC242B4"/>
    <w:rsid w:val="5BF771A0"/>
    <w:rsid w:val="5C02145B"/>
    <w:rsid w:val="5C1B251D"/>
    <w:rsid w:val="5C2C08FC"/>
    <w:rsid w:val="5C60789B"/>
    <w:rsid w:val="5C806824"/>
    <w:rsid w:val="5C8A31FF"/>
    <w:rsid w:val="5C945926"/>
    <w:rsid w:val="5CB63FF4"/>
    <w:rsid w:val="5CC91F79"/>
    <w:rsid w:val="5CCC1A69"/>
    <w:rsid w:val="5CFA65D6"/>
    <w:rsid w:val="5D2B2C34"/>
    <w:rsid w:val="5D2E6FEF"/>
    <w:rsid w:val="5D543F38"/>
    <w:rsid w:val="5DD15589"/>
    <w:rsid w:val="5DE441BA"/>
    <w:rsid w:val="5E08721E"/>
    <w:rsid w:val="5E4C4C10"/>
    <w:rsid w:val="5E932B2A"/>
    <w:rsid w:val="5EAE319D"/>
    <w:rsid w:val="5EC7698C"/>
    <w:rsid w:val="5F145B8A"/>
    <w:rsid w:val="5F820D70"/>
    <w:rsid w:val="5FB32A6C"/>
    <w:rsid w:val="5FCD71B7"/>
    <w:rsid w:val="5FD41360"/>
    <w:rsid w:val="5FED2422"/>
    <w:rsid w:val="600A2FD4"/>
    <w:rsid w:val="600D03CE"/>
    <w:rsid w:val="601C4AB5"/>
    <w:rsid w:val="6028345A"/>
    <w:rsid w:val="602F47E9"/>
    <w:rsid w:val="604E7E90"/>
    <w:rsid w:val="606326E4"/>
    <w:rsid w:val="606D70BF"/>
    <w:rsid w:val="60B40681"/>
    <w:rsid w:val="60C74A21"/>
    <w:rsid w:val="60CA5B9F"/>
    <w:rsid w:val="61045C75"/>
    <w:rsid w:val="616A72E2"/>
    <w:rsid w:val="61EE4FF2"/>
    <w:rsid w:val="622C6936"/>
    <w:rsid w:val="623E641A"/>
    <w:rsid w:val="625B39D2"/>
    <w:rsid w:val="627D5CDF"/>
    <w:rsid w:val="629B43B7"/>
    <w:rsid w:val="62B4342F"/>
    <w:rsid w:val="62F85366"/>
    <w:rsid w:val="637B4D97"/>
    <w:rsid w:val="63894210"/>
    <w:rsid w:val="638E5CCA"/>
    <w:rsid w:val="63D61D5D"/>
    <w:rsid w:val="64204EDE"/>
    <w:rsid w:val="64267CB1"/>
    <w:rsid w:val="648C045C"/>
    <w:rsid w:val="648C48C2"/>
    <w:rsid w:val="64917F63"/>
    <w:rsid w:val="649D4417"/>
    <w:rsid w:val="64AB2CB8"/>
    <w:rsid w:val="64B60462"/>
    <w:rsid w:val="64C30A36"/>
    <w:rsid w:val="64D92F75"/>
    <w:rsid w:val="6502071E"/>
    <w:rsid w:val="657E7359"/>
    <w:rsid w:val="658D487D"/>
    <w:rsid w:val="65BF660F"/>
    <w:rsid w:val="660B1613"/>
    <w:rsid w:val="66111377"/>
    <w:rsid w:val="662B5A52"/>
    <w:rsid w:val="66524D8D"/>
    <w:rsid w:val="665A551B"/>
    <w:rsid w:val="66805D9E"/>
    <w:rsid w:val="66A22C94"/>
    <w:rsid w:val="66DB1226"/>
    <w:rsid w:val="66E8749F"/>
    <w:rsid w:val="67184F6B"/>
    <w:rsid w:val="67371E56"/>
    <w:rsid w:val="673D77EB"/>
    <w:rsid w:val="674C27FB"/>
    <w:rsid w:val="677B0314"/>
    <w:rsid w:val="67C10125"/>
    <w:rsid w:val="683523F2"/>
    <w:rsid w:val="68774F7F"/>
    <w:rsid w:val="68DF23A7"/>
    <w:rsid w:val="69050959"/>
    <w:rsid w:val="699658D9"/>
    <w:rsid w:val="69C9180A"/>
    <w:rsid w:val="69EC72A7"/>
    <w:rsid w:val="6A16012B"/>
    <w:rsid w:val="6A1D56B2"/>
    <w:rsid w:val="6A372C18"/>
    <w:rsid w:val="6A7A2B04"/>
    <w:rsid w:val="6A7C1691"/>
    <w:rsid w:val="6A843983"/>
    <w:rsid w:val="6A9358B4"/>
    <w:rsid w:val="6AD95A7D"/>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F70BC7"/>
    <w:rsid w:val="6F086931"/>
    <w:rsid w:val="6F1352D6"/>
    <w:rsid w:val="6F212F57"/>
    <w:rsid w:val="6F4656AB"/>
    <w:rsid w:val="6F810491"/>
    <w:rsid w:val="6F893788"/>
    <w:rsid w:val="6F912DCA"/>
    <w:rsid w:val="6FA80977"/>
    <w:rsid w:val="6FAF46CD"/>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9D457B"/>
    <w:rsid w:val="71BB412E"/>
    <w:rsid w:val="72115ECC"/>
    <w:rsid w:val="72532C9F"/>
    <w:rsid w:val="726245AA"/>
    <w:rsid w:val="726B5B54"/>
    <w:rsid w:val="727D7636"/>
    <w:rsid w:val="72E27499"/>
    <w:rsid w:val="73125DCE"/>
    <w:rsid w:val="735008A6"/>
    <w:rsid w:val="73591ADE"/>
    <w:rsid w:val="73941F44"/>
    <w:rsid w:val="73A81F4C"/>
    <w:rsid w:val="73B057E9"/>
    <w:rsid w:val="73B61051"/>
    <w:rsid w:val="73B70925"/>
    <w:rsid w:val="73FB3657"/>
    <w:rsid w:val="74001F93"/>
    <w:rsid w:val="741272C5"/>
    <w:rsid w:val="74381A66"/>
    <w:rsid w:val="7456013E"/>
    <w:rsid w:val="745C3F46"/>
    <w:rsid w:val="745D771F"/>
    <w:rsid w:val="747A1FA3"/>
    <w:rsid w:val="748051BB"/>
    <w:rsid w:val="74842EFD"/>
    <w:rsid w:val="748E78D8"/>
    <w:rsid w:val="749D7B1B"/>
    <w:rsid w:val="74B63523"/>
    <w:rsid w:val="74B67F0B"/>
    <w:rsid w:val="74C96B62"/>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3F135E"/>
    <w:rsid w:val="7740473F"/>
    <w:rsid w:val="779660A9"/>
    <w:rsid w:val="779E0DD3"/>
    <w:rsid w:val="77AB07A1"/>
    <w:rsid w:val="77AE3DED"/>
    <w:rsid w:val="77CD3C2E"/>
    <w:rsid w:val="77E91B2A"/>
    <w:rsid w:val="78397B5B"/>
    <w:rsid w:val="788A0E9F"/>
    <w:rsid w:val="788C05D2"/>
    <w:rsid w:val="78F47F26"/>
    <w:rsid w:val="790A7749"/>
    <w:rsid w:val="79181E66"/>
    <w:rsid w:val="797A667D"/>
    <w:rsid w:val="797F0137"/>
    <w:rsid w:val="79BD47BC"/>
    <w:rsid w:val="79C773E8"/>
    <w:rsid w:val="79E461EC"/>
    <w:rsid w:val="79E51C93"/>
    <w:rsid w:val="7A0F3269"/>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CF4ABD"/>
    <w:rsid w:val="7DE60785"/>
    <w:rsid w:val="7DE60C95"/>
    <w:rsid w:val="7DF804B8"/>
    <w:rsid w:val="7DFD787D"/>
    <w:rsid w:val="7E0D3F64"/>
    <w:rsid w:val="7E392313"/>
    <w:rsid w:val="7E4E2DEB"/>
    <w:rsid w:val="7EA74FE6"/>
    <w:rsid w:val="7EAF6DC9"/>
    <w:rsid w:val="7EB443DF"/>
    <w:rsid w:val="7EBE525E"/>
    <w:rsid w:val="7EC97091"/>
    <w:rsid w:val="7F08297D"/>
    <w:rsid w:val="7F1E3EE2"/>
    <w:rsid w:val="7F7D6F04"/>
    <w:rsid w:val="7FA827EA"/>
    <w:rsid w:val="7FB472A6"/>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DF7214A0-C314-4119-B708-801301B26492}">
  <ds:schemaRefs/>
</ds:datastoreItem>
</file>

<file path=customXml/itemProps10.xml><?xml version="1.0" encoding="utf-8"?>
<ds:datastoreItem xmlns:ds="http://schemas.openxmlformats.org/officeDocument/2006/customXml" ds:itemID="{3A83849B-E06B-4A6A-8627-2FB86F6943F3}">
  <ds:schemaRefs/>
</ds:datastoreItem>
</file>

<file path=customXml/itemProps2.xml><?xml version="1.0" encoding="utf-8"?>
<ds:datastoreItem xmlns:ds="http://schemas.openxmlformats.org/officeDocument/2006/customXml" ds:itemID="{9830D43F-2A5F-4C7A-90D4-2ACA6669301E}">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0A6A13A8-AF9F-43EA-B4B9-278A88CA79FA}">
  <ds:schemaRefs/>
</ds:datastoreItem>
</file>

<file path=customXml/itemProps5.xml><?xml version="1.0" encoding="utf-8"?>
<ds:datastoreItem xmlns:ds="http://schemas.openxmlformats.org/officeDocument/2006/customXml" ds:itemID="{19A0DE60-FA29-4D92-9243-8E60C98B4EF8}">
  <ds:schemaRefs/>
</ds:datastoreItem>
</file>

<file path=customXml/itemProps6.xml><?xml version="1.0" encoding="utf-8"?>
<ds:datastoreItem xmlns:ds="http://schemas.openxmlformats.org/officeDocument/2006/customXml" ds:itemID="{19D62967-182E-4B59-90A5-31BB25E156BD}">
  <ds:schemaRefs/>
</ds:datastoreItem>
</file>

<file path=customXml/itemProps7.xml><?xml version="1.0" encoding="utf-8"?>
<ds:datastoreItem xmlns:ds="http://schemas.openxmlformats.org/officeDocument/2006/customXml" ds:itemID="{07353D91-4065-4330-A01E-5A20D4831606}">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771F4D1F-D3F9-4EE5-89C5-F916F6F69094}">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2</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2023-10-12T02:38:00Z</cp:lastPrinted>
  <dcterms:modified xsi:type="dcterms:W3CDTF">2024-03-21T07:21:23Z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