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bCs/>
          <w:sz w:val="48"/>
          <w:szCs w:val="48"/>
          <w:highlight w:val="none"/>
        </w:rPr>
      </w:pPr>
    </w:p>
    <w:p>
      <w:pPr>
        <w:jc w:val="center"/>
        <w:rPr>
          <w:rFonts w:hint="eastAsia" w:ascii="宋体" w:hAnsi="宋体" w:cs="宋体"/>
          <w:b/>
          <w:bCs/>
          <w:spacing w:val="-12"/>
          <w:sz w:val="48"/>
          <w:szCs w:val="48"/>
          <w:highlight w:val="none"/>
        </w:rPr>
      </w:pPr>
    </w:p>
    <w:p>
      <w:pPr>
        <w:jc w:val="center"/>
        <w:rPr>
          <w:rFonts w:hint="eastAsia" w:ascii="宋体" w:hAnsi="宋体" w:cs="宋体"/>
          <w:b/>
          <w:bCs/>
          <w:spacing w:val="-12"/>
          <w:sz w:val="48"/>
          <w:szCs w:val="48"/>
          <w:highlight w:val="none"/>
          <w:lang w:eastAsia="zh-CN"/>
        </w:rPr>
      </w:pPr>
      <w:r>
        <w:rPr>
          <w:rFonts w:hint="eastAsia" w:ascii="宋体" w:hAnsi="宋体" w:cs="宋体"/>
          <w:b/>
          <w:bCs/>
          <w:spacing w:val="-12"/>
          <w:sz w:val="48"/>
          <w:szCs w:val="48"/>
          <w:highlight w:val="none"/>
          <w:lang w:eastAsia="zh-CN"/>
        </w:rPr>
        <w:t>资阳市中心医院血液净化室空间改造工程</w:t>
      </w:r>
    </w:p>
    <w:p>
      <w:pPr>
        <w:jc w:val="center"/>
        <w:rPr>
          <w:rFonts w:ascii="宋体" w:hAnsi="宋体" w:cs="宋体"/>
          <w:b/>
          <w:bCs/>
          <w:spacing w:val="-12"/>
          <w:sz w:val="48"/>
          <w:szCs w:val="48"/>
          <w:highlight w:val="none"/>
        </w:rPr>
      </w:pPr>
      <w:r>
        <w:rPr>
          <w:rFonts w:hint="eastAsia" w:ascii="宋体" w:hAnsi="宋体" w:cs="宋体"/>
          <w:b/>
          <w:bCs/>
          <w:spacing w:val="-12"/>
          <w:sz w:val="48"/>
          <w:szCs w:val="48"/>
          <w:highlight w:val="none"/>
          <w:lang w:eastAsia="zh-CN"/>
        </w:rPr>
        <w:t>项目（</w:t>
      </w:r>
      <w:r>
        <w:rPr>
          <w:rFonts w:hint="eastAsia" w:ascii="宋体" w:hAnsi="宋体" w:cs="宋体"/>
          <w:b/>
          <w:bCs/>
          <w:spacing w:val="-12"/>
          <w:sz w:val="48"/>
          <w:szCs w:val="48"/>
          <w:highlight w:val="none"/>
          <w:lang w:val="en-US" w:eastAsia="zh-CN"/>
        </w:rPr>
        <w:t>第二次</w:t>
      </w:r>
      <w:r>
        <w:rPr>
          <w:rFonts w:hint="eastAsia" w:ascii="宋体" w:hAnsi="宋体" w:cs="宋体"/>
          <w:b/>
          <w:bCs/>
          <w:spacing w:val="-12"/>
          <w:sz w:val="48"/>
          <w:szCs w:val="48"/>
          <w:highlight w:val="none"/>
          <w:lang w:eastAsia="zh-CN"/>
        </w:rPr>
        <w:t>）</w:t>
      </w:r>
    </w:p>
    <w:p>
      <w:pPr>
        <w:spacing w:line="360" w:lineRule="auto"/>
        <w:jc w:val="center"/>
        <w:rPr>
          <w:rFonts w:ascii="宋体" w:hAnsi="宋体" w:cs="宋体"/>
          <w:b/>
          <w:bCs/>
          <w:spacing w:val="42"/>
          <w:sz w:val="72"/>
          <w:szCs w:val="72"/>
          <w:highlight w:val="none"/>
        </w:rPr>
      </w:pPr>
    </w:p>
    <w:p>
      <w:pPr>
        <w:spacing w:line="360" w:lineRule="auto"/>
        <w:jc w:val="center"/>
        <w:rPr>
          <w:rFonts w:ascii="宋体" w:hAnsi="宋体" w:cs="宋体"/>
          <w:b/>
          <w:bCs/>
          <w:spacing w:val="42"/>
          <w:sz w:val="72"/>
          <w:szCs w:val="72"/>
          <w:highlight w:val="none"/>
        </w:rPr>
      </w:pPr>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jc w:val="center"/>
        <w:rPr>
          <w:rFonts w:ascii="宋体"/>
          <w:b/>
          <w:bCs/>
          <w:sz w:val="32"/>
          <w:szCs w:val="32"/>
          <w:highlight w:val="none"/>
        </w:rPr>
      </w:pPr>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none"/>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五</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ascii="宋体"/>
          <w:b/>
          <w:bCs/>
          <w:kern w:val="44"/>
          <w:sz w:val="32"/>
          <w:szCs w:val="32"/>
          <w:highlight w:val="none"/>
        </w:rPr>
      </w:pPr>
      <w:bookmarkStart w:id="0" w:name="_Toc180296779"/>
      <w:bookmarkStart w:id="1" w:name="_Toc173895652"/>
      <w:bookmarkStart w:id="2" w:name="_Toc173895837"/>
      <w:bookmarkStart w:id="3" w:name="_Toc211679176"/>
      <w:r>
        <w:rPr>
          <w:rFonts w:hint="eastAsia" w:ascii="宋体" w:hAnsi="宋体" w:cs="宋体"/>
          <w:b/>
          <w:bCs/>
          <w:kern w:val="44"/>
          <w:sz w:val="32"/>
          <w:szCs w:val="32"/>
          <w:highlight w:val="none"/>
        </w:rPr>
        <w:t>第一章比选邀请</w:t>
      </w:r>
    </w:p>
    <w:p>
      <w:pPr>
        <w:pStyle w:val="16"/>
        <w:spacing w:line="360" w:lineRule="auto"/>
        <w:ind w:left="0" w:leftChars="0"/>
        <w:rPr>
          <w:rFonts w:ascii="宋体"/>
          <w:b/>
          <w:bCs/>
          <w:sz w:val="36"/>
          <w:szCs w:val="36"/>
          <w:highlight w:val="none"/>
        </w:rPr>
      </w:pPr>
    </w:p>
    <w:p>
      <w:pPr>
        <w:pStyle w:val="16"/>
        <w:spacing w:line="360" w:lineRule="auto"/>
        <w:ind w:left="0" w:leftChars="0" w:firstLine="420" w:firstLineChars="200"/>
        <w:rPr>
          <w:rFonts w:ascii="宋体"/>
          <w:b/>
          <w:bCs/>
          <w:kern w:val="0"/>
          <w:highlight w:val="none"/>
          <w:u w:val="single"/>
        </w:rPr>
      </w:pPr>
      <w:r>
        <w:rPr>
          <w:rFonts w:hint="eastAsia" w:ascii="宋体" w:hAnsi="宋体" w:cs="宋体"/>
          <w:b/>
          <w:bCs/>
          <w:kern w:val="0"/>
          <w:highlight w:val="none"/>
          <w:u w:val="none"/>
        </w:rPr>
        <w:t>采购单位</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rPr>
        <w:t xml:space="preserve"> </w:t>
      </w:r>
      <w:r>
        <w:rPr>
          <w:rFonts w:hint="eastAsia" w:ascii="宋体" w:hAnsi="宋体" w:cs="宋体"/>
          <w:b/>
          <w:bCs/>
          <w:kern w:val="0"/>
          <w:highlight w:val="none"/>
        </w:rPr>
        <w:t>拟对</w:t>
      </w:r>
      <w:r>
        <w:rPr>
          <w:rFonts w:hint="eastAsia" w:ascii="宋体" w:hAnsi="宋体" w:cs="宋体"/>
          <w:b/>
          <w:bCs/>
          <w:kern w:val="0"/>
          <w:highlight w:val="none"/>
          <w:u w:val="single"/>
          <w:lang w:eastAsia="zh-CN"/>
        </w:rPr>
        <w:t>资阳市中心医院血液净化室空间改造工程项目（</w:t>
      </w:r>
      <w:r>
        <w:rPr>
          <w:rFonts w:hint="eastAsia" w:ascii="宋体" w:hAnsi="宋体" w:cs="宋体"/>
          <w:b/>
          <w:bCs/>
          <w:kern w:val="0"/>
          <w:highlight w:val="none"/>
          <w:u w:val="single"/>
          <w:lang w:val="en-US" w:eastAsia="zh-CN"/>
        </w:rPr>
        <w:t>第二次</w:t>
      </w:r>
      <w:r>
        <w:rPr>
          <w:rFonts w:hint="eastAsia" w:ascii="宋体" w:hAnsi="宋体" w:cs="宋体"/>
          <w:b/>
          <w:bCs/>
          <w:kern w:val="0"/>
          <w:highlight w:val="none"/>
          <w:u w:val="single"/>
          <w:lang w:eastAsia="zh-CN"/>
        </w:rPr>
        <w:t>）</w:t>
      </w:r>
      <w:r>
        <w:rPr>
          <w:rFonts w:hint="eastAsia" w:ascii="宋体" w:hAnsi="宋体" w:cs="宋体"/>
          <w:b/>
          <w:bCs/>
          <w:spacing w:val="-4"/>
          <w:kern w:val="0"/>
          <w:highlight w:val="none"/>
        </w:rPr>
        <w:t>进行比选采购，欢迎符合资质要求的供应商前来参加。</w:t>
      </w:r>
    </w:p>
    <w:p>
      <w:pPr>
        <w:pStyle w:val="16"/>
        <w:spacing w:after="0" w:line="360" w:lineRule="auto"/>
        <w:ind w:left="0" w:leftChars="0" w:firstLine="420" w:firstLineChars="200"/>
        <w:rPr>
          <w:rFonts w:ascii="宋体"/>
          <w:b/>
          <w:bCs/>
          <w:kern w:val="0"/>
          <w:highlight w:val="none"/>
        </w:rPr>
      </w:pPr>
      <w:r>
        <w:rPr>
          <w:rFonts w:hint="eastAsia" w:ascii="宋体" w:hAnsi="宋体" w:cs="宋体"/>
          <w:b/>
          <w:bCs/>
          <w:kern w:val="0"/>
          <w:highlight w:val="none"/>
        </w:rPr>
        <w:t>一、比选编号：/</w:t>
      </w:r>
    </w:p>
    <w:p>
      <w:pPr>
        <w:pStyle w:val="16"/>
        <w:spacing w:after="0" w:line="360" w:lineRule="auto"/>
        <w:ind w:left="0" w:leftChars="0" w:firstLine="420" w:firstLineChars="200"/>
        <w:rPr>
          <w:rFonts w:hint="eastAsia" w:ascii="宋体" w:hAnsi="宋体" w:cs="宋体"/>
          <w:b/>
          <w:bCs/>
          <w:kern w:val="0"/>
          <w:highlight w:val="none"/>
        </w:rPr>
      </w:pPr>
      <w:r>
        <w:rPr>
          <w:rFonts w:hint="eastAsia" w:ascii="宋体" w:hAnsi="宋体" w:cs="宋体"/>
          <w:b/>
          <w:bCs/>
          <w:kern w:val="0"/>
          <w:highlight w:val="none"/>
        </w:rPr>
        <w:t>二、比选项目：</w:t>
      </w:r>
      <w:r>
        <w:rPr>
          <w:rFonts w:hint="eastAsia" w:ascii="宋体" w:hAnsi="宋体" w:cs="宋体"/>
          <w:b w:val="0"/>
          <w:bCs w:val="0"/>
          <w:kern w:val="0"/>
          <w:highlight w:val="none"/>
          <w:lang w:eastAsia="zh-CN"/>
        </w:rPr>
        <w:t>资阳市中心医院血液净化室空间改造工程项目（</w:t>
      </w:r>
      <w:r>
        <w:rPr>
          <w:rFonts w:hint="eastAsia" w:ascii="宋体" w:hAnsi="宋体" w:cs="宋体"/>
          <w:b w:val="0"/>
          <w:bCs w:val="0"/>
          <w:kern w:val="0"/>
          <w:highlight w:val="none"/>
          <w:lang w:val="en-US" w:eastAsia="zh-CN"/>
        </w:rPr>
        <w:t>第二次</w:t>
      </w:r>
      <w:r>
        <w:rPr>
          <w:rFonts w:hint="eastAsia" w:ascii="宋体" w:hAnsi="宋体" w:cs="宋体"/>
          <w:b w:val="0"/>
          <w:bCs w:val="0"/>
          <w:kern w:val="0"/>
          <w:highlight w:val="none"/>
          <w:lang w:eastAsia="zh-CN"/>
        </w:rPr>
        <w:t>）</w:t>
      </w:r>
    </w:p>
    <w:p>
      <w:pPr>
        <w:pStyle w:val="16"/>
        <w:spacing w:after="0" w:line="360" w:lineRule="auto"/>
        <w:ind w:left="0" w:leftChars="0" w:firstLine="420" w:firstLineChars="200"/>
        <w:rPr>
          <w:rFonts w:ascii="宋体"/>
          <w:kern w:val="0"/>
          <w:highlight w:val="none"/>
        </w:rPr>
      </w:pPr>
      <w:r>
        <w:rPr>
          <w:rFonts w:hint="eastAsia" w:ascii="宋体" w:hAnsi="宋体" w:cs="宋体"/>
          <w:b/>
          <w:bCs/>
          <w:kern w:val="0"/>
          <w:highlight w:val="none"/>
        </w:rPr>
        <w:t>三、资金来源：已落实。</w:t>
      </w:r>
    </w:p>
    <w:p>
      <w:pPr>
        <w:pStyle w:val="16"/>
        <w:spacing w:after="0" w:line="360" w:lineRule="auto"/>
        <w:ind w:left="0" w:leftChars="0" w:firstLine="420" w:firstLineChars="200"/>
        <w:rPr>
          <w:rFonts w:ascii="宋体"/>
          <w:b/>
          <w:bCs/>
          <w:kern w:val="0"/>
          <w:highlight w:val="none"/>
        </w:rPr>
      </w:pPr>
      <w:r>
        <w:rPr>
          <w:rFonts w:hint="eastAsia" w:ascii="宋体" w:hAnsi="宋体" w:cs="宋体"/>
          <w:b/>
          <w:bCs/>
          <w:kern w:val="0"/>
          <w:highlight w:val="none"/>
        </w:rPr>
        <w:t>四、项目简介：</w:t>
      </w:r>
    </w:p>
    <w:p>
      <w:pPr>
        <w:spacing w:after="156" w:afterLines="50" w:line="420" w:lineRule="exact"/>
        <w:ind w:firstLine="404" w:firstLineChars="200"/>
        <w:rPr>
          <w:rFonts w:hint="eastAsia" w:ascii="宋体" w:hAnsi="宋体" w:cs="宋体"/>
          <w:spacing w:val="-4"/>
          <w:highlight w:val="none"/>
        </w:rPr>
      </w:pPr>
      <w:r>
        <w:rPr>
          <w:rFonts w:hint="eastAsia" w:ascii="宋体" w:hAnsi="宋体" w:cs="宋体"/>
          <w:spacing w:val="-4"/>
          <w:highlight w:val="none"/>
        </w:rPr>
        <w:t>本项目共</w:t>
      </w:r>
      <w:r>
        <w:rPr>
          <w:rFonts w:ascii="宋体" w:hAnsi="宋体" w:cs="宋体"/>
          <w:spacing w:val="-4"/>
          <w:highlight w:val="none"/>
        </w:rPr>
        <w:t>1</w:t>
      </w:r>
      <w:r>
        <w:rPr>
          <w:rFonts w:hint="eastAsia" w:ascii="宋体" w:hAnsi="宋体" w:cs="宋体"/>
          <w:spacing w:val="-4"/>
          <w:highlight w:val="none"/>
        </w:rPr>
        <w:t>个包，本项目最高限价</w:t>
      </w:r>
      <w:r>
        <w:rPr>
          <w:rFonts w:hint="eastAsia" w:ascii="宋体" w:hAnsi="宋体" w:cs="宋体"/>
          <w:i w:val="0"/>
          <w:iCs w:val="0"/>
          <w:color w:val="000000"/>
          <w:kern w:val="0"/>
          <w:sz w:val="22"/>
          <w:szCs w:val="22"/>
          <w:highlight w:val="none"/>
          <w:u w:val="none"/>
          <w:lang w:val="en-US" w:eastAsia="zh-CN" w:bidi="ar"/>
        </w:rPr>
        <w:t>80223</w:t>
      </w:r>
      <w:r>
        <w:rPr>
          <w:rFonts w:hint="eastAsia" w:ascii="宋体" w:hAnsi="宋体" w:cs="宋体"/>
          <w:spacing w:val="-4"/>
          <w:highlight w:val="none"/>
          <w:lang w:val="en-US" w:eastAsia="zh-CN"/>
        </w:rPr>
        <w:t>元</w:t>
      </w:r>
      <w:r>
        <w:rPr>
          <w:rFonts w:hint="eastAsia" w:ascii="宋体" w:hAnsi="宋体" w:cs="宋体"/>
          <w:spacing w:val="-4"/>
          <w:highlight w:val="none"/>
        </w:rPr>
        <w:t>。</w:t>
      </w:r>
    </w:p>
    <w:p>
      <w:pPr>
        <w:spacing w:after="156" w:afterLines="50" w:line="420" w:lineRule="exact"/>
        <w:ind w:firstLine="420" w:firstLineChars="200"/>
        <w:rPr>
          <w:rFonts w:hAnsi="宋体"/>
          <w:kern w:val="0"/>
          <w:highlight w:val="none"/>
        </w:rPr>
      </w:pPr>
      <w:r>
        <w:rPr>
          <w:rFonts w:hint="eastAsia" w:hAnsi="宋体"/>
          <w:kern w:val="0"/>
          <w:highlight w:val="none"/>
        </w:rPr>
        <w:t>（详见比选文件第三章）</w:t>
      </w:r>
    </w:p>
    <w:p>
      <w:pPr>
        <w:pStyle w:val="2"/>
        <w:spacing w:line="360" w:lineRule="auto"/>
        <w:ind w:firstLine="420" w:firstLineChars="200"/>
        <w:rPr>
          <w:rFonts w:hAnsi="宋体" w:cs="Times New Roman"/>
          <w:b/>
          <w:bCs/>
          <w:kern w:val="0"/>
          <w:highlight w:val="none"/>
        </w:rPr>
      </w:pPr>
      <w:r>
        <w:rPr>
          <w:rFonts w:hint="eastAsia" w:hAnsi="宋体"/>
          <w:b/>
          <w:bCs/>
          <w:kern w:val="0"/>
          <w:highlight w:val="none"/>
        </w:rPr>
        <w:t>五、合格供应商应具备的资格条件：</w:t>
      </w:r>
    </w:p>
    <w:p>
      <w:pPr>
        <w:pStyle w:val="61"/>
        <w:spacing w:line="420" w:lineRule="exact"/>
        <w:ind w:firstLine="525" w:firstLineChars="250"/>
        <w:rPr>
          <w:rFonts w:hint="eastAsia" w:ascii="宋体" w:eastAsia="宋体"/>
          <w:highlight w:val="none"/>
          <w:lang w:val="en-US" w:eastAsia="zh-CN"/>
        </w:rPr>
      </w:pPr>
      <w:r>
        <w:rPr>
          <w:rFonts w:ascii="宋体" w:hAnsi="宋体" w:cs="宋体"/>
          <w:highlight w:val="none"/>
        </w:rPr>
        <w:t>1</w:t>
      </w:r>
      <w:r>
        <w:rPr>
          <w:rFonts w:hint="eastAsia" w:ascii="宋体" w:hAnsi="宋体" w:cs="宋体"/>
          <w:highlight w:val="none"/>
        </w:rPr>
        <w:t>、在中华人民共和国境内注册，具有独立法人资格的合法企业（提供营业执照副本、税务登记证副本、组织机构代码证副本）</w:t>
      </w:r>
      <w:r>
        <w:rPr>
          <w:rFonts w:hint="eastAsia" w:ascii="宋体" w:hAnsi="宋体" w:cs="宋体"/>
          <w:highlight w:val="none"/>
          <w:lang w:eastAsia="zh-CN"/>
        </w:rPr>
        <w:t>。</w:t>
      </w:r>
    </w:p>
    <w:p>
      <w:pPr>
        <w:tabs>
          <w:tab w:val="left" w:pos="7665"/>
        </w:tabs>
        <w:spacing w:line="400" w:lineRule="exact"/>
        <w:ind w:firstLine="525" w:firstLineChars="250"/>
        <w:rPr>
          <w:rFonts w:ascii="宋体"/>
          <w:highlight w:val="none"/>
        </w:rPr>
      </w:pPr>
      <w:r>
        <w:rPr>
          <w:rFonts w:ascii="宋体" w:hAnsi="宋体" w:cs="宋体"/>
          <w:highlight w:val="none"/>
        </w:rPr>
        <w:t>2</w:t>
      </w:r>
      <w:r>
        <w:rPr>
          <w:rFonts w:hint="eastAsia" w:ascii="宋体" w:hAnsi="宋体" w:cs="宋体"/>
          <w:highlight w:val="none"/>
        </w:rPr>
        <w:t>、具有良好的商业信誉和健全的财务会计制度；</w:t>
      </w:r>
    </w:p>
    <w:p>
      <w:pPr>
        <w:tabs>
          <w:tab w:val="left" w:pos="7665"/>
        </w:tabs>
        <w:spacing w:line="400" w:lineRule="exact"/>
        <w:ind w:firstLine="525" w:firstLineChars="250"/>
        <w:rPr>
          <w:rFonts w:ascii="宋体"/>
          <w:highlight w:val="none"/>
        </w:rPr>
      </w:pPr>
      <w:r>
        <w:rPr>
          <w:rFonts w:ascii="宋体" w:hAnsi="宋体" w:cs="宋体"/>
          <w:highlight w:val="none"/>
        </w:rPr>
        <w:t>3</w:t>
      </w:r>
      <w:r>
        <w:rPr>
          <w:rFonts w:hint="eastAsia" w:ascii="宋体" w:hAnsi="宋体" w:cs="宋体"/>
          <w:highlight w:val="none"/>
        </w:rPr>
        <w:t>、具有履行合同所必须的设备和专业技术能力；</w:t>
      </w:r>
    </w:p>
    <w:p>
      <w:pPr>
        <w:tabs>
          <w:tab w:val="left" w:pos="7665"/>
        </w:tabs>
        <w:spacing w:line="400" w:lineRule="exact"/>
        <w:ind w:firstLine="525" w:firstLineChars="250"/>
        <w:rPr>
          <w:rFonts w:ascii="宋体"/>
          <w:highlight w:val="none"/>
        </w:rPr>
      </w:pPr>
      <w:r>
        <w:rPr>
          <w:rFonts w:ascii="宋体" w:hAnsi="宋体" w:cs="宋体"/>
          <w:highlight w:val="none"/>
        </w:rPr>
        <w:t>4</w:t>
      </w:r>
      <w:r>
        <w:rPr>
          <w:rFonts w:hint="eastAsia" w:ascii="宋体" w:hAnsi="宋体" w:cs="宋体"/>
          <w:highlight w:val="none"/>
        </w:rPr>
        <w:t>、具有依法缴纳税收和社会保障资金的良好记录；</w:t>
      </w:r>
    </w:p>
    <w:p>
      <w:pPr>
        <w:tabs>
          <w:tab w:val="left" w:pos="7665"/>
        </w:tabs>
        <w:spacing w:line="400" w:lineRule="exact"/>
        <w:ind w:firstLine="525" w:firstLineChars="250"/>
        <w:rPr>
          <w:rFonts w:ascii="宋体"/>
          <w:highlight w:val="none"/>
        </w:rPr>
      </w:pPr>
      <w:r>
        <w:rPr>
          <w:rFonts w:ascii="宋体" w:hAnsi="宋体" w:cs="宋体"/>
          <w:highlight w:val="none"/>
        </w:rPr>
        <w:t>5</w:t>
      </w:r>
      <w:r>
        <w:rPr>
          <w:rFonts w:hint="eastAsia" w:ascii="宋体" w:hAnsi="宋体" w:cs="宋体"/>
          <w:highlight w:val="none"/>
        </w:rPr>
        <w:t>、参加本次采购活动前三年内，在经营活动中没有重大违法记录；</w:t>
      </w:r>
    </w:p>
    <w:p>
      <w:pPr>
        <w:pStyle w:val="61"/>
        <w:spacing w:line="420" w:lineRule="exact"/>
        <w:ind w:firstLine="525" w:firstLineChars="250"/>
        <w:rPr>
          <w:rFonts w:ascii="宋体"/>
          <w:highlight w:val="none"/>
        </w:rPr>
      </w:pPr>
      <w:r>
        <w:rPr>
          <w:rFonts w:ascii="宋体" w:hAnsi="宋体" w:cs="宋体"/>
          <w:highlight w:val="none"/>
        </w:rPr>
        <w:t>6</w:t>
      </w:r>
      <w:r>
        <w:rPr>
          <w:rFonts w:hint="eastAsia" w:ascii="宋体" w:hAnsi="宋体" w:cs="宋体"/>
          <w:highlight w:val="none"/>
        </w:rPr>
        <w:t>、符合法律、行政法规规定的其他条件</w:t>
      </w:r>
    </w:p>
    <w:p>
      <w:pPr>
        <w:pStyle w:val="61"/>
        <w:spacing w:line="420" w:lineRule="exact"/>
        <w:ind w:firstLine="525" w:firstLineChars="250"/>
        <w:rPr>
          <w:rFonts w:hint="eastAsia" w:ascii="宋体" w:hAnsi="宋体" w:cs="宋体"/>
          <w:highlight w:val="none"/>
        </w:rPr>
      </w:pPr>
      <w:r>
        <w:rPr>
          <w:rFonts w:ascii="宋体" w:hAnsi="宋体" w:cs="宋体"/>
          <w:highlight w:val="none"/>
        </w:rPr>
        <w:t>7</w:t>
      </w:r>
      <w:r>
        <w:rPr>
          <w:rFonts w:hint="eastAsia" w:ascii="宋体" w:hAnsi="宋体" w:cs="宋体"/>
          <w:highlight w:val="none"/>
        </w:rPr>
        <w:t>、根据采购项目提出的特殊条件：</w:t>
      </w:r>
    </w:p>
    <w:p>
      <w:pPr>
        <w:pStyle w:val="61"/>
        <w:spacing w:line="420" w:lineRule="exact"/>
        <w:ind w:firstLine="525" w:firstLineChars="250"/>
        <w:rPr>
          <w:rFonts w:hint="eastAsia" w:ascii="宋体" w:hAnsi="宋体" w:cs="宋体"/>
          <w:highlight w:val="none"/>
        </w:rPr>
      </w:pPr>
      <w:r>
        <w:rPr>
          <w:rFonts w:hint="eastAsia" w:ascii="宋体" w:hAnsi="宋体" w:cs="宋体"/>
          <w:highlight w:val="none"/>
        </w:rPr>
        <w:t>7</w:t>
      </w:r>
      <w:r>
        <w:rPr>
          <w:rFonts w:ascii="宋体" w:hAnsi="宋体" w:cs="宋体"/>
          <w:highlight w:val="none"/>
        </w:rPr>
        <w:t>.1</w:t>
      </w:r>
      <w:r>
        <w:rPr>
          <w:rFonts w:hint="eastAsia" w:ascii="宋体" w:hAnsi="宋体" w:cs="宋体"/>
          <w:highlight w:val="none"/>
        </w:rPr>
        <w:t>供应商须提供“截至比选申请文件递交截止日未被列入失信被执行人、重大税收违法案件当事人名单、政府采购严重违法失信行为记录名单”的承诺函。</w:t>
      </w:r>
    </w:p>
    <w:p>
      <w:pPr>
        <w:pStyle w:val="61"/>
        <w:spacing w:line="420" w:lineRule="exact"/>
        <w:ind w:firstLine="525" w:firstLineChars="250"/>
        <w:rPr>
          <w:rFonts w:hint="default" w:ascii="宋体" w:hAnsi="宋体" w:cs="宋体"/>
          <w:highlight w:val="none"/>
          <w:lang w:val="en-US" w:eastAsia="zh-CN"/>
        </w:rPr>
      </w:pPr>
      <w:r>
        <w:rPr>
          <w:rFonts w:hint="eastAsia" w:ascii="宋体" w:hAnsi="宋体" w:cs="宋体"/>
          <w:highlight w:val="none"/>
        </w:rPr>
        <w:t>7</w:t>
      </w:r>
      <w:r>
        <w:rPr>
          <w:rFonts w:ascii="宋体" w:hAnsi="宋体" w:cs="宋体"/>
          <w:highlight w:val="none"/>
        </w:rPr>
        <w:t>.</w:t>
      </w:r>
      <w:r>
        <w:rPr>
          <w:rFonts w:hint="eastAsia" w:ascii="宋体" w:hAnsi="宋体" w:cs="宋体"/>
          <w:highlight w:val="none"/>
          <w:lang w:val="en-US" w:eastAsia="zh-CN"/>
        </w:rPr>
        <w:t>2</w:t>
      </w:r>
      <w:r>
        <w:rPr>
          <w:rFonts w:hint="eastAsia" w:ascii="宋体" w:hAnsi="宋体" w:cs="宋体"/>
          <w:b/>
          <w:bCs/>
          <w:highlight w:val="none"/>
          <w:lang w:val="en-US" w:eastAsia="zh-CN"/>
        </w:rPr>
        <w:t>供应商具备：建筑装修装饰工程专业承包资质二级及以上资质</w:t>
      </w:r>
    </w:p>
    <w:p>
      <w:pPr>
        <w:pStyle w:val="61"/>
        <w:spacing w:line="420" w:lineRule="exact"/>
        <w:ind w:firstLine="525" w:firstLineChars="250"/>
        <w:rPr>
          <w:rFonts w:ascii="宋体"/>
          <w:highlight w:val="none"/>
        </w:rPr>
      </w:pPr>
      <w:r>
        <w:rPr>
          <w:rFonts w:ascii="宋体" w:hAnsi="宋体" w:cs="宋体"/>
          <w:highlight w:val="none"/>
        </w:rPr>
        <w:t>8.</w:t>
      </w:r>
      <w:r>
        <w:rPr>
          <w:rFonts w:hint="eastAsia" w:ascii="宋体" w:hAnsi="宋体" w:cs="宋体"/>
          <w:highlight w:val="none"/>
        </w:rPr>
        <w:t>本项目不允许联合体参加。</w:t>
      </w:r>
    </w:p>
    <w:p>
      <w:pPr>
        <w:spacing w:line="360" w:lineRule="auto"/>
        <w:ind w:firstLine="420" w:firstLineChars="200"/>
        <w:rPr>
          <w:rFonts w:ascii="宋体"/>
          <w:highlight w:val="none"/>
        </w:rPr>
      </w:pPr>
      <w:r>
        <w:rPr>
          <w:rFonts w:hint="eastAsia" w:ascii="宋体" w:hAnsi="宋体" w:cs="宋体"/>
          <w:b/>
          <w:bCs/>
          <w:kern w:val="0"/>
          <w:highlight w:val="none"/>
        </w:rPr>
        <w:t>六、比选文件获取时间、地点：</w:t>
      </w:r>
      <w:r>
        <w:rPr>
          <w:rFonts w:hint="eastAsia" w:ascii="宋体" w:hAnsi="宋体" w:eastAsia="宋体" w:cs="宋体"/>
          <w:highlight w:val="none"/>
        </w:rPr>
        <w:t>比选文件自</w:t>
      </w:r>
      <w:r>
        <w:rPr>
          <w:rFonts w:hint="eastAsia" w:ascii="宋体" w:hAnsi="宋体" w:eastAsia="宋体" w:cs="宋体"/>
          <w:color w:val="5B5852"/>
          <w:kern w:val="0"/>
          <w:sz w:val="24"/>
          <w:szCs w:val="24"/>
          <w:highlight w:val="none"/>
        </w:rPr>
        <w:t>202</w:t>
      </w:r>
      <w:r>
        <w:rPr>
          <w:rFonts w:hint="eastAsia" w:ascii="宋体" w:hAnsi="宋体" w:eastAsia="宋体" w:cs="宋体"/>
          <w:color w:val="5B5852"/>
          <w:kern w:val="0"/>
          <w:sz w:val="24"/>
          <w:szCs w:val="24"/>
          <w:highlight w:val="none"/>
          <w:lang w:val="en-US" w:eastAsia="zh-CN"/>
        </w:rPr>
        <w:t>4</w:t>
      </w:r>
      <w:r>
        <w:rPr>
          <w:rFonts w:hint="eastAsia" w:ascii="宋体" w:hAnsi="宋体" w:eastAsia="宋体" w:cs="宋体"/>
          <w:color w:val="5B5852"/>
          <w:kern w:val="0"/>
          <w:sz w:val="24"/>
          <w:szCs w:val="24"/>
          <w:highlight w:val="none"/>
        </w:rPr>
        <w:t>年</w:t>
      </w:r>
      <w:r>
        <w:rPr>
          <w:rFonts w:hint="eastAsia" w:ascii="宋体" w:hAnsi="宋体" w:eastAsia="宋体" w:cs="宋体"/>
          <w:color w:val="5B5852"/>
          <w:kern w:val="0"/>
          <w:sz w:val="24"/>
          <w:szCs w:val="24"/>
          <w:highlight w:val="none"/>
          <w:lang w:val="en-US" w:eastAsia="zh-CN"/>
        </w:rPr>
        <w:t>5</w:t>
      </w:r>
      <w:r>
        <w:rPr>
          <w:rFonts w:hint="eastAsia" w:ascii="宋体" w:hAnsi="宋体" w:eastAsia="宋体" w:cs="宋体"/>
          <w:color w:val="5B5852"/>
          <w:kern w:val="0"/>
          <w:sz w:val="24"/>
          <w:szCs w:val="24"/>
          <w:highlight w:val="none"/>
        </w:rPr>
        <w:t>月</w:t>
      </w:r>
      <w:r>
        <w:rPr>
          <w:rFonts w:hint="eastAsia" w:ascii="宋体" w:hAnsi="宋体" w:eastAsia="宋体" w:cs="宋体"/>
          <w:color w:val="5B5852"/>
          <w:kern w:val="0"/>
          <w:sz w:val="24"/>
          <w:szCs w:val="24"/>
          <w:highlight w:val="none"/>
          <w:lang w:val="en-US" w:eastAsia="zh-CN"/>
        </w:rPr>
        <w:t>14</w:t>
      </w:r>
      <w:r>
        <w:rPr>
          <w:rFonts w:hint="eastAsia" w:ascii="宋体" w:hAnsi="宋体" w:eastAsia="宋体" w:cs="宋体"/>
          <w:color w:val="5B5852"/>
          <w:kern w:val="0"/>
          <w:sz w:val="24"/>
          <w:szCs w:val="24"/>
          <w:highlight w:val="none"/>
        </w:rPr>
        <w:t>日至202</w:t>
      </w:r>
      <w:r>
        <w:rPr>
          <w:rFonts w:hint="eastAsia" w:ascii="宋体" w:hAnsi="宋体" w:eastAsia="宋体" w:cs="宋体"/>
          <w:color w:val="5B5852"/>
          <w:kern w:val="0"/>
          <w:sz w:val="24"/>
          <w:szCs w:val="24"/>
          <w:highlight w:val="none"/>
          <w:lang w:val="en-US" w:eastAsia="zh-CN"/>
        </w:rPr>
        <w:t>4</w:t>
      </w:r>
      <w:r>
        <w:rPr>
          <w:rFonts w:hint="eastAsia" w:ascii="宋体" w:hAnsi="宋体" w:eastAsia="宋体" w:cs="宋体"/>
          <w:color w:val="5B5852"/>
          <w:kern w:val="0"/>
          <w:sz w:val="24"/>
          <w:szCs w:val="24"/>
          <w:highlight w:val="none"/>
        </w:rPr>
        <w:t>年</w:t>
      </w:r>
      <w:r>
        <w:rPr>
          <w:rFonts w:hint="eastAsia" w:ascii="宋体" w:hAnsi="宋体" w:eastAsia="宋体" w:cs="宋体"/>
          <w:color w:val="5B5852"/>
          <w:kern w:val="0"/>
          <w:sz w:val="24"/>
          <w:szCs w:val="24"/>
          <w:highlight w:val="none"/>
          <w:lang w:val="en-US" w:eastAsia="zh-CN"/>
        </w:rPr>
        <w:t>5</w:t>
      </w:r>
      <w:r>
        <w:rPr>
          <w:rFonts w:hint="eastAsia" w:ascii="宋体" w:hAnsi="宋体" w:eastAsia="宋体" w:cs="宋体"/>
          <w:color w:val="5B5852"/>
          <w:kern w:val="0"/>
          <w:sz w:val="24"/>
          <w:szCs w:val="24"/>
          <w:highlight w:val="none"/>
        </w:rPr>
        <w:t>月</w:t>
      </w:r>
      <w:r>
        <w:rPr>
          <w:rFonts w:hint="eastAsia" w:ascii="宋体" w:hAnsi="宋体" w:eastAsia="宋体" w:cs="宋体"/>
          <w:color w:val="5B5852"/>
          <w:kern w:val="0"/>
          <w:sz w:val="24"/>
          <w:szCs w:val="24"/>
          <w:highlight w:val="none"/>
          <w:lang w:val="en-US" w:eastAsia="zh-CN"/>
        </w:rPr>
        <w:t>17</w:t>
      </w:r>
      <w:r>
        <w:rPr>
          <w:rFonts w:hint="eastAsia" w:ascii="宋体" w:hAnsi="宋体" w:eastAsia="宋体" w:cs="宋体"/>
          <w:color w:val="5B5852"/>
          <w:kern w:val="0"/>
          <w:sz w:val="24"/>
          <w:szCs w:val="24"/>
          <w:highlight w:val="none"/>
        </w:rPr>
        <w:t>日</w:t>
      </w:r>
      <w:r>
        <w:rPr>
          <w:rFonts w:hint="eastAsia" w:ascii="宋体" w:hAnsi="宋体" w:eastAsia="宋体" w:cs="宋体"/>
          <w:highlight w:val="none"/>
        </w:rPr>
        <w:t>，</w:t>
      </w:r>
      <w:r>
        <w:rPr>
          <w:rFonts w:hint="eastAsia" w:ascii="宋体" w:hAnsi="宋体" w:eastAsia="宋体" w:cs="宋体"/>
          <w:highlight w:val="none"/>
          <w:lang w:val="en-US" w:eastAsia="zh-CN"/>
        </w:rPr>
        <w:t>自</w:t>
      </w:r>
      <w:r>
        <w:rPr>
          <w:rFonts w:hint="eastAsia" w:ascii="宋体" w:hAnsi="宋体" w:cs="宋体"/>
          <w:highlight w:val="none"/>
          <w:lang w:val="en-US" w:eastAsia="zh-CN"/>
        </w:rPr>
        <w:t>行在</w:t>
      </w:r>
      <w:r>
        <w:rPr>
          <w:rFonts w:hint="eastAsia" w:ascii="宋体" w:hAnsi="宋体" w:cs="宋体"/>
          <w:highlight w:val="none"/>
          <w:lang w:eastAsia="zh-CN"/>
        </w:rPr>
        <w:t>资阳市中心医院</w:t>
      </w:r>
      <w:r>
        <w:rPr>
          <w:rFonts w:ascii="宋体" w:hAnsi="宋体" w:cs="宋体"/>
          <w:highlight w:val="none"/>
        </w:rPr>
        <w:t>官方网站下载</w:t>
      </w:r>
      <w:r>
        <w:rPr>
          <w:rFonts w:hint="eastAsia" w:ascii="宋体" w:hAnsi="宋体" w:cs="宋体"/>
          <w:highlight w:val="none"/>
        </w:rPr>
        <w:t>。</w:t>
      </w:r>
    </w:p>
    <w:p>
      <w:pPr>
        <w:spacing w:line="360" w:lineRule="auto"/>
        <w:ind w:firstLine="396" w:firstLineChars="200"/>
        <w:rPr>
          <w:rFonts w:ascii="宋体"/>
          <w:spacing w:val="-6"/>
          <w:kern w:val="0"/>
          <w:highlight w:val="none"/>
        </w:rPr>
      </w:pPr>
      <w:r>
        <w:rPr>
          <w:rFonts w:hint="eastAsia" w:ascii="宋体" w:hAnsi="宋体" w:cs="宋体"/>
          <w:b/>
          <w:bCs/>
          <w:spacing w:val="-6"/>
          <w:kern w:val="0"/>
          <w:highlight w:val="none"/>
        </w:rPr>
        <w:t>七、</w:t>
      </w:r>
      <w:bookmarkStart w:id="4" w:name="OLE_LINK1"/>
      <w:bookmarkStart w:id="5" w:name="OLE_LINK2"/>
      <w:r>
        <w:rPr>
          <w:rFonts w:hint="eastAsia" w:ascii="宋体" w:hAnsi="宋体" w:cs="宋体"/>
          <w:b/>
          <w:bCs/>
          <w:spacing w:val="-6"/>
          <w:kern w:val="0"/>
          <w:highlight w:val="none"/>
        </w:rPr>
        <w:t>递交比选申请文件截止时间</w:t>
      </w:r>
      <w:bookmarkEnd w:id="4"/>
      <w:bookmarkEnd w:id="5"/>
      <w:r>
        <w:rPr>
          <w:rFonts w:hint="eastAsia" w:ascii="宋体" w:hAnsi="宋体" w:cs="宋体"/>
          <w:b/>
          <w:bCs/>
          <w:spacing w:val="-6"/>
          <w:kern w:val="0"/>
          <w:highlight w:val="none"/>
        </w:rPr>
        <w:t>及评审时间：</w:t>
      </w:r>
      <w:r>
        <w:rPr>
          <w:rFonts w:hint="eastAsia" w:ascii="宋体" w:hAnsi="宋体" w:eastAsia="宋体" w:cs="宋体"/>
          <w:color w:val="5B5852"/>
          <w:kern w:val="0"/>
          <w:sz w:val="24"/>
          <w:szCs w:val="24"/>
          <w:highlight w:val="none"/>
        </w:rPr>
        <w:t>202</w:t>
      </w:r>
      <w:r>
        <w:rPr>
          <w:rFonts w:hint="eastAsia" w:ascii="宋体" w:hAnsi="宋体" w:eastAsia="宋体" w:cs="宋体"/>
          <w:color w:val="5B5852"/>
          <w:kern w:val="0"/>
          <w:sz w:val="24"/>
          <w:szCs w:val="24"/>
          <w:highlight w:val="none"/>
          <w:lang w:val="en-US" w:eastAsia="zh-CN"/>
        </w:rPr>
        <w:t>4</w:t>
      </w:r>
      <w:r>
        <w:rPr>
          <w:rFonts w:hint="eastAsia" w:ascii="宋体" w:hAnsi="宋体" w:eastAsia="宋体" w:cs="宋体"/>
          <w:color w:val="5B5852"/>
          <w:kern w:val="0"/>
          <w:sz w:val="24"/>
          <w:szCs w:val="24"/>
          <w:highlight w:val="none"/>
        </w:rPr>
        <w:t>年</w:t>
      </w:r>
      <w:r>
        <w:rPr>
          <w:rFonts w:hint="eastAsia" w:ascii="宋体" w:hAnsi="宋体" w:eastAsia="宋体" w:cs="宋体"/>
          <w:color w:val="5B5852"/>
          <w:kern w:val="0"/>
          <w:sz w:val="24"/>
          <w:szCs w:val="24"/>
          <w:highlight w:val="none"/>
          <w:lang w:val="en-US" w:eastAsia="zh-CN"/>
        </w:rPr>
        <w:t>5</w:t>
      </w:r>
      <w:r>
        <w:rPr>
          <w:rFonts w:hint="eastAsia" w:ascii="宋体" w:hAnsi="宋体" w:eastAsia="宋体" w:cs="宋体"/>
          <w:color w:val="5B5852"/>
          <w:kern w:val="0"/>
          <w:sz w:val="24"/>
          <w:szCs w:val="24"/>
          <w:highlight w:val="none"/>
        </w:rPr>
        <w:t>月</w:t>
      </w:r>
      <w:r>
        <w:rPr>
          <w:rFonts w:hint="eastAsia" w:ascii="宋体" w:hAnsi="宋体" w:eastAsia="宋体" w:cs="宋体"/>
          <w:color w:val="5B5852"/>
          <w:kern w:val="0"/>
          <w:sz w:val="24"/>
          <w:szCs w:val="24"/>
          <w:highlight w:val="none"/>
          <w:lang w:val="en-US" w:eastAsia="zh-CN"/>
        </w:rPr>
        <w:t>20</w:t>
      </w:r>
      <w:r>
        <w:rPr>
          <w:rFonts w:hint="eastAsia" w:ascii="宋体" w:hAnsi="宋体" w:eastAsia="宋体" w:cs="宋体"/>
          <w:color w:val="5B5852"/>
          <w:kern w:val="0"/>
          <w:sz w:val="24"/>
          <w:szCs w:val="24"/>
          <w:highlight w:val="none"/>
        </w:rPr>
        <w:t>日</w:t>
      </w:r>
      <w:r>
        <w:rPr>
          <w:rFonts w:hint="eastAsia" w:ascii="宋体" w:hAnsi="宋体" w:eastAsia="宋体" w:cs="宋体"/>
          <w:color w:val="5B5852"/>
          <w:kern w:val="0"/>
          <w:sz w:val="24"/>
          <w:szCs w:val="24"/>
          <w:highlight w:val="none"/>
          <w:lang w:val="en-US" w:eastAsia="zh-CN"/>
        </w:rPr>
        <w:t>1</w:t>
      </w:r>
      <w:r>
        <w:rPr>
          <w:rFonts w:hint="eastAsia" w:ascii="宋体" w:hAnsi="宋体" w:cs="宋体"/>
          <w:color w:val="5B5852"/>
          <w:kern w:val="0"/>
          <w:sz w:val="24"/>
          <w:szCs w:val="24"/>
          <w:highlight w:val="none"/>
          <w:lang w:val="en-US" w:eastAsia="zh-CN"/>
        </w:rPr>
        <w:t>4</w:t>
      </w:r>
      <w:r>
        <w:rPr>
          <w:rFonts w:hint="eastAsia" w:ascii="宋体" w:hAnsi="宋体" w:eastAsia="宋体" w:cs="宋体"/>
          <w:color w:val="5B5852"/>
          <w:kern w:val="0"/>
          <w:sz w:val="24"/>
          <w:szCs w:val="24"/>
          <w:highlight w:val="none"/>
        </w:rPr>
        <w:t>时</w:t>
      </w:r>
      <w:r>
        <w:rPr>
          <w:rFonts w:hint="eastAsia" w:ascii="宋体" w:hAnsi="宋体" w:cs="宋体"/>
          <w:color w:val="5B5852"/>
          <w:kern w:val="0"/>
          <w:sz w:val="24"/>
          <w:szCs w:val="24"/>
          <w:highlight w:val="none"/>
          <w:lang w:val="en-US" w:eastAsia="zh-CN"/>
        </w:rPr>
        <w:t>0</w:t>
      </w:r>
      <w:r>
        <w:rPr>
          <w:rFonts w:hint="eastAsia" w:ascii="宋体" w:hAnsi="宋体" w:eastAsia="宋体" w:cs="宋体"/>
          <w:color w:val="5B5852"/>
          <w:kern w:val="0"/>
          <w:sz w:val="24"/>
          <w:szCs w:val="24"/>
          <w:highlight w:val="none"/>
          <w:lang w:val="en-US" w:eastAsia="zh-CN"/>
        </w:rPr>
        <w:t>0</w:t>
      </w:r>
      <w:r>
        <w:rPr>
          <w:rFonts w:hint="eastAsia" w:ascii="宋体" w:hAnsi="宋体" w:eastAsia="宋体" w:cs="宋体"/>
          <w:color w:val="5B5852"/>
          <w:kern w:val="0"/>
          <w:sz w:val="24"/>
          <w:szCs w:val="24"/>
          <w:highlight w:val="none"/>
        </w:rPr>
        <w:t>分</w:t>
      </w:r>
      <w:r>
        <w:rPr>
          <w:rFonts w:hint="eastAsia" w:ascii="宋体" w:hAnsi="宋体" w:eastAsia="宋体" w:cs="宋体"/>
          <w:spacing w:val="-6"/>
          <w:kern w:val="0"/>
          <w:highlight w:val="none"/>
        </w:rPr>
        <w:t>（北京时间）</w:t>
      </w:r>
      <w:r>
        <w:rPr>
          <w:rFonts w:hint="eastAsia" w:ascii="宋体" w:hAnsi="宋体" w:cs="宋体"/>
          <w:spacing w:val="-6"/>
          <w:kern w:val="0"/>
          <w:highlight w:val="none"/>
          <w:lang w:val="en-US" w:eastAsia="zh-CN"/>
        </w:rPr>
        <w:t>现场</w:t>
      </w:r>
      <w:r>
        <w:rPr>
          <w:rFonts w:hint="eastAsia" w:ascii="宋体" w:hAnsi="宋体" w:cs="宋体"/>
          <w:spacing w:val="-6"/>
          <w:kern w:val="0"/>
          <w:highlight w:val="none"/>
        </w:rPr>
        <w:t>递交比选申请文件</w:t>
      </w:r>
      <w:r>
        <w:rPr>
          <w:rFonts w:hint="eastAsia" w:ascii="宋体" w:hAnsi="宋体" w:cs="宋体"/>
          <w:spacing w:val="-6"/>
          <w:kern w:val="0"/>
          <w:highlight w:val="none"/>
          <w:lang w:eastAsia="zh-CN"/>
        </w:rPr>
        <w:t>，</w:t>
      </w:r>
      <w:r>
        <w:rPr>
          <w:rFonts w:hint="eastAsia" w:ascii="宋体" w:hAnsi="宋体" w:cs="宋体"/>
          <w:spacing w:val="-6"/>
          <w:kern w:val="0"/>
          <w:highlight w:val="none"/>
        </w:rPr>
        <w:t>逾期送达比选申请文件将被拒绝。</w:t>
      </w:r>
    </w:p>
    <w:p>
      <w:pPr>
        <w:spacing w:line="360" w:lineRule="auto"/>
        <w:ind w:firstLine="420" w:firstLineChars="200"/>
        <w:rPr>
          <w:rFonts w:ascii="宋体"/>
          <w:kern w:val="0"/>
          <w:highlight w:val="none"/>
        </w:rPr>
      </w:pPr>
      <w:r>
        <w:rPr>
          <w:rFonts w:hint="eastAsia" w:ascii="宋体" w:hAnsi="宋体" w:cs="宋体"/>
          <w:b/>
          <w:bCs/>
          <w:kern w:val="0"/>
          <w:highlight w:val="none"/>
        </w:rPr>
        <w:t>八、递交比选申请文件及评审地点：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w:t>
      </w:r>
      <w:r>
        <w:rPr>
          <w:rFonts w:ascii="宋体" w:hAnsi="宋体" w:cs="宋体"/>
          <w:kern w:val="0"/>
          <w:highlight w:val="none"/>
        </w:rPr>
        <w:t>仁德西路</w:t>
      </w:r>
      <w:r>
        <w:rPr>
          <w:rFonts w:hint="eastAsia" w:ascii="宋体" w:hAnsi="宋体" w:cs="宋体"/>
          <w:kern w:val="0"/>
          <w:highlight w:val="none"/>
        </w:rPr>
        <w:t>66</w:t>
      </w:r>
      <w:r>
        <w:rPr>
          <w:rFonts w:hint="eastAsia" w:ascii="宋体" w:hAnsi="宋体" w:cs="宋体"/>
          <w:kern w:val="0"/>
        </w:rPr>
        <w:t>号资阳市中心医院</w:t>
      </w:r>
      <w:r>
        <w:rPr>
          <w:rFonts w:ascii="宋体" w:hAnsi="宋体" w:cs="宋体"/>
          <w:kern w:val="0"/>
        </w:rPr>
        <w:t>健康体检楼</w:t>
      </w:r>
      <w:r>
        <w:rPr>
          <w:rFonts w:hint="eastAsia" w:ascii="宋体" w:hAnsi="宋体" w:cs="宋体"/>
          <w:kern w:val="0"/>
          <w:lang w:val="en-US" w:eastAsia="zh-CN"/>
        </w:rPr>
        <w:t>五楼</w:t>
      </w:r>
      <w:r>
        <w:rPr>
          <w:rFonts w:hint="eastAsia" w:ascii="宋体" w:hAnsi="宋体" w:cs="宋体"/>
          <w:kern w:val="0"/>
        </w:rPr>
        <w:t>5</w:t>
      </w:r>
      <w:r>
        <w:rPr>
          <w:rFonts w:ascii="宋体" w:hAnsi="宋体" w:cs="宋体"/>
          <w:kern w:val="0"/>
        </w:rPr>
        <w:t>20</w:t>
      </w:r>
      <w:r>
        <w:rPr>
          <w:rFonts w:hint="eastAsia" w:ascii="宋体" w:hAnsi="宋体" w:cs="宋体"/>
          <w:kern w:val="0"/>
          <w:lang w:val="en-US" w:eastAsia="zh-CN"/>
        </w:rPr>
        <w:t>室</w:t>
      </w:r>
      <w:r>
        <w:rPr>
          <w:rFonts w:hint="eastAsia" w:ascii="宋体" w:hAnsi="宋体" w:cs="宋体"/>
          <w:kern w:val="0"/>
          <w:highlight w:val="none"/>
        </w:rPr>
        <w:t>）</w:t>
      </w:r>
    </w:p>
    <w:p>
      <w:pPr>
        <w:spacing w:line="360" w:lineRule="auto"/>
        <w:ind w:firstLine="396" w:firstLineChars="200"/>
        <w:rPr>
          <w:rFonts w:ascii="宋体"/>
          <w:b/>
          <w:bCs/>
          <w:kern w:val="0"/>
          <w:highlight w:val="none"/>
        </w:rPr>
      </w:pPr>
      <w:r>
        <w:rPr>
          <w:rFonts w:hint="eastAsia" w:ascii="宋体" w:hAnsi="宋体" w:cs="宋体"/>
          <w:b/>
          <w:bCs/>
          <w:spacing w:val="-6"/>
          <w:kern w:val="0"/>
          <w:highlight w:val="none"/>
        </w:rPr>
        <w:t>九、比选保证金：本项目不收取。</w:t>
      </w:r>
    </w:p>
    <w:p>
      <w:pPr>
        <w:spacing w:line="360" w:lineRule="auto"/>
        <w:ind w:firstLine="420" w:firstLineChars="200"/>
        <w:rPr>
          <w:rFonts w:ascii="宋体"/>
          <w:b/>
          <w:bCs/>
          <w:kern w:val="0"/>
          <w:highlight w:val="none"/>
        </w:rPr>
      </w:pPr>
      <w:r>
        <w:rPr>
          <w:rFonts w:hint="eastAsia" w:ascii="宋体" w:hAnsi="宋体" w:cs="宋体"/>
          <w:b/>
          <w:bCs/>
          <w:kern w:val="0"/>
          <w:highlight w:val="none"/>
        </w:rPr>
        <w:t>十、公告发布：本比选邀请在</w:t>
      </w:r>
      <w:r>
        <w:rPr>
          <w:rFonts w:hint="eastAsia" w:ascii="宋体" w:hAnsi="宋体" w:cs="宋体"/>
          <w:b/>
          <w:bCs/>
          <w:kern w:val="0"/>
          <w:highlight w:val="none"/>
          <w:lang w:eastAsia="zh-CN"/>
        </w:rPr>
        <w:t>资阳市中心医院</w:t>
      </w:r>
      <w:r>
        <w:rPr>
          <w:rFonts w:ascii="宋体" w:hAnsi="宋体" w:cs="宋体"/>
          <w:b/>
          <w:bCs/>
          <w:kern w:val="0"/>
          <w:highlight w:val="none"/>
        </w:rPr>
        <w:t>官网</w:t>
      </w:r>
      <w:r>
        <w:rPr>
          <w:rFonts w:hint="eastAsia" w:ascii="宋体" w:hAnsi="宋体" w:cs="宋体"/>
          <w:b/>
          <w:bCs/>
          <w:kern w:val="0"/>
          <w:highlight w:val="none"/>
        </w:rPr>
        <w:t>以公告形式发布。</w:t>
      </w:r>
    </w:p>
    <w:p>
      <w:pPr>
        <w:spacing w:line="360" w:lineRule="auto"/>
        <w:ind w:firstLine="420" w:firstLineChars="200"/>
        <w:rPr>
          <w:rFonts w:ascii="宋体"/>
          <w:b/>
          <w:bCs/>
          <w:kern w:val="0"/>
          <w:highlight w:val="none"/>
        </w:rPr>
      </w:pPr>
      <w:r>
        <w:rPr>
          <w:rFonts w:hint="eastAsia" w:ascii="宋体" w:hAnsi="宋体" w:cs="宋体"/>
          <w:b/>
          <w:bCs/>
          <w:kern w:val="0"/>
          <w:highlight w:val="none"/>
        </w:rPr>
        <w:t>十二、联系方式</w:t>
      </w:r>
    </w:p>
    <w:p>
      <w:pPr>
        <w:tabs>
          <w:tab w:val="left" w:pos="2310"/>
        </w:tabs>
        <w:spacing w:line="360" w:lineRule="auto"/>
        <w:ind w:firstLine="420" w:firstLineChars="200"/>
        <w:rPr>
          <w:rFonts w:hint="eastAsia" w:ascii="宋体" w:eastAsia="宋体"/>
          <w:b/>
          <w:bCs/>
          <w:kern w:val="0"/>
          <w:highlight w:val="none"/>
          <w:lang w:eastAsia="zh-CN"/>
        </w:rPr>
      </w:pPr>
      <w:r>
        <w:rPr>
          <w:rFonts w:hint="eastAsia" w:ascii="宋体" w:hAnsi="宋体" w:cs="宋体"/>
          <w:b/>
          <w:bCs/>
          <w:kern w:val="0"/>
          <w:highlight w:val="none"/>
        </w:rPr>
        <w:t>比选人：</w:t>
      </w:r>
      <w:r>
        <w:rPr>
          <w:rFonts w:hint="eastAsia" w:ascii="宋体" w:hAnsi="宋体" w:cs="宋体"/>
          <w:b/>
          <w:bCs/>
          <w:kern w:val="0"/>
          <w:highlight w:val="none"/>
          <w:lang w:eastAsia="zh-CN"/>
        </w:rPr>
        <w:t>资阳市中心医院</w:t>
      </w:r>
    </w:p>
    <w:p>
      <w:pPr>
        <w:tabs>
          <w:tab w:val="left" w:pos="2310"/>
        </w:tabs>
        <w:spacing w:line="360" w:lineRule="auto"/>
        <w:ind w:firstLine="420" w:firstLineChars="200"/>
        <w:rPr>
          <w:rFonts w:hint="default" w:ascii="宋体" w:hAnsi="宋体" w:eastAsia="宋体" w:cs="宋体"/>
          <w:kern w:val="0"/>
          <w:highlight w:val="none"/>
          <w:lang w:val="en-US" w:eastAsia="zh-CN"/>
        </w:rPr>
      </w:pPr>
      <w:r>
        <w:rPr>
          <w:rFonts w:hint="eastAsia" w:ascii="宋体" w:hAnsi="宋体" w:cs="宋体"/>
          <w:kern w:val="0"/>
          <w:highlight w:val="none"/>
        </w:rPr>
        <w:t>地址：四川省资阳市</w:t>
      </w:r>
      <w:r>
        <w:rPr>
          <w:rFonts w:ascii="宋体" w:hAnsi="宋体" w:cs="宋体"/>
          <w:kern w:val="0"/>
          <w:highlight w:val="none"/>
        </w:rPr>
        <w:t>仁德西路</w:t>
      </w:r>
      <w:r>
        <w:rPr>
          <w:rFonts w:hint="eastAsia" w:ascii="宋体" w:hAnsi="宋体" w:cs="宋体"/>
          <w:kern w:val="0"/>
          <w:highlight w:val="none"/>
        </w:rPr>
        <w:t>66号</w:t>
      </w:r>
      <w:r>
        <w:rPr>
          <w:rFonts w:hint="eastAsia" w:ascii="宋体" w:hAnsi="宋体" w:cs="宋体"/>
          <w:kern w:val="0"/>
          <w:highlight w:val="none"/>
          <w:lang w:eastAsia="zh-CN"/>
        </w:rPr>
        <w:t>资阳市中心医院</w:t>
      </w:r>
      <w:r>
        <w:rPr>
          <w:rFonts w:ascii="宋体" w:hAnsi="宋体" w:cs="宋体"/>
          <w:kern w:val="0"/>
          <w:highlight w:val="none"/>
        </w:rPr>
        <w:t>健康</w:t>
      </w:r>
      <w:r>
        <w:rPr>
          <w:rFonts w:hint="eastAsia" w:ascii="宋体" w:hAnsi="宋体" w:eastAsia="宋体" w:cs="宋体"/>
          <w:kern w:val="0"/>
          <w:highlight w:val="none"/>
          <w:lang w:eastAsia="zh-CN"/>
        </w:rPr>
        <w:t>体检楼五楼520</w:t>
      </w:r>
      <w:r>
        <w:rPr>
          <w:rFonts w:hint="eastAsia" w:ascii="宋体" w:hAnsi="宋体" w:cs="宋体"/>
          <w:kern w:val="0"/>
          <w:highlight w:val="none"/>
          <w:lang w:val="en-US" w:eastAsia="zh-CN"/>
        </w:rPr>
        <w:t>室</w:t>
      </w:r>
    </w:p>
    <w:p>
      <w:pPr>
        <w:tabs>
          <w:tab w:val="left" w:pos="2310"/>
        </w:tabs>
        <w:spacing w:line="360" w:lineRule="auto"/>
        <w:ind w:firstLine="420" w:firstLineChars="200"/>
        <w:rPr>
          <w:rFonts w:hint="default" w:ascii="宋体"/>
          <w:kern w:val="0"/>
          <w:highlight w:val="none"/>
          <w:lang w:val="en-US"/>
        </w:rPr>
      </w:pPr>
      <w:r>
        <w:rPr>
          <w:rFonts w:hint="eastAsia" w:ascii="宋体" w:hAnsi="宋体" w:cs="宋体"/>
          <w:kern w:val="0"/>
          <w:highlight w:val="none"/>
        </w:rPr>
        <w:t>项目具体事项电话及联系人：028-</w:t>
      </w:r>
      <w:r>
        <w:rPr>
          <w:rFonts w:ascii="宋体" w:hAnsi="宋体" w:cs="宋体"/>
          <w:kern w:val="0"/>
          <w:highlight w:val="none"/>
        </w:rPr>
        <w:t>2</w:t>
      </w:r>
      <w:r>
        <w:rPr>
          <w:rFonts w:hint="eastAsia" w:ascii="宋体" w:hAnsi="宋体" w:cs="宋体"/>
          <w:kern w:val="0"/>
          <w:highlight w:val="none"/>
        </w:rPr>
        <w:t>6655128</w:t>
      </w:r>
      <w:r>
        <w:rPr>
          <w:rFonts w:hint="eastAsia" w:ascii="宋体" w:hAnsi="宋体" w:cs="宋体"/>
          <w:kern w:val="0"/>
          <w:highlight w:val="none"/>
          <w:lang w:val="en-US" w:eastAsia="zh-CN"/>
        </w:rPr>
        <w:t xml:space="preserve">  孙老师</w:t>
      </w:r>
    </w:p>
    <w:p>
      <w:pPr>
        <w:ind w:firstLine="518" w:firstLineChars="192"/>
        <w:jc w:val="center"/>
        <w:outlineLvl w:val="0"/>
        <w:rPr>
          <w:rFonts w:ascii="宋体"/>
          <w:b/>
          <w:bCs/>
          <w:kern w:val="44"/>
          <w:sz w:val="32"/>
          <w:szCs w:val="32"/>
          <w:highlight w:val="none"/>
        </w:rPr>
      </w:pPr>
      <w:r>
        <w:rPr>
          <w:rFonts w:ascii="宋体"/>
          <w:b/>
          <w:bCs/>
          <w:kern w:val="44"/>
          <w:sz w:val="27"/>
          <w:szCs w:val="27"/>
          <w:highlight w:val="none"/>
        </w:rPr>
        <w:br w:type="page"/>
      </w:r>
      <w:r>
        <w:rPr>
          <w:rFonts w:hint="eastAsia" w:ascii="宋体" w:hAnsi="宋体" w:cs="宋体"/>
          <w:b/>
          <w:bCs/>
          <w:kern w:val="44"/>
          <w:sz w:val="32"/>
          <w:szCs w:val="32"/>
          <w:highlight w:val="none"/>
        </w:rPr>
        <w:t>第二章比选申请文件及相关要求</w:t>
      </w:r>
      <w:bookmarkEnd w:id="0"/>
      <w:bookmarkEnd w:id="1"/>
      <w:bookmarkEnd w:id="2"/>
      <w:bookmarkEnd w:id="3"/>
      <w:bookmarkStart w:id="6" w:name="_Toc173895838"/>
      <w:bookmarkStart w:id="7" w:name="_Toc173895653"/>
      <w:bookmarkStart w:id="8" w:name="_Toc180296780"/>
      <w:bookmarkStart w:id="9" w:name="_Toc211679177"/>
    </w:p>
    <w:p>
      <w:pPr>
        <w:spacing w:line="360" w:lineRule="auto"/>
        <w:ind w:firstLine="480" w:firstLineChars="192"/>
        <w:jc w:val="center"/>
        <w:rPr>
          <w:rFonts w:ascii="宋体"/>
          <w:b/>
          <w:bCs/>
          <w:kern w:val="44"/>
          <w:sz w:val="25"/>
          <w:szCs w:val="25"/>
          <w:highlight w:val="none"/>
        </w:rPr>
      </w:pPr>
    </w:p>
    <w:p>
      <w:pPr>
        <w:pStyle w:val="4"/>
        <w:numPr>
          <w:ilvl w:val="0"/>
          <w:numId w:val="0"/>
        </w:numPr>
        <w:spacing w:before="0" w:after="0" w:line="360" w:lineRule="auto"/>
        <w:jc w:val="left"/>
        <w:rPr>
          <w:rFonts w:cs="Times New Roman"/>
          <w:highlight w:val="none"/>
        </w:rPr>
      </w:pPr>
      <w:r>
        <w:rPr>
          <w:rFonts w:hint="eastAsia"/>
          <w:highlight w:val="none"/>
        </w:rPr>
        <w:t>一、比选申请文件的组成</w:t>
      </w:r>
    </w:p>
    <w:p>
      <w:pPr>
        <w:spacing w:line="36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文件一</w:t>
      </w:r>
      <w:r>
        <w:rPr>
          <w:rFonts w:hint="eastAsia" w:ascii="宋体" w:hAnsi="宋体" w:cs="宋体"/>
          <w:kern w:val="0"/>
          <w:highlight w:val="none"/>
          <w:lang w:val="en-US" w:eastAsia="zh-CN"/>
        </w:rPr>
        <w:t xml:space="preserve"> 供应商营业执照副本</w:t>
      </w:r>
    </w:p>
    <w:p>
      <w:pPr>
        <w:spacing w:line="360" w:lineRule="auto"/>
        <w:ind w:firstLine="420" w:firstLineChars="200"/>
        <w:rPr>
          <w:rFonts w:ascii="宋体"/>
          <w:kern w:val="0"/>
          <w:highlight w:val="none"/>
        </w:rPr>
      </w:pPr>
      <w:r>
        <w:rPr>
          <w:rFonts w:hint="eastAsia" w:ascii="宋体" w:hAnsi="宋体" w:cs="宋体"/>
          <w:kern w:val="0"/>
          <w:highlight w:val="none"/>
        </w:rPr>
        <w:t>文件二 法定代表人授权书</w:t>
      </w:r>
    </w:p>
    <w:p>
      <w:pPr>
        <w:spacing w:line="360" w:lineRule="auto"/>
        <w:ind w:firstLine="420" w:firstLineChars="200"/>
        <w:rPr>
          <w:rFonts w:ascii="宋体"/>
          <w:kern w:val="0"/>
          <w:highlight w:val="none"/>
        </w:rPr>
      </w:pPr>
      <w:r>
        <w:rPr>
          <w:rFonts w:hint="eastAsia" w:ascii="宋体" w:hAnsi="宋体" w:cs="宋体"/>
          <w:kern w:val="0"/>
          <w:highlight w:val="none"/>
        </w:rPr>
        <w:t>文件三</w:t>
      </w:r>
      <w:bookmarkStart w:id="10" w:name="_Toc173895840"/>
      <w:bookmarkStart w:id="11" w:name="_Toc180296782"/>
      <w:bookmarkStart w:id="12" w:name="_Toc173895655"/>
      <w:bookmarkStart w:id="13" w:name="_Toc211679179"/>
      <w:r>
        <w:rPr>
          <w:rFonts w:hint="eastAsia" w:ascii="宋体" w:hAnsi="宋体" w:cs="宋体"/>
          <w:kern w:val="0"/>
          <w:highlight w:val="none"/>
        </w:rPr>
        <w:t xml:space="preserve"> </w:t>
      </w:r>
      <w:bookmarkEnd w:id="10"/>
      <w:bookmarkEnd w:id="11"/>
      <w:bookmarkEnd w:id="12"/>
      <w:bookmarkEnd w:id="13"/>
      <w:r>
        <w:rPr>
          <w:rFonts w:hint="eastAsia" w:ascii="宋体" w:hAnsi="宋体" w:cs="宋体"/>
          <w:kern w:val="0"/>
          <w:highlight w:val="none"/>
        </w:rPr>
        <w:t>承诺函</w:t>
      </w:r>
      <w:r>
        <w:rPr>
          <w:rFonts w:hint="eastAsia" w:ascii="宋体" w:hAnsi="宋体" w:cs="宋体"/>
          <w:kern w:val="0"/>
          <w:highlight w:val="none"/>
          <w:lang w:val="en-US" w:eastAsia="zh-CN"/>
        </w:rPr>
        <w:t xml:space="preserve">  </w:t>
      </w:r>
    </w:p>
    <w:p>
      <w:pPr>
        <w:spacing w:line="360" w:lineRule="auto"/>
        <w:ind w:firstLine="420" w:firstLineChars="200"/>
        <w:rPr>
          <w:rFonts w:ascii="宋体"/>
          <w:kern w:val="0"/>
          <w:highlight w:val="none"/>
        </w:rPr>
      </w:pPr>
      <w:r>
        <w:rPr>
          <w:rFonts w:hint="eastAsia" w:ascii="宋体" w:hAnsi="宋体" w:cs="宋体"/>
          <w:kern w:val="0"/>
          <w:highlight w:val="none"/>
        </w:rPr>
        <w:t>文件四 其他资格证明文件（如有）</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 xml:space="preserve">文件五 </w:t>
      </w:r>
      <w:r>
        <w:rPr>
          <w:rFonts w:hint="eastAsia" w:ascii="宋体" w:hAnsi="宋体" w:cs="宋体"/>
          <w:kern w:val="0"/>
          <w:highlight w:val="none"/>
          <w:lang w:val="en-US" w:eastAsia="zh-CN"/>
        </w:rPr>
        <w:t xml:space="preserve"> </w:t>
      </w:r>
      <w:r>
        <w:rPr>
          <w:rFonts w:hint="eastAsia" w:ascii="宋体" w:hAnsi="宋体" w:cs="宋体"/>
          <w:kern w:val="0"/>
          <w:highlight w:val="none"/>
        </w:rPr>
        <w:t>报价一览表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文件六 技术、服务应答表；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文件七 商务应答表</w:t>
      </w:r>
    </w:p>
    <w:p>
      <w:pPr>
        <w:tabs>
          <w:tab w:val="left" w:pos="720"/>
          <w:tab w:val="left" w:pos="1140"/>
        </w:tabs>
        <w:spacing w:line="360" w:lineRule="auto"/>
        <w:ind w:firstLine="420" w:firstLineChars="200"/>
        <w:rPr>
          <w:rFonts w:ascii="宋体" w:hAnsi="宋体" w:cs="宋体"/>
          <w:kern w:val="0"/>
          <w:highlight w:val="none"/>
        </w:rPr>
      </w:pPr>
      <w:r>
        <w:rPr>
          <w:rFonts w:hint="eastAsia" w:ascii="宋体" w:hAnsi="宋体" w:cs="宋体"/>
          <w:kern w:val="0"/>
          <w:highlight w:val="none"/>
        </w:rPr>
        <w:t>文件八 廉洁</w:t>
      </w:r>
      <w:r>
        <w:rPr>
          <w:rFonts w:ascii="宋体" w:hAnsi="宋体" w:cs="宋体"/>
          <w:kern w:val="0"/>
          <w:highlight w:val="none"/>
        </w:rPr>
        <w:t>承诺书</w:t>
      </w:r>
    </w:p>
    <w:p>
      <w:pPr>
        <w:tabs>
          <w:tab w:val="left" w:pos="720"/>
          <w:tab w:val="left" w:pos="1140"/>
        </w:tabs>
        <w:spacing w:line="360" w:lineRule="auto"/>
        <w:ind w:firstLine="420" w:firstLineChars="200"/>
        <w:rPr>
          <w:rFonts w:hint="eastAsia" w:ascii="宋体" w:hAnsi="宋体" w:cs="宋体"/>
          <w:kern w:val="0"/>
          <w:highlight w:val="none"/>
        </w:rPr>
      </w:pPr>
      <w:r>
        <w:rPr>
          <w:rFonts w:hint="eastAsia" w:ascii="宋体" w:hAnsi="宋体" w:cs="宋体"/>
          <w:kern w:val="0"/>
          <w:highlight w:val="none"/>
        </w:rPr>
        <w:t>文件</w:t>
      </w:r>
      <w:r>
        <w:rPr>
          <w:rFonts w:hint="eastAsia" w:ascii="宋体" w:hAnsi="宋体" w:cs="宋体"/>
          <w:kern w:val="0"/>
          <w:highlight w:val="none"/>
          <w:lang w:val="en-US" w:eastAsia="zh-CN"/>
        </w:rPr>
        <w:t xml:space="preserve">九 </w:t>
      </w:r>
      <w:r>
        <w:rPr>
          <w:rFonts w:hint="eastAsia" w:ascii="宋体" w:hAnsi="宋体" w:cs="宋体"/>
          <w:kern w:val="0"/>
          <w:highlight w:val="none"/>
        </w:rPr>
        <w:t>最后报价表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w:t>
      </w:r>
      <w:r>
        <w:rPr>
          <w:rFonts w:hint="eastAsia" w:ascii="宋体" w:hAnsi="宋体" w:cs="宋体"/>
          <w:kern w:val="0"/>
          <w:highlight w:val="none"/>
          <w:lang w:val="en-US" w:eastAsia="zh-CN"/>
        </w:rPr>
        <w:t>十</w:t>
      </w:r>
      <w:r>
        <w:rPr>
          <w:rFonts w:hint="eastAsia" w:ascii="宋体" w:hAnsi="宋体" w:cs="宋体"/>
          <w:kern w:val="0"/>
          <w:highlight w:val="none"/>
        </w:rPr>
        <w:t xml:space="preserve"> 其他材料（如有）</w:t>
      </w:r>
    </w:p>
    <w:p>
      <w:pPr>
        <w:tabs>
          <w:tab w:val="left" w:pos="720"/>
          <w:tab w:val="left" w:pos="1140"/>
        </w:tabs>
        <w:spacing w:line="360" w:lineRule="auto"/>
        <w:ind w:firstLine="420" w:firstLineChars="200"/>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二、比选申请的责任</w:t>
      </w:r>
    </w:p>
    <w:p>
      <w:pPr>
        <w:spacing w:line="36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三、比选申请文件的书写</w:t>
      </w:r>
    </w:p>
    <w:p>
      <w:pPr>
        <w:spacing w:line="360" w:lineRule="auto"/>
        <w:ind w:firstLine="428" w:firstLineChars="204"/>
        <w:rPr>
          <w:rFonts w:ascii="宋体"/>
          <w:kern w:val="0"/>
          <w:highlight w:val="none"/>
        </w:rPr>
      </w:pPr>
      <w:r>
        <w:rPr>
          <w:rFonts w:hint="eastAsia" w:ascii="宋体" w:hAnsi="宋体" w:cs="宋体"/>
          <w:kern w:val="0"/>
          <w:highlight w:val="none"/>
        </w:rPr>
        <w:t>比选申请文件使用的所有文件均采用简体中文书写。</w:t>
      </w:r>
    </w:p>
    <w:p>
      <w:pPr>
        <w:spacing w:line="360" w:lineRule="auto"/>
        <w:ind w:firstLine="428" w:firstLineChars="204"/>
        <w:rPr>
          <w:rFonts w:ascii="宋体"/>
          <w:b/>
          <w:bCs/>
          <w:kern w:val="0"/>
          <w:highlight w:val="none"/>
        </w:rPr>
      </w:pPr>
    </w:p>
    <w:p>
      <w:pPr>
        <w:pStyle w:val="4"/>
        <w:numPr>
          <w:ilvl w:val="0"/>
          <w:numId w:val="0"/>
        </w:numPr>
        <w:spacing w:before="0" w:after="0" w:line="36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spacing w:line="36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rPr>
        <w:t>、所有报价一律以人民币报价；比选人不接受任何非人民币币种的报价。</w:t>
      </w:r>
    </w:p>
    <w:p>
      <w:pPr>
        <w:spacing w:line="36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rPr>
        <w:t>、供应商要按报价表格式内容填写单价及其他事项；不得遗漏。</w:t>
      </w:r>
    </w:p>
    <w:p>
      <w:pPr>
        <w:spacing w:line="360" w:lineRule="auto"/>
        <w:ind w:firstLine="420" w:firstLineChars="200"/>
        <w:rPr>
          <w:rFonts w:ascii="宋体"/>
          <w:kern w:val="0"/>
          <w:highlight w:val="none"/>
        </w:rPr>
      </w:pPr>
      <w:r>
        <w:rPr>
          <w:rFonts w:ascii="宋体" w:hAnsi="宋体" w:cs="宋体"/>
          <w:kern w:val="0"/>
          <w:highlight w:val="none"/>
        </w:rPr>
        <w:t>3</w:t>
      </w:r>
      <w:r>
        <w:rPr>
          <w:rFonts w:hint="eastAsia" w:ascii="宋体" w:hAnsi="宋体" w:cs="宋体"/>
          <w:kern w:val="0"/>
          <w:highlight w:val="none"/>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rPr>
        <w:t>、供应商应本着实事求是原则合理报价。</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4"/>
        <w:numPr>
          <w:ilvl w:val="0"/>
          <w:numId w:val="0"/>
        </w:numPr>
        <w:spacing w:before="0" w:after="0" w:line="36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spacing w:line="360" w:lineRule="auto"/>
        <w:ind w:firstLine="470" w:firstLineChars="196"/>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1、</w:t>
      </w:r>
      <w:r>
        <w:rPr>
          <w:rFonts w:hint="eastAsia" w:ascii="宋体" w:hAnsi="宋体" w:eastAsia="宋体" w:cs="宋体"/>
          <w:b/>
          <w:bCs/>
          <w:color w:val="000000"/>
          <w:sz w:val="24"/>
          <w:highlight w:val="none"/>
          <w:lang w:eastAsia="zh-CN"/>
        </w:rPr>
        <w:t>比选申请文件</w:t>
      </w:r>
      <w:r>
        <w:rPr>
          <w:rFonts w:hint="eastAsia" w:ascii="宋体" w:hAnsi="宋体" w:eastAsia="宋体" w:cs="宋体"/>
          <w:b/>
          <w:bCs/>
          <w:color w:val="000000"/>
          <w:sz w:val="24"/>
          <w:highlight w:val="none"/>
        </w:rPr>
        <w:t>的编制和签署</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1.1比选申请文件正本1份，并在其封面上清楚地标明比选申请文件、采购项目名称、采购包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pStyle w:val="15"/>
        <w:spacing w:after="0" w:line="360" w:lineRule="auto"/>
        <w:ind w:firstLine="460" w:firstLineChars="192"/>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2</w:t>
      </w:r>
      <w:r>
        <w:rPr>
          <w:rFonts w:hint="eastAsia" w:ascii="宋体" w:hAnsi="宋体" w:eastAsia="宋体" w:cs="宋体"/>
          <w:b/>
          <w:bCs/>
          <w:color w:val="000000"/>
          <w:sz w:val="24"/>
          <w:highlight w:val="none"/>
        </w:rPr>
        <w:t>、</w:t>
      </w:r>
      <w:r>
        <w:rPr>
          <w:rFonts w:hint="eastAsia" w:ascii="宋体" w:hAnsi="宋体" w:eastAsia="宋体" w:cs="宋体"/>
          <w:b/>
          <w:bCs/>
          <w:color w:val="000000"/>
          <w:sz w:val="24"/>
          <w:highlight w:val="none"/>
          <w:lang w:eastAsia="zh-CN"/>
        </w:rPr>
        <w:t>比选申请文件</w:t>
      </w:r>
      <w:r>
        <w:rPr>
          <w:rFonts w:hint="eastAsia" w:ascii="宋体" w:hAnsi="宋体" w:eastAsia="宋体" w:cs="宋体"/>
          <w:b/>
          <w:bCs/>
          <w:color w:val="000000"/>
          <w:sz w:val="24"/>
          <w:highlight w:val="none"/>
        </w:rPr>
        <w:t>的密封和标注</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2.1、比选申请文件1份应按要求进行有效签署，装订成册封装于一个密封包装内。</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2.2、密封袋正面写明：比选项目名称，供应商名称，比选申请日期等。</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2.3、供应商应于比选文件中规定的递交比选申请文件截止时间前将比选申请文件送达比选邀请中的指定地点。</w:t>
      </w:r>
    </w:p>
    <w:p>
      <w:pPr>
        <w:pStyle w:val="15"/>
        <w:spacing w:after="0" w:line="36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pStyle w:val="15"/>
        <w:spacing w:after="0" w:line="360" w:lineRule="auto"/>
        <w:ind w:firstLine="460" w:firstLineChars="192"/>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3、比选申请文件的递交</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3.3本次采购不接收邮寄的比选申请文件。</w:t>
      </w:r>
    </w:p>
    <w:p>
      <w:pPr>
        <w:pStyle w:val="15"/>
        <w:spacing w:after="0" w:line="360" w:lineRule="auto"/>
        <w:ind w:firstLine="403" w:firstLineChars="192"/>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15"/>
        <w:spacing w:after="0" w:line="36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spacing w:line="36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rPr>
        <w:t>、未按比选文件要求提供有效资格证明材料的；</w:t>
      </w:r>
    </w:p>
    <w:p>
      <w:pPr>
        <w:spacing w:line="36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rPr>
        <w:t>、未按比选文件要求完成报价的；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spacing w:line="360" w:lineRule="auto"/>
        <w:rPr>
          <w:rFonts w:ascii="宋体"/>
          <w:kern w:val="0"/>
          <w:highlight w:val="none"/>
        </w:rPr>
      </w:pPr>
    </w:p>
    <w:p>
      <w:pPr>
        <w:pStyle w:val="4"/>
        <w:numPr>
          <w:ilvl w:val="0"/>
          <w:numId w:val="0"/>
        </w:numPr>
        <w:spacing w:before="0" w:after="0" w:line="360" w:lineRule="auto"/>
        <w:jc w:val="left"/>
        <w:rPr>
          <w:rFonts w:cs="Times New Roman"/>
          <w:highlight w:val="none"/>
        </w:rPr>
      </w:pPr>
      <w:bookmarkStart w:id="14" w:name="_Toc210211733"/>
      <w:bookmarkStart w:id="15" w:name="_Toc177466666"/>
      <w:bookmarkStart w:id="16" w:name="_Toc115628325"/>
      <w:r>
        <w:rPr>
          <w:rFonts w:hint="eastAsia"/>
          <w:highlight w:val="none"/>
        </w:rPr>
        <w:t>七、评审步骤和办法（最低价评标法）</w:t>
      </w:r>
    </w:p>
    <w:p>
      <w:pPr>
        <w:spacing w:line="36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spacing w:line="360" w:lineRule="auto"/>
        <w:ind w:firstLine="420" w:firstLineChars="200"/>
        <w:rPr>
          <w:rFonts w:ascii="宋体"/>
          <w:b/>
          <w:bCs/>
          <w:kern w:val="0"/>
          <w:highlight w:val="none"/>
        </w:rPr>
      </w:pPr>
      <w:r>
        <w:rPr>
          <w:rFonts w:hint="eastAsia" w:ascii="宋体" w:hAnsi="宋体" w:cs="宋体"/>
          <w:b/>
          <w:bCs/>
          <w:kern w:val="0"/>
          <w:highlight w:val="none"/>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highlight w:val="none"/>
              </w:rPr>
            </w:pPr>
            <w:r>
              <w:rPr>
                <w:rFonts w:hint="eastAsia" w:ascii="宋体" w:hAnsi="宋体" w:cs="仿宋"/>
                <w:highlight w:val="none"/>
              </w:rPr>
              <w:t>序号</w:t>
            </w:r>
          </w:p>
        </w:tc>
        <w:tc>
          <w:tcPr>
            <w:tcW w:w="630" w:type="pct"/>
            <w:vAlign w:val="center"/>
          </w:tcPr>
          <w:p>
            <w:pPr>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pPr>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pPr>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highlight w:val="none"/>
              </w:rPr>
            </w:pPr>
            <w:r>
              <w:rPr>
                <w:rFonts w:ascii="宋体" w:hAnsi="宋体" w:cs="仿宋"/>
                <w:highlight w:val="none"/>
              </w:rPr>
              <w:t>1</w:t>
            </w:r>
          </w:p>
        </w:tc>
        <w:tc>
          <w:tcPr>
            <w:tcW w:w="630" w:type="pct"/>
            <w:vAlign w:val="center"/>
          </w:tcPr>
          <w:p>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pPr>
              <w:ind w:firstLine="28"/>
              <w:jc w:val="center"/>
              <w:rPr>
                <w:rFonts w:ascii="宋体" w:hAnsi="宋体" w:cs="仿宋"/>
                <w:highlight w:val="none"/>
              </w:rPr>
            </w:pPr>
            <w:r>
              <w:rPr>
                <w:rFonts w:ascii="宋体" w:hAnsi="宋体" w:cs="仿宋"/>
                <w:highlight w:val="none"/>
              </w:rPr>
              <w:t>100</w:t>
            </w:r>
          </w:p>
        </w:tc>
        <w:tc>
          <w:tcPr>
            <w:tcW w:w="2330" w:type="pct"/>
            <w:vAlign w:val="center"/>
          </w:tcPr>
          <w:p>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pPr>
              <w:rPr>
                <w:rFonts w:ascii="宋体" w:hAnsi="宋体" w:cs="仿宋"/>
                <w:highlight w:val="none"/>
              </w:rPr>
            </w:pPr>
            <w:r>
              <w:rPr>
                <w:rFonts w:hint="eastAsia" w:ascii="宋体" w:hAnsi="宋体" w:cs="仿宋"/>
                <w:highlight w:val="none"/>
              </w:rPr>
              <w:t>如存在不唯一最高分，采取随机抽取的形式产生中标人。</w:t>
            </w:r>
          </w:p>
        </w:tc>
      </w:tr>
    </w:tbl>
    <w:p>
      <w:pPr>
        <w:spacing w:line="360" w:lineRule="auto"/>
        <w:ind w:firstLine="403" w:firstLineChars="192"/>
        <w:rPr>
          <w:rFonts w:ascii="宋体" w:hAnsi="宋体" w:cs="宋体"/>
          <w:b/>
          <w:kern w:val="0"/>
          <w:highlight w:val="none"/>
        </w:rPr>
      </w:pPr>
      <w:r>
        <w:rPr>
          <w:rFonts w:hint="eastAsia" w:ascii="宋体" w:hAnsi="宋体" w:cs="宋体"/>
          <w:b/>
          <w:kern w:val="0"/>
          <w:highlight w:val="none"/>
        </w:rPr>
        <w:t>2、提供相同品牌产品处理。（实质性要求）</w:t>
      </w:r>
    </w:p>
    <w:p>
      <w:pPr>
        <w:spacing w:line="36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spacing w:line="36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kern w:val="0"/>
          <w:highlight w:val="none"/>
          <w:lang w:val="en-US" w:eastAsia="zh-CN"/>
        </w:rPr>
        <w:t>无。</w:t>
      </w:r>
    </w:p>
    <w:p>
      <w:pPr>
        <w:spacing w:line="360" w:lineRule="auto"/>
        <w:ind w:firstLine="403" w:firstLineChars="192"/>
        <w:rPr>
          <w:rFonts w:hint="eastAsia" w:ascii="宋体" w:hAnsi="宋体" w:eastAsia="宋体" w:cs="宋体"/>
          <w:b/>
          <w:kern w:val="0"/>
          <w:highlight w:val="none"/>
        </w:rPr>
      </w:pPr>
      <w:bookmarkStart w:id="17" w:name="_Toc508279863"/>
      <w:r>
        <w:rPr>
          <w:rFonts w:hint="eastAsia" w:ascii="宋体" w:hAnsi="宋体" w:eastAsia="宋体" w:cs="宋体"/>
          <w:b/>
          <w:kern w:val="0"/>
          <w:highlight w:val="none"/>
          <w:lang w:val="en-US" w:eastAsia="zh-CN"/>
        </w:rPr>
        <w:t>3、</w:t>
      </w:r>
      <w:r>
        <w:rPr>
          <w:rFonts w:hint="eastAsia" w:ascii="宋体" w:hAnsi="宋体" w:eastAsia="宋体" w:cs="宋体"/>
          <w:b/>
          <w:kern w:val="0"/>
          <w:highlight w:val="none"/>
        </w:rPr>
        <w:t xml:space="preserve"> 资格性审查。</w:t>
      </w:r>
      <w:bookmarkEnd w:id="17"/>
    </w:p>
    <w:p>
      <w:pPr>
        <w:spacing w:line="36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spacing w:line="36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pPr>
        <w:spacing w:line="36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pPr>
        <w:spacing w:line="36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spacing w:line="36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spacing w:line="36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rPr>
        <w:t>通过资格性审查的供应商不足</w:t>
      </w:r>
      <w:r>
        <w:rPr>
          <w:rFonts w:hint="eastAsia" w:ascii="宋体" w:hAnsi="宋体" w:cs="宋体"/>
          <w:color w:val="auto"/>
          <w:kern w:val="0"/>
          <w:highlight w:val="none"/>
          <w:lang w:val="en-US" w:eastAsia="zh-CN"/>
        </w:rPr>
        <w:t>1</w:t>
      </w:r>
      <w:r>
        <w:rPr>
          <w:rFonts w:hint="eastAsia" w:ascii="宋体" w:hAnsi="宋体" w:eastAsia="宋体" w:cs="宋体"/>
          <w:color w:val="auto"/>
          <w:kern w:val="0"/>
          <w:highlight w:val="none"/>
        </w:rPr>
        <w:t>家的，终</w:t>
      </w:r>
      <w:r>
        <w:rPr>
          <w:rFonts w:hint="eastAsia" w:ascii="宋体" w:hAnsi="宋体" w:eastAsia="宋体" w:cs="宋体"/>
          <w:kern w:val="0"/>
          <w:highlight w:val="none"/>
        </w:rPr>
        <w:t>止本次采购活动，并发布终止采购活动公告。</w:t>
      </w:r>
      <w:bookmarkEnd w:id="21"/>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4、 最后报价</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w:t>
      </w:r>
      <w:r>
        <w:rPr>
          <w:rFonts w:hint="eastAsia" w:ascii="宋体" w:hAnsi="宋体" w:eastAsia="宋体" w:cs="宋体"/>
          <w:color w:val="auto"/>
          <w:kern w:val="0"/>
          <w:highlight w:val="none"/>
          <w:lang w:val="en-US" w:eastAsia="zh-CN"/>
        </w:rPr>
        <w:t>提交最后报价的供应商不得少于</w:t>
      </w:r>
      <w:r>
        <w:rPr>
          <w:rFonts w:hint="eastAsia" w:ascii="宋体" w:hAnsi="宋体" w:cs="宋体"/>
          <w:color w:val="auto"/>
          <w:kern w:val="0"/>
          <w:highlight w:val="none"/>
          <w:lang w:val="en-US" w:eastAsia="zh-CN"/>
        </w:rPr>
        <w:t>1</w:t>
      </w:r>
      <w:r>
        <w:rPr>
          <w:rFonts w:hint="eastAsia" w:ascii="宋体" w:hAnsi="宋体" w:eastAsia="宋体" w:cs="宋体"/>
          <w:color w:val="auto"/>
          <w:kern w:val="0"/>
          <w:highlight w:val="none"/>
          <w:lang w:val="en-US" w:eastAsia="zh-CN"/>
        </w:rPr>
        <w:t>家。</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5、编写评审报告</w:t>
      </w:r>
    </w:p>
    <w:p>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6、供应商澄清、说明</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spacing w:before="0" w:after="0" w:line="36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（1）所有比选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（2）出现影响比选公正的违法、违规行为的；</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（3）因重大变故，比选采购任务取消的；</w:t>
      </w:r>
    </w:p>
    <w:p>
      <w:pPr>
        <w:pStyle w:val="4"/>
        <w:numPr>
          <w:ilvl w:val="0"/>
          <w:numId w:val="0"/>
        </w:numPr>
        <w:spacing w:before="0" w:after="0" w:line="36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pPr>
        <w:spacing w:line="360" w:lineRule="auto"/>
        <w:ind w:firstLine="420" w:firstLineChars="200"/>
        <w:rPr>
          <w:rFonts w:ascii="宋体"/>
          <w:kern w:val="0"/>
          <w:highlight w:val="none"/>
        </w:rPr>
      </w:pPr>
      <w:bookmarkStart w:id="22" w:name="_Toc211679181"/>
      <w:bookmarkStart w:id="23" w:name="_Toc173895842"/>
      <w:bookmarkStart w:id="24" w:name="_Toc173895657"/>
      <w:bookmarkStart w:id="25" w:name="_Toc180296784"/>
      <w:r>
        <w:rPr>
          <w:rFonts w:ascii="宋体" w:hAnsi="宋体" w:cs="宋体"/>
          <w:kern w:val="0"/>
          <w:highlight w:val="none"/>
        </w:rPr>
        <w:t>1</w:t>
      </w:r>
      <w:r>
        <w:rPr>
          <w:rFonts w:hint="eastAsia" w:ascii="宋体" w:hAnsi="宋体" w:cs="宋体"/>
          <w:kern w:val="0"/>
          <w:highlight w:val="none"/>
        </w:rPr>
        <w:t>、由比选人确定成交供应商后，向成交人发出成交通知书，供应商应按成交通知书规定的时间和地点，与比选人签订采购合同。</w:t>
      </w:r>
    </w:p>
    <w:p>
      <w:pPr>
        <w:spacing w:line="36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rPr>
        <w:t>、比选文件、供应商提交的比选申请文件以及成交通知书均成为有法律约束力的合同的组成内容。</w:t>
      </w:r>
    </w:p>
    <w:p>
      <w:pPr>
        <w:spacing w:line="36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pPr>
        <w:spacing w:line="36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pPr>
        <w:spacing w:line="360" w:lineRule="auto"/>
        <w:ind w:firstLine="420" w:firstLineChars="200"/>
        <w:jc w:val="center"/>
        <w:rPr>
          <w:rFonts w:hint="default" w:ascii="宋体" w:hAnsi="宋体" w:eastAsia="宋体" w:cs="宋体"/>
          <w:kern w:val="0"/>
          <w:highlight w:val="none"/>
          <w:lang w:val="en-US" w:eastAsia="zh-CN"/>
        </w:rPr>
      </w:pP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lang w:val="en-US" w:eastAsia="zh-CN"/>
        </w:rPr>
        <w:t>合同</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模板</w:t>
      </w:r>
      <w:r>
        <w:rPr>
          <w:rFonts w:hint="eastAsia" w:ascii="宋体" w:hAnsi="宋体" w:cs="宋体"/>
          <w:kern w:val="0"/>
          <w:highlight w:val="none"/>
          <w:lang w:val="en-US" w:eastAsia="zh-CN"/>
        </w:rPr>
        <w:t>）</w:t>
      </w:r>
    </w:p>
    <w:p>
      <w:pPr>
        <w:tabs>
          <w:tab w:val="left" w:pos="3940"/>
        </w:tabs>
        <w:autoSpaceDE w:val="0"/>
        <w:autoSpaceDN w:val="0"/>
        <w:adjustRightInd w:val="0"/>
        <w:spacing w:line="360" w:lineRule="auto"/>
        <w:ind w:left="2664" w:right="-20"/>
        <w:rPr>
          <w:rFonts w:ascii="宋体" w:hAnsi="宋体" w:eastAsia="宋体" w:cs="宋体"/>
          <w:b/>
          <w:kern w:val="0"/>
          <w:sz w:val="32"/>
          <w:highlight w:val="none"/>
        </w:rPr>
      </w:pP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签订时间：XXXX年XX月XX日。</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采购人（甲方）：</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供应商（乙方）：</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根据</w:t>
      </w:r>
      <w:r>
        <w:rPr>
          <w:rFonts w:hint="eastAsia" w:ascii="宋体" w:hAnsi="宋体" w:eastAsia="宋体" w:cs="宋体"/>
          <w:kern w:val="0"/>
          <w:highlight w:val="none"/>
          <w:u w:val="single"/>
          <w:lang w:val="en-US" w:eastAsia="zh-CN"/>
        </w:rPr>
        <w:t xml:space="preserve">   XXXX   </w:t>
      </w:r>
      <w:r>
        <w:rPr>
          <w:rFonts w:hint="eastAsia" w:ascii="宋体" w:hAnsi="宋体" w:eastAsia="宋体" w:cs="宋体"/>
          <w:kern w:val="0"/>
          <w:highlight w:val="none"/>
          <w:lang w:val="en-US" w:eastAsia="zh-CN"/>
        </w:rPr>
        <w:t>采购项目的《采购文件》、乙方的《响应文件》及《成交通知书》，依照《中华人民共和国民法典》、《建设工程质量管理条例》及其他有关法律，甲、乙双方同意签订本合同。详细技术说明及其他有关合同项目的特定信息由合同附件予以说明，合同附件及本项目的招标文件、响应文件、《成交通知书》等均为本合同不可分割的部分。双方同意共同遵守如下条款：</w:t>
      </w:r>
    </w:p>
    <w:p>
      <w:pPr>
        <w:spacing w:line="240" w:lineRule="auto"/>
        <w:ind w:firstLine="420" w:firstLineChars="200"/>
        <w:jc w:val="both"/>
        <w:rPr>
          <w:rFonts w:hint="eastAsia" w:ascii="宋体" w:hAnsi="宋体" w:eastAsia="宋体" w:cs="宋体"/>
          <w:kern w:val="0"/>
          <w:highlight w:val="none"/>
          <w:lang w:val="en-US" w:eastAsia="zh-CN"/>
        </w:rPr>
      </w:pPr>
      <w:bookmarkStart w:id="26" w:name="_Toc28831_WPSOffice_Level1"/>
      <w:r>
        <w:rPr>
          <w:rFonts w:hint="eastAsia" w:ascii="宋体" w:hAnsi="宋体" w:eastAsia="宋体" w:cs="宋体"/>
          <w:kern w:val="0"/>
          <w:highlight w:val="none"/>
          <w:lang w:val="en-US" w:eastAsia="zh-CN"/>
        </w:rPr>
        <w:t>一、工程概况</w:t>
      </w:r>
      <w:bookmarkEnd w:id="26"/>
    </w:p>
    <w:p>
      <w:pPr>
        <w:spacing w:line="240" w:lineRule="auto"/>
        <w:ind w:firstLine="420" w:firstLineChars="200"/>
        <w:jc w:val="both"/>
        <w:rPr>
          <w:rFonts w:hint="eastAsia" w:ascii="宋体" w:hAnsi="宋体" w:cs="宋体"/>
          <w:spacing w:val="-4"/>
          <w:highlight w:val="none"/>
          <w:u w:val="single"/>
          <w:lang w:val="en-US" w:eastAsia="zh-CN"/>
        </w:rPr>
      </w:pPr>
      <w:r>
        <w:rPr>
          <w:rFonts w:hint="eastAsia" w:ascii="宋体" w:hAnsi="宋体" w:eastAsia="宋体" w:cs="宋体"/>
          <w:kern w:val="0"/>
          <w:highlight w:val="none"/>
          <w:lang w:val="en-US" w:eastAsia="zh-CN"/>
        </w:rPr>
        <w:t>1、工程名称：</w:t>
      </w:r>
      <w:r>
        <w:rPr>
          <w:rFonts w:hint="eastAsia" w:ascii="宋体" w:hAnsi="宋体" w:eastAsia="宋体" w:cs="宋体"/>
          <w:kern w:val="0"/>
          <w:highlight w:val="none"/>
          <w:u w:val="single"/>
          <w:lang w:val="en-US" w:eastAsia="zh-CN"/>
        </w:rPr>
        <w:t xml:space="preserve">  XXX</w:t>
      </w:r>
      <w:r>
        <w:rPr>
          <w:rFonts w:hint="eastAsia" w:ascii="宋体" w:hAnsi="宋体" w:cs="宋体"/>
          <w:kern w:val="0"/>
          <w:highlight w:val="none"/>
          <w:u w:val="single"/>
          <w:lang w:val="en-US" w:eastAsia="zh-CN"/>
        </w:rPr>
        <w:t xml:space="preserve">           </w:t>
      </w:r>
      <w:r>
        <w:rPr>
          <w:rFonts w:hint="eastAsia" w:ascii="宋体" w:hAnsi="宋体" w:cs="宋体"/>
          <w:kern w:val="0"/>
          <w:highlight w:val="none"/>
          <w:u w:val="none"/>
          <w:lang w:val="en-US" w:eastAsia="zh-CN"/>
        </w:rPr>
        <w:t>。</w:t>
      </w:r>
      <w:r>
        <w:rPr>
          <w:rFonts w:hint="eastAsia" w:ascii="宋体" w:hAnsi="宋体" w:cs="宋体"/>
          <w:spacing w:val="-4"/>
          <w:highlight w:val="none"/>
          <w:u w:val="single"/>
          <w:lang w:val="en-US" w:eastAsia="zh-CN"/>
        </w:rPr>
        <w:t xml:space="preserve">                            </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2、工程地点：资阳市中心医院</w:t>
      </w:r>
    </w:p>
    <w:p>
      <w:pPr>
        <w:numPr>
          <w:ilvl w:val="0"/>
          <w:numId w:val="0"/>
        </w:numPr>
        <w:spacing w:line="240" w:lineRule="auto"/>
        <w:ind w:firstLine="420" w:firstLineChars="200"/>
        <w:rPr>
          <w:rFonts w:hint="eastAsia" w:ascii="宋体" w:hAnsi="宋体" w:eastAsia="宋体" w:cs="宋体"/>
          <w:highlight w:val="none"/>
          <w:lang w:val="en-US" w:eastAsia="zh-CN"/>
        </w:rPr>
      </w:pPr>
      <w:r>
        <w:rPr>
          <w:rFonts w:hint="eastAsia" w:ascii="宋体" w:hAnsi="宋体" w:eastAsia="宋体" w:cs="宋体"/>
          <w:kern w:val="0"/>
          <w:highlight w:val="none"/>
          <w:lang w:val="en-US" w:eastAsia="zh-CN"/>
        </w:rPr>
        <w:t>3、工程范围：</w:t>
      </w:r>
      <w:r>
        <w:rPr>
          <w:rFonts w:hint="eastAsia" w:ascii="宋体" w:hAnsi="宋体" w:eastAsia="宋体" w:cs="宋体"/>
          <w:highlight w:val="none"/>
        </w:rPr>
        <w:t>本项目工程量清单及图纸所示全部内容。</w:t>
      </w:r>
      <w:r>
        <w:rPr>
          <w:rFonts w:hint="eastAsia" w:ascii="宋体" w:hAnsi="宋体" w:eastAsia="宋体" w:cs="宋体"/>
          <w:highlight w:val="none"/>
          <w:lang w:val="en-US" w:eastAsia="zh-CN"/>
        </w:rPr>
        <w:t>详见工程量清单</w:t>
      </w:r>
    </w:p>
    <w:p>
      <w:pPr>
        <w:numPr>
          <w:ilvl w:val="0"/>
          <w:numId w:val="0"/>
        </w:numPr>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4、合同工期：合同生效后</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 xml:space="preserve"> 天，该工期包括法定节假日、交叉施工、配合施工的等待时间。因天气或其它因素影响施工，经甲方确认同意后乙方可以适当延长工期。</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二、工程服务形式</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　　包工、包料、包工期、包质量。</w:t>
      </w:r>
    </w:p>
    <w:p>
      <w:pPr>
        <w:spacing w:line="240" w:lineRule="auto"/>
        <w:ind w:firstLine="420" w:firstLineChars="200"/>
        <w:jc w:val="both"/>
        <w:rPr>
          <w:rFonts w:hint="eastAsia" w:ascii="宋体" w:hAnsi="宋体" w:eastAsia="宋体" w:cs="宋体"/>
          <w:kern w:val="0"/>
          <w:highlight w:val="none"/>
          <w:lang w:val="en-US" w:eastAsia="zh-CN"/>
        </w:rPr>
      </w:pPr>
      <w:bookmarkStart w:id="27" w:name="_Toc3514_WPSOffice_Level1"/>
      <w:r>
        <w:rPr>
          <w:rFonts w:hint="eastAsia" w:ascii="宋体" w:hAnsi="宋体" w:eastAsia="宋体" w:cs="宋体"/>
          <w:kern w:val="0"/>
          <w:highlight w:val="none"/>
          <w:lang w:val="en-US" w:eastAsia="zh-CN"/>
        </w:rPr>
        <w:t>三、结算方式</w:t>
      </w:r>
      <w:bookmarkEnd w:id="27"/>
    </w:p>
    <w:p>
      <w:pPr>
        <w:pageBreakBefore w:val="0"/>
        <w:widowControl/>
        <w:kinsoku/>
        <w:wordWrap/>
        <w:overflowPunct/>
        <w:topLinePunct w:val="0"/>
        <w:autoSpaceDE/>
        <w:autoSpaceDN/>
        <w:bidi w:val="0"/>
        <w:spacing w:line="400" w:lineRule="exact"/>
        <w:ind w:firstLine="420" w:firstLineChars="200"/>
        <w:textAlignment w:val="auto"/>
        <w:rPr>
          <w:rFonts w:hint="default" w:ascii="宋体" w:hAnsi="宋体" w:eastAsia="宋体" w:cstheme="minorBidi"/>
          <w:kern w:val="2"/>
          <w:sz w:val="21"/>
          <w:szCs w:val="21"/>
          <w:highlight w:val="none"/>
          <w:lang w:val="en-US" w:eastAsia="zh-CN" w:bidi="ar-SA"/>
        </w:rPr>
      </w:pPr>
      <w:bookmarkStart w:id="28" w:name="_Toc23191_WPSOffice_Level1"/>
      <w:r>
        <w:rPr>
          <w:rFonts w:hint="eastAsia" w:ascii="宋体" w:hAnsi="宋体" w:eastAsia="宋体" w:cstheme="minorBidi"/>
          <w:kern w:val="2"/>
          <w:sz w:val="21"/>
          <w:szCs w:val="21"/>
          <w:highlight w:val="none"/>
          <w:lang w:val="en-US" w:eastAsia="zh-CN" w:bidi="ar-SA"/>
        </w:rPr>
        <w:t>完成</w:t>
      </w:r>
      <w:r>
        <w:rPr>
          <w:rFonts w:hint="eastAsia" w:ascii="宋体" w:hAnsi="宋体" w:cstheme="minorBidi"/>
          <w:kern w:val="2"/>
          <w:sz w:val="21"/>
          <w:szCs w:val="21"/>
          <w:highlight w:val="none"/>
          <w:lang w:val="en-US" w:eastAsia="zh-CN" w:bidi="ar-SA"/>
        </w:rPr>
        <w:t>施工</w:t>
      </w:r>
      <w:r>
        <w:rPr>
          <w:rFonts w:hint="eastAsia" w:ascii="宋体" w:hAnsi="宋体" w:eastAsia="宋体" w:cstheme="minorBidi"/>
          <w:kern w:val="2"/>
          <w:sz w:val="21"/>
          <w:szCs w:val="21"/>
          <w:highlight w:val="none"/>
          <w:lang w:val="en-US" w:eastAsia="zh-CN" w:bidi="ar-SA"/>
        </w:rPr>
        <w:t>后经采购人验收合格，供应商编制工程量结算清单，经采购人协议审计公司审计后施工方按审定金额开具全额有效发票，采购人按审定金额支付</w:t>
      </w:r>
      <w:r>
        <w:rPr>
          <w:rFonts w:hint="eastAsia" w:ascii="宋体" w:hAnsi="宋体" w:cstheme="minorBidi"/>
          <w:kern w:val="2"/>
          <w:sz w:val="21"/>
          <w:szCs w:val="21"/>
          <w:highlight w:val="none"/>
          <w:lang w:val="en-US" w:eastAsia="zh-CN" w:bidi="ar-SA"/>
        </w:rPr>
        <w:t>至97%</w:t>
      </w:r>
      <w:r>
        <w:rPr>
          <w:rFonts w:hint="eastAsia" w:ascii="宋体" w:hAnsi="宋体" w:eastAsia="宋体" w:cstheme="minorBidi"/>
          <w:kern w:val="2"/>
          <w:sz w:val="21"/>
          <w:szCs w:val="21"/>
          <w:highlight w:val="none"/>
          <w:lang w:val="en-US" w:eastAsia="zh-CN" w:bidi="ar-SA"/>
        </w:rPr>
        <w:t>。</w:t>
      </w:r>
      <w:r>
        <w:rPr>
          <w:rFonts w:hint="eastAsia" w:ascii="宋体" w:hAnsi="宋体" w:cstheme="minorBidi"/>
          <w:kern w:val="2"/>
          <w:sz w:val="21"/>
          <w:szCs w:val="21"/>
          <w:highlight w:val="none"/>
          <w:lang w:val="en-US" w:eastAsia="zh-CN" w:bidi="ar-SA"/>
        </w:rPr>
        <w:t>一年后支付余额（3%）。</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四、工程总价</w:t>
      </w:r>
      <w:bookmarkEnd w:id="28"/>
    </w:p>
    <w:p>
      <w:pPr>
        <w:pStyle w:val="2"/>
        <w:rPr>
          <w:rFonts w:hint="eastAsia"/>
          <w:u w:val="none"/>
          <w:lang w:val="en-US" w:eastAsia="zh-CN"/>
        </w:rPr>
      </w:pPr>
      <w:r>
        <w:rPr>
          <w:rFonts w:hint="eastAsia"/>
          <w:lang w:val="en-US" w:eastAsia="zh-CN"/>
        </w:rPr>
        <w:t>合同总价款</w:t>
      </w:r>
      <w:r>
        <w:rPr>
          <w:rFonts w:hint="eastAsia"/>
          <w:u w:val="single"/>
          <w:lang w:val="en-US" w:eastAsia="zh-CN"/>
        </w:rPr>
        <w:t xml:space="preserve">           </w:t>
      </w:r>
      <w:r>
        <w:rPr>
          <w:rFonts w:hint="eastAsia"/>
          <w:u w:val="none"/>
          <w:lang w:val="en-US" w:eastAsia="zh-CN"/>
        </w:rPr>
        <w:t>元 ，大写</w:t>
      </w:r>
      <w:r>
        <w:rPr>
          <w:rFonts w:hint="eastAsia"/>
          <w:u w:val="single"/>
          <w:lang w:val="en-US" w:eastAsia="zh-CN"/>
        </w:rPr>
        <w:t xml:space="preserve">        </w:t>
      </w:r>
      <w:r>
        <w:rPr>
          <w:rFonts w:hint="eastAsia"/>
          <w:u w:val="none"/>
          <w:lang w:val="en-US" w:eastAsia="zh-CN"/>
        </w:rPr>
        <w:t>元。</w:t>
      </w:r>
    </w:p>
    <w:tbl>
      <w:tblPr>
        <w:tblStyle w:val="27"/>
        <w:tblW w:w="87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5"/>
        <w:gridCol w:w="1885"/>
        <w:gridCol w:w="1567"/>
        <w:gridCol w:w="1200"/>
        <w:gridCol w:w="1295"/>
        <w:gridCol w:w="2149"/>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76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40"/>
                <w:szCs w:val="40"/>
                <w:u w:val="none"/>
                <w:lang w:val="en-US"/>
              </w:rPr>
            </w:pPr>
            <w:r>
              <w:rPr>
                <w:rFonts w:hint="eastAsia" w:ascii="宋体" w:hAnsi="宋体" w:cs="宋体"/>
                <w:b w:val="0"/>
                <w:bCs w:val="0"/>
                <w:kern w:val="0"/>
                <w:highlight w:val="none"/>
                <w:lang w:eastAsia="zh-CN"/>
              </w:rPr>
              <w:t>资阳市中心医院血液净化室空间改造</w:t>
            </w:r>
            <w:r>
              <w:rPr>
                <w:rFonts w:hint="eastAsia" w:ascii="宋体" w:hAnsi="宋体" w:eastAsia="宋体" w:cs="宋体"/>
                <w:highlight w:val="none"/>
                <w:lang w:val="en-US" w:eastAsia="zh-CN"/>
              </w:rPr>
              <w:t>工程量清单</w:t>
            </w:r>
            <w:r>
              <w:rPr>
                <w:rFonts w:hint="eastAsia" w:ascii="宋体" w:hAnsi="宋体" w:cs="宋体"/>
                <w:highlight w:val="none"/>
                <w:lang w:val="en-US" w:eastAsia="zh-CN"/>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2"/>
                <w:szCs w:val="22"/>
                <w:u w:val="none"/>
                <w:lang w:val="en-US" w:eastAsia="zh-CN"/>
              </w:rPr>
            </w:pP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单价（元）</w:t>
            </w:r>
          </w:p>
        </w:tc>
        <w:tc>
          <w:tcPr>
            <w:tcW w:w="2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cs="宋体"/>
                <w:i w:val="0"/>
                <w:iCs w:val="0"/>
                <w:color w:val="000000"/>
                <w:kern w:val="0"/>
                <w:sz w:val="22"/>
                <w:szCs w:val="22"/>
                <w:u w:val="none"/>
                <w:lang w:val="en-US" w:eastAsia="zh-CN" w:bidi="ar"/>
              </w:rPr>
              <w:t>金额</w:t>
            </w:r>
            <w:r>
              <w:rPr>
                <w:rFonts w:hint="eastAsia" w:ascii="宋体" w:hAnsi="宋体" w:eastAsia="宋体" w:cs="宋体"/>
                <w:i w:val="0"/>
                <w:iCs w:val="0"/>
                <w:color w:val="000000"/>
                <w:kern w:val="0"/>
                <w:sz w:val="22"/>
                <w:szCs w:val="22"/>
                <w:u w:val="none"/>
                <w:lang w:val="en-US" w:eastAsia="zh-CN" w:bidi="ar"/>
              </w:rPr>
              <w:t>（元）</w:t>
            </w: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1200" w:type="dxa"/>
            <w:tcBorders>
              <w:top w:val="nil"/>
              <w:left w:val="nil"/>
              <w:bottom w:val="nil"/>
              <w:right w:val="nil"/>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2"/>
                <w:szCs w:val="22"/>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2"/>
                <w:szCs w:val="22"/>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2"/>
                <w:szCs w:val="22"/>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2"/>
                <w:szCs w:val="22"/>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合计</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bl>
    <w:p>
      <w:pPr>
        <w:pStyle w:val="2"/>
      </w:pP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29" w:name="_Toc21762_WPSOffice_Level1"/>
      <w:r>
        <w:rPr>
          <w:rFonts w:hint="eastAsia" w:ascii="宋体" w:hAnsi="宋体" w:eastAsia="宋体" w:cstheme="minorBidi"/>
          <w:kern w:val="2"/>
          <w:sz w:val="21"/>
          <w:szCs w:val="21"/>
          <w:highlight w:val="none"/>
          <w:lang w:val="en-US" w:eastAsia="zh-CN" w:bidi="ar-SA"/>
        </w:rPr>
        <w:t>五、工程质量监督与检查验收</w:t>
      </w:r>
      <w:bookmarkEnd w:id="29"/>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1、</w:t>
      </w:r>
      <w:r>
        <w:rPr>
          <w:rFonts w:hint="eastAsia" w:ascii="宋体" w:hAnsi="宋体" w:eastAsia="宋体" w:cstheme="minorBidi"/>
          <w:kern w:val="2"/>
          <w:sz w:val="21"/>
          <w:szCs w:val="21"/>
          <w:highlight w:val="none"/>
          <w:lang w:val="en-US" w:eastAsia="zh-CN" w:bidi="ar-SA"/>
        </w:rPr>
        <w:t>乙方在施工中要严格按照国家、行业标准和企业规范及本合同约定进行施工，并随时接受甲方的检查，并为检查、检验提供便利条件，对甲方提出的问题，乙方应及时进行整改，维修工程结束后，由甲、乙双方共同对工程进行验收，验收合格以三方签字确认的《施工记录单》为准。在竣工验收时，对于甲方确认的尚未修复的工程质量问题，由乙方负责按甲方的要求继续维修，并承担逾期责任。</w:t>
      </w:r>
    </w:p>
    <w:p>
      <w:pPr>
        <w:pStyle w:val="2"/>
        <w:rPr>
          <w:rFonts w:hint="eastAsia" w:ascii="宋体" w:hAnsi="宋体" w:eastAsia="宋体" w:cstheme="minorBidi"/>
          <w:kern w:val="2"/>
          <w:sz w:val="21"/>
          <w:szCs w:val="21"/>
          <w:highlight w:val="none"/>
          <w:lang w:val="en-US" w:eastAsia="zh-CN" w:bidi="ar-SA"/>
        </w:rPr>
      </w:pPr>
      <w:r>
        <w:rPr>
          <w:rFonts w:hint="eastAsia" w:hAnsi="宋体" w:cstheme="minorBidi"/>
          <w:kern w:val="2"/>
          <w:sz w:val="21"/>
          <w:szCs w:val="21"/>
          <w:highlight w:val="none"/>
          <w:lang w:val="en-US" w:eastAsia="zh-CN" w:bidi="ar-SA"/>
        </w:rPr>
        <w:t xml:space="preserve"> </w:t>
      </w:r>
      <w:bookmarkStart w:id="30" w:name="_Toc29458_WPSOffice_Level1"/>
      <w:r>
        <w:rPr>
          <w:rFonts w:hint="eastAsia" w:ascii="宋体" w:hAnsi="宋体" w:eastAsia="宋体" w:cstheme="minorBidi"/>
          <w:kern w:val="2"/>
          <w:sz w:val="21"/>
          <w:szCs w:val="21"/>
          <w:highlight w:val="none"/>
          <w:lang w:val="en-US" w:eastAsia="zh-CN" w:bidi="ar-SA"/>
        </w:rPr>
        <w:t>六、保修</w:t>
      </w:r>
      <w:bookmarkEnd w:id="30"/>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w:t>
      </w:r>
      <w:r>
        <w:rPr>
          <w:rFonts w:hint="eastAsia" w:ascii="宋体" w:hAnsi="宋体" w:cstheme="minorBidi"/>
          <w:kern w:val="2"/>
          <w:sz w:val="21"/>
          <w:szCs w:val="21"/>
          <w:highlight w:val="none"/>
          <w:lang w:val="en-US" w:eastAsia="zh-CN" w:bidi="ar-SA"/>
        </w:rPr>
        <w:t>按《建筑工程质量管理条例》执行</w:t>
      </w:r>
      <w:r>
        <w:rPr>
          <w:rFonts w:hint="eastAsia" w:ascii="宋体" w:hAnsi="宋体" w:eastAsia="宋体" w:cstheme="minorBidi"/>
          <w:kern w:val="2"/>
          <w:sz w:val="21"/>
          <w:szCs w:val="21"/>
          <w:highlight w:val="none"/>
          <w:lang w:val="en-US" w:eastAsia="zh-CN" w:bidi="ar-SA"/>
        </w:rPr>
        <w:t>。</w:t>
      </w:r>
      <w:bookmarkStart w:id="46" w:name="_GoBack"/>
      <w:bookmarkEnd w:id="46"/>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3、在保修期内，乙方应定期对施工工程进行巡访，做好回访记录，并对存在隐患的质量问题，予以及时解决。乙方现预留保修负责人的书面通信地址和电话，以便通知乙方进行维修。</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1" w:name="_Toc22818_WPSOffice_Level1"/>
      <w:r>
        <w:rPr>
          <w:rFonts w:hint="eastAsia" w:ascii="宋体" w:hAnsi="宋体" w:eastAsia="宋体" w:cstheme="minorBidi"/>
          <w:kern w:val="2"/>
          <w:sz w:val="21"/>
          <w:szCs w:val="21"/>
          <w:highlight w:val="none"/>
          <w:lang w:val="en-US" w:eastAsia="zh-CN" w:bidi="ar-SA"/>
        </w:rPr>
        <w:t>七、违约责任</w:t>
      </w:r>
      <w:bookmarkEnd w:id="31"/>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1、乙方逾期开工、逾期竣工或逾期履行其他义务的，每逾期一日，均应当向甲方承担暂定工程总造价</w:t>
      </w:r>
      <w:r>
        <w:rPr>
          <w:rFonts w:hint="eastAsia" w:ascii="宋体" w:hAnsi="宋体" w:eastAsia="宋体" w:cstheme="minorBidi"/>
          <w:kern w:val="2"/>
          <w:sz w:val="21"/>
          <w:szCs w:val="21"/>
          <w:highlight w:val="none"/>
          <w:u w:val="single"/>
          <w:lang w:val="en-US" w:eastAsia="zh-CN" w:bidi="ar-SA"/>
        </w:rPr>
        <w:t xml:space="preserve">   5‰   </w:t>
      </w:r>
      <w:r>
        <w:rPr>
          <w:rFonts w:hint="eastAsia" w:ascii="宋体" w:hAnsi="宋体" w:eastAsia="宋体" w:cstheme="minorBidi"/>
          <w:kern w:val="2"/>
          <w:sz w:val="21"/>
          <w:szCs w:val="21"/>
          <w:highlight w:val="none"/>
          <w:lang w:val="en-US" w:eastAsia="zh-CN" w:bidi="ar-SA"/>
        </w:rPr>
        <w:t>的违约金，任何一项逾期达七日或累计出现三次以上（含三次）迟延履行的，甲方有权解除合同，乙方应当承担因此而造成的甲方的一切损失（包括甲方因此向第三方支付的赔偿金、违约金）。</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2、乙方未经甲方许可停工达两日（含两日）以上的，甲方有权解除合同，乙方并应当无条件于两日内退场，双方于乙方退场后结算。</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3、乙方违反本合同其他任何一项义务，经甲方通知其限期改正，期满后仍未改正的，甲方有权解除本合同，乙方应当承担因此而造成的甲方的一切损失。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5、未经甲方书面同意，乙方不得将本合同项下的权利、义务转让他人，否则，甲方有权解除合同。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6、乙方维修过的部位所出现的工程质量问题在未解决前，甲方有权拒绝支付任何款项。</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凡因乙方原因导致本合同解除的，乙方应承担合同暂定价款10％的违约赔偿金，如该违约赔偿金不足以弥补甲方所受到的损失的（包括甲方因此向第三方支付的赔偿金、违约金），乙方还应赔偿甲方所受到的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2" w:name="_Toc22252_WPSOffice_Level1"/>
      <w:r>
        <w:rPr>
          <w:rFonts w:hint="eastAsia" w:ascii="宋体" w:hAnsi="宋体" w:eastAsia="宋体" w:cstheme="minorBidi"/>
          <w:kern w:val="2"/>
          <w:sz w:val="21"/>
          <w:szCs w:val="21"/>
          <w:highlight w:val="none"/>
          <w:lang w:val="en-US" w:eastAsia="zh-CN" w:bidi="ar-SA"/>
        </w:rPr>
        <w:t>九、安全施工</w:t>
      </w:r>
      <w:bookmarkEnd w:id="32"/>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3" w:name="_Toc3723_WPSOffice_Level1"/>
      <w:r>
        <w:rPr>
          <w:rFonts w:hint="eastAsia" w:ascii="宋体" w:hAnsi="宋体" w:eastAsia="宋体" w:cstheme="minorBidi"/>
          <w:kern w:val="2"/>
          <w:sz w:val="21"/>
          <w:szCs w:val="21"/>
          <w:highlight w:val="none"/>
          <w:lang w:val="en-US" w:eastAsia="zh-CN" w:bidi="ar-SA"/>
        </w:rPr>
        <w:t>十、施工责任</w:t>
      </w:r>
      <w:bookmarkEnd w:id="33"/>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1、甲方在乙方施工中为乙方提供水、电等便利，并负责与有关部门协调。乙方按施工工艺要求施工。</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2、乙方在施工中要保护甲方及现场第三方人身及财产不能损坏。维修要严格遵守医院规定的制度，如有投诉或乙方损害甲方及现场第三方人身及财产，甲方有权在应付乙方的工程款中扣除相应损失。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3、乙方指派 </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4、乙方严格按照甲方确认的施工做法以及质量标准要求进行施工，做好各项质量检查记录。严格执行施工规范、安全操作规程、防火安全规定、环境保护规定，确保工程达到合同约定及甲方要求。</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5、工程竣工验收合格且交付使用前乙方负责对现场的一切设施和工程成品、半成品进行保护并承担费用。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7、在施工中随时接受甲方代表及其委派人员的质量检查、检验及监督，为检查、检验、监督提供便利条件，并按甲方代表及其委派人员的要求返工、修改，承担因自身原因导致返工、修改的费用。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8、维修施工所需办理的一切审批手续（指按有关法律法规规定需报批的项目）由乙方负责办理并承担费用，一切责任由乙方承担。</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9、本合同约定的维修工程必须由乙方自行完成，未经甲方同意，乙方不得将该工程擅自分包、转包或交由其他任何第三人完成，否则，甲方有权解除本合同。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11、乙方在维修施工过程中应注意爱护甲方的财产、物品，不得破坏建筑物及相关设施、设备。在维修工程中，凡由于乙方原因导致甲方或第三人人身或财产损害的，乙方应当予以赔偿。甲方有权在应付乙方的工程款中扣除，不足部分甲方、业主或有关权利人有权向乙方追偿。</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4" w:name="_Toc20965_WPSOffice_Level1"/>
      <w:r>
        <w:rPr>
          <w:rFonts w:hint="eastAsia" w:ascii="宋体" w:hAnsi="宋体" w:eastAsia="宋体" w:cstheme="minorBidi"/>
          <w:kern w:val="2"/>
          <w:sz w:val="21"/>
          <w:szCs w:val="21"/>
          <w:highlight w:val="none"/>
          <w:lang w:val="en-US" w:eastAsia="zh-CN" w:bidi="ar-SA"/>
        </w:rPr>
        <w:t>十一、其它</w:t>
      </w:r>
      <w:bookmarkEnd w:id="34"/>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1、本合同壹式伍份，甲方执肆份，乙方执壹份，本合同自甲、乙双方签字盖章之日起生效。</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2、未尽事宜或合同执行中发生纠纷，双方应友好协商解决。协商不了，由该维修工程所在地人民法院解决。</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甲方：   （盖章）   </w:t>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 xml:space="preserve">       乙方：   （盖章）</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法定代表人（授权代表）：            法定代表人（授权代表）：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地    址：                         地    址：</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开户银行：                         开户银行：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账号：                             账号：</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签约日期：XX年XX月XX日 </w:t>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签约日期：XX年XX月XX日</w:t>
      </w:r>
    </w:p>
    <w:p>
      <w:pPr>
        <w:spacing w:line="360" w:lineRule="auto"/>
        <w:ind w:firstLine="404" w:firstLineChars="200"/>
        <w:rPr>
          <w:rFonts w:ascii="宋体"/>
          <w:spacing w:val="-4"/>
          <w:kern w:val="0"/>
          <w:highlight w:val="none"/>
        </w:rPr>
      </w:pPr>
      <w:r>
        <w:rPr>
          <w:rFonts w:ascii="宋体"/>
          <w:spacing w:val="-4"/>
          <w:highlight w:val="none"/>
        </w:rPr>
        <w:br w:type="page"/>
      </w:r>
    </w:p>
    <w:p>
      <w:pPr>
        <w:ind w:firstLine="614" w:firstLineChars="192"/>
        <w:jc w:val="center"/>
        <w:outlineLvl w:val="0"/>
        <w:rPr>
          <w:rFonts w:ascii="宋体"/>
          <w:b/>
          <w:bCs/>
          <w:kern w:val="44"/>
          <w:sz w:val="32"/>
          <w:szCs w:val="32"/>
          <w:highlight w:val="none"/>
        </w:rPr>
      </w:pPr>
      <w:r>
        <w:rPr>
          <w:rFonts w:hint="eastAsia" w:ascii="宋体" w:hAnsi="宋体" w:cs="宋体"/>
          <w:b/>
          <w:bCs/>
          <w:kern w:val="44"/>
          <w:sz w:val="32"/>
          <w:szCs w:val="32"/>
          <w:highlight w:val="none"/>
        </w:rPr>
        <w:t>第三章采购</w:t>
      </w:r>
      <w:bookmarkEnd w:id="22"/>
      <w:bookmarkEnd w:id="23"/>
      <w:bookmarkEnd w:id="24"/>
      <w:bookmarkEnd w:id="25"/>
      <w:r>
        <w:rPr>
          <w:rFonts w:hint="eastAsia" w:ascii="宋体" w:hAnsi="宋体" w:cs="宋体"/>
          <w:b/>
          <w:bCs/>
          <w:kern w:val="44"/>
          <w:sz w:val="32"/>
          <w:szCs w:val="32"/>
          <w:highlight w:val="none"/>
        </w:rPr>
        <w:t>清单及技术要求</w:t>
      </w:r>
    </w:p>
    <w:p>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rPr>
          <w:rFonts w:ascii="宋体"/>
          <w:highlight w:val="none"/>
        </w:rPr>
      </w:pPr>
    </w:p>
    <w:p>
      <w:pPr>
        <w:pStyle w:val="4"/>
        <w:numPr>
          <w:ilvl w:val="0"/>
          <w:numId w:val="0"/>
        </w:numPr>
        <w:spacing w:before="0" w:after="0" w:line="336" w:lineRule="auto"/>
        <w:jc w:val="left"/>
        <w:rPr>
          <w:rFonts w:cs="Times New Roman"/>
          <w:highlight w:val="none"/>
        </w:rPr>
      </w:pPr>
      <w:r>
        <w:rPr>
          <w:rFonts w:hint="eastAsia"/>
          <w:highlight w:val="none"/>
        </w:rPr>
        <w:t>一、项目概况</w:t>
      </w:r>
    </w:p>
    <w:p>
      <w:pPr>
        <w:spacing w:after="156" w:afterLines="50" w:line="420" w:lineRule="exact"/>
        <w:ind w:firstLine="404" w:firstLineChars="200"/>
        <w:rPr>
          <w:rFonts w:hint="default" w:ascii="宋体" w:hAnsi="宋体" w:eastAsia="宋体" w:cs="宋体"/>
          <w:spacing w:val="-4"/>
          <w:highlight w:val="none"/>
          <w:lang w:val="en-US" w:eastAsia="zh-CN"/>
        </w:rPr>
      </w:pPr>
      <w:r>
        <w:rPr>
          <w:rFonts w:hint="eastAsia" w:ascii="宋体" w:hAnsi="宋体" w:cs="宋体"/>
          <w:spacing w:val="-4"/>
          <w:highlight w:val="none"/>
        </w:rPr>
        <w:t>本项目共</w:t>
      </w:r>
      <w:r>
        <w:rPr>
          <w:rFonts w:ascii="宋体" w:hAnsi="宋体" w:cs="宋体"/>
          <w:spacing w:val="-4"/>
          <w:highlight w:val="none"/>
        </w:rPr>
        <w:t>1</w:t>
      </w:r>
      <w:r>
        <w:rPr>
          <w:rFonts w:hint="eastAsia" w:ascii="宋体" w:hAnsi="宋体" w:cs="宋体"/>
          <w:spacing w:val="-4"/>
          <w:highlight w:val="none"/>
        </w:rPr>
        <w:t>个包，本项目最高限价</w:t>
      </w:r>
      <w:r>
        <w:rPr>
          <w:rFonts w:hint="eastAsia" w:ascii="宋体" w:hAnsi="宋体" w:cs="宋体"/>
          <w:i w:val="0"/>
          <w:iCs w:val="0"/>
          <w:color w:val="000000"/>
          <w:kern w:val="0"/>
          <w:sz w:val="22"/>
          <w:szCs w:val="22"/>
          <w:highlight w:val="none"/>
          <w:u w:val="none"/>
          <w:lang w:val="en-US" w:eastAsia="zh-CN" w:bidi="ar"/>
        </w:rPr>
        <w:t>80223</w:t>
      </w:r>
      <w:r>
        <w:rPr>
          <w:rFonts w:hint="eastAsia" w:ascii="宋体" w:hAnsi="宋体" w:cs="宋体"/>
          <w:spacing w:val="-4"/>
          <w:highlight w:val="none"/>
          <w:lang w:val="en-US" w:eastAsia="zh-CN"/>
        </w:rPr>
        <w:t>元</w:t>
      </w:r>
      <w:r>
        <w:rPr>
          <w:rFonts w:hint="eastAsia" w:ascii="宋体" w:hAnsi="宋体" w:cs="宋体"/>
          <w:spacing w:val="-4"/>
          <w:highlight w:val="none"/>
        </w:rPr>
        <w:t>。</w:t>
      </w:r>
      <w:r>
        <w:rPr>
          <w:rFonts w:hint="eastAsia" w:ascii="宋体" w:hAnsi="宋体" w:cs="宋体"/>
          <w:spacing w:val="-4"/>
          <w:highlight w:val="none"/>
          <w:lang w:val="en-US" w:eastAsia="zh-CN"/>
        </w:rPr>
        <w:t>供应商需完成工程量清单内全部工作。</w:t>
      </w:r>
    </w:p>
    <w:p>
      <w:pPr>
        <w:pStyle w:val="4"/>
        <w:numPr>
          <w:ilvl w:val="0"/>
          <w:numId w:val="0"/>
        </w:numPr>
        <w:spacing w:before="0" w:after="0" w:line="336" w:lineRule="auto"/>
        <w:jc w:val="left"/>
        <w:rPr>
          <w:rFonts w:cs="Times New Roman"/>
          <w:highlight w:val="none"/>
        </w:rPr>
      </w:pPr>
      <w:r>
        <w:rPr>
          <w:rFonts w:hint="eastAsia"/>
          <w:highlight w:val="none"/>
        </w:rPr>
        <w:t>★二、商务要求</w:t>
      </w:r>
    </w:p>
    <w:p>
      <w:pPr>
        <w:spacing w:line="520" w:lineRule="exact"/>
        <w:rPr>
          <w:rFonts w:hint="eastAsia" w:ascii="宋体" w:hAnsi="宋体"/>
          <w:b/>
          <w:highlight w:val="none"/>
          <w:lang w:val="en-US" w:eastAsia="zh-CN"/>
        </w:rPr>
      </w:pPr>
      <w:r>
        <w:rPr>
          <w:rFonts w:hint="eastAsia" w:ascii="宋体" w:hAnsi="宋体"/>
          <w:b/>
          <w:highlight w:val="none"/>
          <w:lang w:val="en-US" w:eastAsia="zh-CN"/>
        </w:rPr>
        <w:t>1．服务期限及地点</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工期：</w:t>
      </w:r>
      <w:r>
        <w:rPr>
          <w:rFonts w:hint="eastAsia" w:ascii="宋体" w:hAnsi="宋体" w:cstheme="minorBidi"/>
          <w:kern w:val="2"/>
          <w:sz w:val="21"/>
          <w:szCs w:val="21"/>
          <w:highlight w:val="none"/>
          <w:lang w:val="en-US" w:eastAsia="zh-CN" w:bidi="ar-SA"/>
        </w:rPr>
        <w:t>3</w:t>
      </w:r>
      <w:r>
        <w:rPr>
          <w:rFonts w:hint="eastAsia" w:ascii="宋体" w:hAnsi="宋体" w:eastAsia="宋体" w:cstheme="minorBidi"/>
          <w:kern w:val="2"/>
          <w:sz w:val="21"/>
          <w:szCs w:val="21"/>
          <w:highlight w:val="none"/>
          <w:lang w:val="en-US" w:eastAsia="zh-CN" w:bidi="ar-SA"/>
        </w:rPr>
        <w:t>0天。服务地点：资阳市中心医院。</w:t>
      </w:r>
    </w:p>
    <w:p>
      <w:pPr>
        <w:spacing w:line="520" w:lineRule="exact"/>
        <w:rPr>
          <w:rFonts w:hint="eastAsia" w:ascii="宋体" w:hAnsi="宋体"/>
          <w:b/>
          <w:highlight w:val="none"/>
          <w:lang w:val="en-US" w:eastAsia="zh-CN"/>
        </w:rPr>
      </w:pPr>
      <w:r>
        <w:rPr>
          <w:rFonts w:hint="eastAsia" w:ascii="宋体" w:hAnsi="宋体"/>
          <w:b/>
          <w:highlight w:val="none"/>
          <w:lang w:val="en-US" w:eastAsia="zh-CN"/>
        </w:rPr>
        <w:t>2．付款方法和条件：</w:t>
      </w:r>
    </w:p>
    <w:p>
      <w:pPr>
        <w:pageBreakBefore w:val="0"/>
        <w:widowControl/>
        <w:kinsoku/>
        <w:wordWrap/>
        <w:overflowPunct/>
        <w:topLinePunct w:val="0"/>
        <w:autoSpaceDE/>
        <w:autoSpaceDN/>
        <w:bidi w:val="0"/>
        <w:spacing w:line="400" w:lineRule="exact"/>
        <w:ind w:firstLine="420" w:firstLineChars="200"/>
        <w:textAlignment w:val="auto"/>
        <w:rPr>
          <w:rFonts w:hint="default"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完成</w:t>
      </w:r>
      <w:r>
        <w:rPr>
          <w:rFonts w:hint="eastAsia" w:ascii="宋体" w:hAnsi="宋体" w:cstheme="minorBidi"/>
          <w:kern w:val="2"/>
          <w:sz w:val="21"/>
          <w:szCs w:val="21"/>
          <w:highlight w:val="none"/>
          <w:lang w:val="en-US" w:eastAsia="zh-CN" w:bidi="ar-SA"/>
        </w:rPr>
        <w:t>施工</w:t>
      </w:r>
      <w:r>
        <w:rPr>
          <w:rFonts w:hint="eastAsia" w:ascii="宋体" w:hAnsi="宋体" w:eastAsia="宋体" w:cstheme="minorBidi"/>
          <w:kern w:val="2"/>
          <w:sz w:val="21"/>
          <w:szCs w:val="21"/>
          <w:highlight w:val="none"/>
          <w:lang w:val="en-US" w:eastAsia="zh-CN" w:bidi="ar-SA"/>
        </w:rPr>
        <w:t>后经采购人验收合格，供应商编制工程量结算清单，经采购人协议审计公司审计后施工方按审定金额开具全额有效发票，采购人按审定金额支付</w:t>
      </w:r>
      <w:r>
        <w:rPr>
          <w:rFonts w:hint="eastAsia" w:ascii="宋体" w:hAnsi="宋体" w:cstheme="minorBidi"/>
          <w:kern w:val="2"/>
          <w:sz w:val="21"/>
          <w:szCs w:val="21"/>
          <w:highlight w:val="none"/>
          <w:lang w:val="en-US" w:eastAsia="zh-CN" w:bidi="ar-SA"/>
        </w:rPr>
        <w:t>至97%</w:t>
      </w:r>
      <w:r>
        <w:rPr>
          <w:rFonts w:hint="eastAsia" w:ascii="宋体" w:hAnsi="宋体" w:eastAsia="宋体" w:cstheme="minorBidi"/>
          <w:kern w:val="2"/>
          <w:sz w:val="21"/>
          <w:szCs w:val="21"/>
          <w:highlight w:val="none"/>
          <w:lang w:val="en-US" w:eastAsia="zh-CN" w:bidi="ar-SA"/>
        </w:rPr>
        <w:t>。</w:t>
      </w:r>
      <w:r>
        <w:rPr>
          <w:rFonts w:hint="eastAsia" w:ascii="宋体" w:hAnsi="宋体" w:cstheme="minorBidi"/>
          <w:kern w:val="2"/>
          <w:sz w:val="21"/>
          <w:szCs w:val="21"/>
          <w:highlight w:val="none"/>
          <w:lang w:val="en-US" w:eastAsia="zh-CN" w:bidi="ar-SA"/>
        </w:rPr>
        <w:t>一年后支付余额（3%）。</w:t>
      </w:r>
    </w:p>
    <w:p>
      <w:pPr>
        <w:spacing w:line="520" w:lineRule="exact"/>
        <w:rPr>
          <w:rFonts w:hint="eastAsia" w:ascii="宋体" w:hAnsi="宋体" w:eastAsia="宋体"/>
          <w:b/>
          <w:highlight w:val="none"/>
          <w:lang w:val="en-US" w:eastAsia="zh-CN"/>
        </w:rPr>
      </w:pPr>
      <w:bookmarkStart w:id="35" w:name="_Toc3483_WPSOffice_Level1"/>
      <w:r>
        <w:rPr>
          <w:rFonts w:hint="eastAsia" w:ascii="宋体" w:hAnsi="宋体" w:cs="宋体"/>
          <w:b/>
          <w:bCs/>
          <w:highlight w:val="none"/>
          <w:lang w:val="en-US" w:eastAsia="zh-CN"/>
        </w:rPr>
        <w:t>3</w:t>
      </w:r>
      <w:r>
        <w:rPr>
          <w:rFonts w:hint="eastAsia" w:ascii="宋体" w:hAnsi="宋体" w:cs="宋体"/>
          <w:b/>
          <w:bCs/>
          <w:highlight w:val="none"/>
        </w:rPr>
        <w:t xml:space="preserve">. </w:t>
      </w:r>
      <w:r>
        <w:rPr>
          <w:rFonts w:hint="eastAsia" w:ascii="宋体" w:hAnsi="宋体" w:eastAsia="宋体"/>
          <w:b/>
          <w:highlight w:val="none"/>
          <w:lang w:val="en-US" w:eastAsia="zh-CN"/>
        </w:rPr>
        <w:t>工程服务形式</w:t>
      </w:r>
      <w:bookmarkEnd w:id="35"/>
    </w:p>
    <w:p>
      <w:pPr>
        <w:spacing w:line="520" w:lineRule="exact"/>
        <w:rPr>
          <w:rFonts w:hint="eastAsia" w:ascii="宋体" w:hAnsi="宋体" w:eastAsia="宋体" w:cstheme="minorBidi"/>
          <w:kern w:val="2"/>
          <w:sz w:val="21"/>
          <w:szCs w:val="21"/>
          <w:highlight w:val="none"/>
          <w:lang w:val="en-US" w:eastAsia="zh-CN" w:bidi="ar-SA"/>
        </w:rPr>
      </w:pPr>
      <w:r>
        <w:rPr>
          <w:rFonts w:hint="eastAsia" w:ascii="宋体" w:hAnsi="宋体" w:eastAsia="宋体"/>
          <w:b/>
          <w:highlight w:val="none"/>
          <w:lang w:val="en-US" w:eastAsia="zh-CN"/>
        </w:rPr>
        <w:t>　</w:t>
      </w:r>
      <w:r>
        <w:rPr>
          <w:rFonts w:hint="eastAsia" w:ascii="宋体" w:hAnsi="宋体" w:eastAsia="宋体" w:cstheme="minorBidi"/>
          <w:kern w:val="2"/>
          <w:sz w:val="21"/>
          <w:szCs w:val="21"/>
          <w:highlight w:val="none"/>
          <w:lang w:val="en-US" w:eastAsia="zh-CN" w:bidi="ar-SA"/>
        </w:rPr>
        <w:t>　包工、包料、包工期、包质量。</w:t>
      </w:r>
    </w:p>
    <w:p>
      <w:pPr>
        <w:numPr>
          <w:ilvl w:val="0"/>
          <w:numId w:val="0"/>
        </w:numPr>
        <w:spacing w:line="520" w:lineRule="exac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w:t>
      </w:r>
      <w:r>
        <w:rPr>
          <w:rFonts w:hint="eastAsia" w:ascii="宋体" w:hAnsi="宋体" w:cs="宋体"/>
          <w:b/>
          <w:bCs/>
          <w:kern w:val="2"/>
          <w:sz w:val="28"/>
          <w:szCs w:val="28"/>
          <w:highlight w:val="none"/>
          <w:lang w:val="en-US" w:eastAsia="zh-CN" w:bidi="ar-SA"/>
        </w:rPr>
        <w:t>三</w:t>
      </w:r>
      <w:r>
        <w:rPr>
          <w:rFonts w:hint="eastAsia" w:ascii="宋体" w:hAnsi="宋体" w:eastAsia="宋体" w:cs="宋体"/>
          <w:b/>
          <w:bCs/>
          <w:kern w:val="2"/>
          <w:sz w:val="28"/>
          <w:szCs w:val="28"/>
          <w:highlight w:val="none"/>
          <w:lang w:val="en-US" w:eastAsia="zh-CN" w:bidi="ar-SA"/>
        </w:rPr>
        <w:t>、技术、服务要求</w:t>
      </w:r>
    </w:p>
    <w:p>
      <w:pPr>
        <w:numPr>
          <w:ilvl w:val="0"/>
          <w:numId w:val="0"/>
        </w:numPr>
        <w:spacing w:line="520" w:lineRule="exact"/>
        <w:rPr>
          <w:rFonts w:hint="eastAsia" w:ascii="宋体" w:hAnsi="宋体" w:eastAsia="宋体"/>
          <w:b/>
          <w:highlight w:val="none"/>
          <w:lang w:val="en-US" w:eastAsia="zh-CN"/>
        </w:rPr>
      </w:pPr>
      <w:r>
        <w:rPr>
          <w:rFonts w:hint="eastAsia" w:ascii="宋体" w:hAnsi="宋体" w:cs="宋体"/>
          <w:b/>
          <w:bCs/>
          <w:highlight w:val="none"/>
          <w:lang w:val="en-US" w:eastAsia="zh-CN"/>
        </w:rPr>
        <w:t>1.</w:t>
      </w:r>
      <w:r>
        <w:rPr>
          <w:rFonts w:hint="eastAsia" w:ascii="宋体" w:hAnsi="宋体" w:eastAsia="宋体"/>
          <w:b/>
          <w:highlight w:val="none"/>
          <w:lang w:val="en-US" w:eastAsia="zh-CN"/>
        </w:rPr>
        <w:t>技术要求</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该项目执行我国现行的有关施工技术规范、验收规范和标准。</w:t>
      </w:r>
    </w:p>
    <w:p>
      <w:pPr>
        <w:spacing w:line="500" w:lineRule="exact"/>
        <w:rPr>
          <w:rFonts w:hint="default" w:ascii="宋体" w:hAnsi="宋体" w:eastAsia="宋体" w:cs="宋体"/>
          <w:b/>
          <w:bCs/>
          <w:highlight w:val="none"/>
          <w:lang w:val="en-US" w:eastAsia="zh-CN"/>
        </w:rPr>
      </w:pPr>
      <w:r>
        <w:rPr>
          <w:rFonts w:hint="eastAsia" w:ascii="宋体" w:hAnsi="宋体" w:cs="宋体"/>
          <w:b/>
          <w:bCs/>
          <w:highlight w:val="none"/>
          <w:lang w:val="en-US" w:eastAsia="zh-CN"/>
        </w:rPr>
        <w:t>2</w:t>
      </w:r>
      <w:r>
        <w:rPr>
          <w:rFonts w:hint="eastAsia" w:ascii="宋体" w:hAnsi="宋体" w:cs="宋体"/>
          <w:b/>
          <w:bCs/>
          <w:highlight w:val="none"/>
        </w:rPr>
        <w:t>.</w:t>
      </w:r>
      <w:r>
        <w:rPr>
          <w:rFonts w:hint="eastAsia" w:ascii="宋体" w:hAnsi="宋体" w:cs="宋体"/>
          <w:b/>
          <w:bCs/>
          <w:highlight w:val="none"/>
          <w:lang w:val="en-US" w:eastAsia="zh-CN"/>
        </w:rPr>
        <w:t>售后服务要求</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按《建筑工程质量管理条例》执行</w:t>
      </w:r>
      <w:r>
        <w:rPr>
          <w:rFonts w:hint="eastAsia" w:ascii="宋体" w:hAnsi="宋体" w:eastAsia="宋体" w:cstheme="minorBidi"/>
          <w:kern w:val="2"/>
          <w:sz w:val="21"/>
          <w:szCs w:val="21"/>
          <w:highlight w:val="none"/>
          <w:lang w:val="en-US" w:eastAsia="zh-CN" w:bidi="ar-SA"/>
        </w:rPr>
        <w:t>。</w:t>
      </w:r>
    </w:p>
    <w:p>
      <w:pPr>
        <w:numPr>
          <w:ilvl w:val="0"/>
          <w:numId w:val="0"/>
        </w:numPr>
        <w:spacing w:line="500" w:lineRule="exact"/>
        <w:rPr>
          <w:rFonts w:hint="eastAsia" w:ascii="宋体" w:hAnsi="宋体" w:eastAsia="宋体" w:cs="宋体"/>
          <w:b/>
          <w:bCs/>
          <w:highlight w:val="none"/>
          <w:lang w:eastAsia="zh-CN"/>
        </w:rPr>
      </w:pPr>
      <w:r>
        <w:rPr>
          <w:rFonts w:hint="eastAsia" w:ascii="宋体" w:hAnsi="宋体" w:cs="宋体"/>
          <w:b/>
          <w:bCs/>
          <w:highlight w:val="none"/>
          <w:lang w:val="en-US" w:eastAsia="zh-CN"/>
        </w:rPr>
        <w:t>3</w:t>
      </w:r>
      <w:r>
        <w:rPr>
          <w:rFonts w:hint="eastAsia" w:ascii="宋体" w:hAnsi="宋体" w:eastAsia="宋体" w:cs="宋体"/>
          <w:b/>
          <w:bCs/>
          <w:highlight w:val="none"/>
          <w:lang w:val="en-US" w:eastAsia="zh-CN"/>
        </w:rPr>
        <w:t>.</w:t>
      </w:r>
      <w:r>
        <w:rPr>
          <w:rFonts w:hint="eastAsia" w:ascii="宋体" w:hAnsi="宋体" w:eastAsia="宋体" w:cs="宋体"/>
          <w:b/>
          <w:bCs/>
          <w:highlight w:val="none"/>
        </w:rPr>
        <w:t>采购清单</w:t>
      </w:r>
      <w:r>
        <w:rPr>
          <w:rFonts w:hint="eastAsia" w:ascii="宋体" w:hAnsi="宋体" w:cs="宋体"/>
          <w:b/>
          <w:bCs/>
          <w:highlight w:val="none"/>
          <w:lang w:val="en-US" w:eastAsia="zh-CN"/>
        </w:rPr>
        <w:t>内容</w:t>
      </w:r>
    </w:p>
    <w:p>
      <w:pPr>
        <w:numPr>
          <w:ilvl w:val="0"/>
          <w:numId w:val="0"/>
        </w:numPr>
        <w:spacing w:line="500" w:lineRule="exact"/>
        <w:ind w:firstLine="420" w:firstLineChars="200"/>
        <w:rPr>
          <w:rFonts w:hint="eastAsia" w:ascii="宋体" w:hAnsi="宋体" w:eastAsia="宋体" w:cs="宋体"/>
          <w:highlight w:val="yellow"/>
        </w:rPr>
      </w:pPr>
      <w:r>
        <w:rPr>
          <w:rFonts w:hint="eastAsia" w:ascii="宋体" w:hAnsi="宋体" w:eastAsia="宋体" w:cs="宋体"/>
          <w:highlight w:val="none"/>
        </w:rPr>
        <w:t>本项目工程量清单及图纸所示全部内容。</w:t>
      </w:r>
    </w:p>
    <w:tbl>
      <w:tblPr>
        <w:tblStyle w:val="27"/>
        <w:tblW w:w="915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2196"/>
        <w:gridCol w:w="766"/>
        <w:gridCol w:w="656"/>
        <w:gridCol w:w="1316"/>
        <w:gridCol w:w="1316"/>
        <w:gridCol w:w="2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153"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拆除隔墙</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拆除地台</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拆除操作台</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拆除矿棉板吊顶</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纸皮石膏板</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1220*2440*9mm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装配式轻钢龙骨</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纸皮石膏板隔墙制作</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304不锈钢方管</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80*80*2.5mm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304不锈钢方管</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20*20*1.2mm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钢化玻璃</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12毫米透明钢化玻璃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钢化玻璃门开孔</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玻璃门拉手</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1400mm不锈钢通拉手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地弹簧</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艾乐斯AL-220B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玻璃隔断安装制作费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含玻璃门拆装费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矿棉板</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600*600*9mm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装配式T型龙骨</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装配式T型龙骨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矿棉板吊顶安装</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成品腻子</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耐水性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内墙乳胶漆</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内墙乳胶漆喷涂</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墙面刮白</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地砖</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600*600mm抛光地砖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普通水泥</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32.5R袋装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细沙</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地砖铺贴</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免漆板</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1220*2440*18mm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设备带柜体制作</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1.25*4.5*3组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液压铰链</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木门拉手</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定制实木套装门</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带门套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套装门安装费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辅料</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焊条.密封胶.螺丝钉.射钉等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建筑垃圾清运费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含无害化处理费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材料运输费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保护及卫生费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电视机支架移位</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打围</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bl>
    <w:p>
      <w:pPr>
        <w:pStyle w:val="2"/>
        <w:rPr>
          <w:rFonts w:hint="eastAsia"/>
        </w:rPr>
      </w:pPr>
    </w:p>
    <w:p>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ascii="宋体"/>
          <w:b/>
          <w:bCs/>
          <w:kern w:val="44"/>
          <w:sz w:val="32"/>
          <w:szCs w:val="32"/>
          <w:highlight w:val="none"/>
        </w:rPr>
      </w:pPr>
      <w:r>
        <w:rPr>
          <w:rFonts w:hint="eastAsia" w:ascii="宋体" w:hAnsi="宋体" w:cs="宋体"/>
          <w:b/>
          <w:bCs/>
          <w:kern w:val="44"/>
          <w:sz w:val="32"/>
          <w:szCs w:val="32"/>
          <w:highlight w:val="none"/>
        </w:rPr>
        <w:t>第四章</w:t>
      </w:r>
      <w:bookmarkStart w:id="36" w:name="_Toc180296788"/>
      <w:bookmarkStart w:id="37" w:name="_Toc173895846"/>
      <w:bookmarkStart w:id="38" w:name="_Toc173895658"/>
      <w:bookmarkStart w:id="39" w:name="_Toc211679185"/>
      <w:r>
        <w:rPr>
          <w:rFonts w:hint="eastAsia" w:ascii="宋体" w:hAnsi="宋体" w:cs="宋体"/>
          <w:b/>
          <w:bCs/>
          <w:kern w:val="44"/>
          <w:sz w:val="32"/>
          <w:szCs w:val="32"/>
          <w:highlight w:val="none"/>
          <w:lang w:val="en-US" w:eastAsia="zh-CN"/>
        </w:rPr>
        <w:t xml:space="preserve"> </w:t>
      </w:r>
      <w:r>
        <w:rPr>
          <w:rFonts w:hint="eastAsia" w:ascii="宋体" w:hAnsi="宋体" w:cs="宋体"/>
          <w:b/>
          <w:bCs/>
          <w:kern w:val="44"/>
          <w:sz w:val="32"/>
          <w:szCs w:val="32"/>
          <w:highlight w:val="none"/>
        </w:rPr>
        <w:t>比选申请文件的相关格式</w:t>
      </w:r>
      <w:bookmarkEnd w:id="36"/>
      <w:bookmarkEnd w:id="37"/>
      <w:bookmarkEnd w:id="38"/>
      <w:r>
        <w:rPr>
          <w:rFonts w:hint="eastAsia" w:ascii="宋体" w:hAnsi="宋体" w:cs="宋体"/>
          <w:b/>
          <w:bCs/>
          <w:kern w:val="44"/>
          <w:sz w:val="32"/>
          <w:szCs w:val="32"/>
          <w:highlight w:val="none"/>
        </w:rPr>
        <w:t>及要求</w:t>
      </w:r>
      <w:bookmarkEnd w:id="39"/>
      <w:bookmarkStart w:id="40" w:name="_Toc173895847"/>
      <w:bookmarkStart w:id="41" w:name="_Toc173895659"/>
      <w:bookmarkStart w:id="42" w:name="_Toc211679186"/>
      <w:bookmarkStart w:id="43" w:name="_Toc180296789"/>
    </w:p>
    <w:p>
      <w:pPr>
        <w:pStyle w:val="15"/>
        <w:numPr>
          <w:ilvl w:val="0"/>
          <w:numId w:val="0"/>
        </w:numPr>
      </w:pPr>
    </w:p>
    <w:p>
      <w:pPr>
        <w:jc w:val="center"/>
        <w:rPr>
          <w:rFonts w:hint="eastAsia" w:ascii="宋体" w:hAnsi="宋体" w:eastAsia="宋体" w:cs="宋体"/>
          <w:b/>
          <w:bCs/>
          <w:kern w:val="2"/>
          <w:sz w:val="28"/>
          <w:szCs w:val="28"/>
          <w:highlight w:val="none"/>
          <w:lang w:val="en-US" w:eastAsia="zh-CN" w:bidi="ar-SA"/>
        </w:rPr>
      </w:pPr>
    </w:p>
    <w:p>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pPr>
        <w:pStyle w:val="2"/>
        <w:numPr>
          <w:ilvl w:val="0"/>
          <w:numId w:val="0"/>
        </w:numPr>
        <w:spacing w:line="360" w:lineRule="auto"/>
        <w:ind w:firstLine="630" w:firstLineChars="300"/>
        <w:rPr>
          <w:rFonts w:hint="eastAsia" w:hAnsi="宋体"/>
          <w:highlight w:val="none"/>
        </w:rPr>
      </w:pPr>
    </w:p>
    <w:p>
      <w:pPr>
        <w:pStyle w:val="2"/>
        <w:numPr>
          <w:ilvl w:val="0"/>
          <w:numId w:val="0"/>
        </w:numPr>
        <w:spacing w:line="360" w:lineRule="auto"/>
        <w:ind w:firstLine="630" w:firstLineChars="300"/>
        <w:rPr>
          <w:rFonts w:hint="eastAsia" w:hAnsi="宋体"/>
          <w:highlight w:val="none"/>
        </w:rPr>
      </w:pPr>
    </w:p>
    <w:p>
      <w:pPr>
        <w:pStyle w:val="2"/>
        <w:numPr>
          <w:ilvl w:val="0"/>
          <w:numId w:val="0"/>
        </w:numPr>
        <w:spacing w:line="360" w:lineRule="auto"/>
        <w:ind w:firstLine="630" w:firstLineChars="300"/>
        <w:rPr>
          <w:rFonts w:hint="eastAsia" w:hAnsi="宋体"/>
          <w:highlight w:val="none"/>
        </w:rPr>
      </w:pPr>
    </w:p>
    <w:p>
      <w:pPr>
        <w:pStyle w:val="2"/>
        <w:numPr>
          <w:ilvl w:val="0"/>
          <w:numId w:val="0"/>
        </w:numPr>
        <w:spacing w:line="360" w:lineRule="auto"/>
        <w:ind w:firstLine="630" w:firstLineChars="300"/>
        <w:rPr>
          <w:rFonts w:hint="eastAsia" w:hAnsi="宋体"/>
          <w:highlight w:val="none"/>
        </w:rPr>
      </w:pPr>
    </w:p>
    <w:p>
      <w:pPr>
        <w:pStyle w:val="2"/>
        <w:numPr>
          <w:ilvl w:val="0"/>
          <w:numId w:val="0"/>
        </w:numPr>
        <w:spacing w:line="360" w:lineRule="auto"/>
        <w:ind w:firstLine="630" w:firstLineChars="300"/>
        <w:rPr>
          <w:rFonts w:hint="eastAsia" w:hAnsi="宋体"/>
          <w:highlight w:val="none"/>
        </w:rPr>
      </w:pPr>
    </w:p>
    <w:p>
      <w:pPr>
        <w:pStyle w:val="2"/>
        <w:numPr>
          <w:ilvl w:val="0"/>
          <w:numId w:val="0"/>
        </w:numPr>
        <w:spacing w:line="360" w:lineRule="auto"/>
        <w:ind w:firstLine="630" w:firstLineChars="300"/>
        <w:jc w:val="center"/>
        <w:rPr>
          <w:rFonts w:hAnsi="宋体" w:cs="Times New Roman"/>
          <w:kern w:val="0"/>
          <w:highlight w:val="none"/>
        </w:rPr>
      </w:pPr>
      <w:r>
        <w:rPr>
          <w:rFonts w:hint="eastAsia" w:hAnsi="宋体"/>
          <w:highlight w:val="none"/>
        </w:rPr>
        <w:t>（提供营业执照副本复印件）</w:t>
      </w:r>
      <w:r>
        <w:rPr>
          <w:rFonts w:hint="eastAsia" w:hAnsi="宋体"/>
          <w:highlight w:val="non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p>
    <w:p>
      <w:pPr>
        <w:rPr>
          <w:rFonts w:ascii="宋体"/>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lang w:val="en-US" w:eastAsia="zh-CN"/>
        </w:rPr>
      </w:pPr>
    </w:p>
    <w:p>
      <w:pPr>
        <w:pStyle w:val="4"/>
        <w:numPr>
          <w:ilvl w:val="0"/>
          <w:numId w:val="0"/>
        </w:numPr>
        <w:spacing w:before="0" w:after="0" w:line="360" w:lineRule="auto"/>
        <w:jc w:val="center"/>
        <w:rPr>
          <w:rFonts w:hint="eastAsia"/>
          <w:highlight w:val="none"/>
          <w:lang w:val="en-US" w:eastAsia="zh-CN"/>
        </w:rPr>
      </w:pPr>
    </w:p>
    <w:p>
      <w:pPr>
        <w:pStyle w:val="4"/>
        <w:numPr>
          <w:ilvl w:val="0"/>
          <w:numId w:val="0"/>
        </w:numPr>
        <w:spacing w:before="0" w:after="0" w:line="360" w:lineRule="auto"/>
        <w:jc w:val="center"/>
        <w:rPr>
          <w:rFonts w:hint="eastAsia"/>
          <w:highlight w:val="none"/>
          <w:lang w:val="en-US" w:eastAsia="zh-CN"/>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ind w:firstLine="420" w:firstLineChars="200"/>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pPr>
        <w:spacing w:line="360" w:lineRule="auto"/>
        <w:ind w:firstLine="420" w:firstLineChars="200"/>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p>
    <w:p>
      <w:pPr>
        <w:spacing w:line="360" w:lineRule="auto"/>
        <w:ind w:firstLine="420" w:firstLineChars="200"/>
        <w:rPr>
          <w:rFonts w:ascii="宋体"/>
          <w:highlight w:val="none"/>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p>
    <w:p>
      <w:pPr>
        <w:spacing w:line="360" w:lineRule="auto"/>
        <w:ind w:firstLine="420" w:firstLineChars="200"/>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pPr>
        <w:spacing w:line="360" w:lineRule="auto"/>
        <w:rPr>
          <w:rFonts w:ascii="宋体"/>
          <w:highlight w:val="none"/>
        </w:rPr>
      </w:pPr>
    </w:p>
    <w:p>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供应商法定代表人身份证复印件并加盖公章附后</w:t>
      </w:r>
      <w:r>
        <w:rPr>
          <w:rFonts w:hint="eastAsia" w:ascii="宋体" w:hAnsi="宋体" w:cs="宋体"/>
          <w:kern w:val="0"/>
          <w:highlight w:val="none"/>
          <w:lang w:val="en-US" w:eastAsia="zh-CN"/>
        </w:rPr>
        <w:t>）</w:t>
      </w:r>
    </w:p>
    <w:p>
      <w:pPr>
        <w:pStyle w:val="15"/>
        <w:rPr>
          <w:rFonts w:hint="eastAsia" w:ascii="宋体" w:hAnsi="宋体" w:cs="宋体"/>
          <w:kern w:val="0"/>
          <w:highlight w:val="none"/>
        </w:rPr>
      </w:pPr>
    </w:p>
    <w:p>
      <w:pPr>
        <w:rPr>
          <w:rFonts w:hint="eastAsia" w:ascii="宋体" w:hAnsi="宋体" w:cs="宋体"/>
          <w:kern w:val="0"/>
          <w:highlight w:val="none"/>
        </w:rPr>
      </w:pPr>
    </w:p>
    <w:p>
      <w:pPr>
        <w:pStyle w:val="15"/>
        <w:rPr>
          <w:rFonts w:hint="eastAsia" w:ascii="宋体" w:hAnsi="宋体" w:cs="宋体"/>
          <w:kern w:val="0"/>
          <w:highlight w:val="none"/>
        </w:rPr>
      </w:pPr>
    </w:p>
    <w:p>
      <w:pPr>
        <w:rPr>
          <w:rFonts w:hint="eastAsia" w:ascii="宋体" w:hAnsi="宋体" w:cs="宋体"/>
          <w:kern w:val="0"/>
          <w:highlight w:val="none"/>
        </w:rPr>
      </w:pPr>
    </w:p>
    <w:p>
      <w:pPr>
        <w:pStyle w:val="15"/>
        <w:rPr>
          <w:rFonts w:hint="eastAsia" w:ascii="宋体" w:hAnsi="宋体" w:cs="宋体"/>
          <w:kern w:val="0"/>
          <w:highlight w:val="none"/>
        </w:rPr>
      </w:pPr>
    </w:p>
    <w:p>
      <w:pPr>
        <w:rPr>
          <w:rFonts w:hint="eastAsia" w:ascii="宋体" w:hAnsi="宋体" w:cs="宋体"/>
          <w:kern w:val="0"/>
          <w:highlight w:val="none"/>
        </w:rPr>
      </w:pPr>
    </w:p>
    <w:p>
      <w:pPr>
        <w:pStyle w:val="15"/>
        <w:rPr>
          <w:rFonts w:hint="eastAsia"/>
        </w:rPr>
      </w:pPr>
    </w:p>
    <w:p/>
    <w:p>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代理人身份证复印件并加盖公章附后</w:t>
      </w:r>
      <w:r>
        <w:rPr>
          <w:rFonts w:hint="eastAsia" w:ascii="宋体" w:hAnsi="宋体" w:cs="宋体"/>
          <w:kern w:val="0"/>
          <w:highlight w:val="none"/>
          <w:lang w:val="en-US" w:eastAsia="zh-CN"/>
        </w:rPr>
        <w:t>）</w:t>
      </w: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pPr>
        <w:pStyle w:val="16"/>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2"/>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rPr>
        <w:t>（供应商名称</w:t>
      </w:r>
      <w:r>
        <w:rPr>
          <w:rFonts w:hint="eastAsia" w:hAnsi="宋体"/>
          <w:highlight w:val="none"/>
          <w:u w:val="single"/>
        </w:rPr>
        <w:t>）</w:t>
      </w:r>
      <w:r>
        <w:rPr>
          <w:rFonts w:hint="eastAsia" w:hAnsi="宋体"/>
          <w:kern w:val="0"/>
          <w:highlight w:val="none"/>
        </w:rPr>
        <w:t>参</w:t>
      </w:r>
      <w:r>
        <w:rPr>
          <w:rFonts w:hint="eastAsia" w:hAnsi="宋体"/>
          <w:highlight w:val="none"/>
        </w:rPr>
        <w:t>加</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rPr>
        <w:t>的</w:t>
      </w:r>
      <w:r>
        <w:rPr>
          <w:rFonts w:hint="eastAsia" w:hAnsi="宋体"/>
          <w:kern w:val="0"/>
          <w:highlight w:val="none"/>
        </w:rPr>
        <w:t>比选活动，现承诺：</w:t>
      </w:r>
    </w:p>
    <w:p>
      <w:pPr>
        <w:pStyle w:val="8"/>
        <w:spacing w:line="400" w:lineRule="exact"/>
        <w:jc w:val="left"/>
        <w:rPr>
          <w:rFonts w:ascii="宋体"/>
          <w:highlight w:val="none"/>
        </w:rPr>
      </w:pPr>
      <w:r>
        <w:rPr>
          <w:rFonts w:hint="eastAsia" w:ascii="宋体" w:hAnsi="宋体" w:cs="宋体"/>
          <w:highlight w:val="none"/>
        </w:rPr>
        <w:t>一、具备本项目规定的条件：</w:t>
      </w:r>
    </w:p>
    <w:p>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8"/>
        <w:spacing w:line="400" w:lineRule="exact"/>
        <w:jc w:val="left"/>
        <w:rPr>
          <w:rFonts w:ascii="宋体"/>
          <w:highlight w:val="none"/>
        </w:rPr>
      </w:pPr>
      <w:r>
        <w:rPr>
          <w:rFonts w:hint="eastAsia" w:ascii="宋体" w:hAnsi="宋体" w:cs="宋体"/>
          <w:highlight w:val="none"/>
        </w:rPr>
        <w:t>（六）法律、行政法规规定的其他条件；</w:t>
      </w:r>
    </w:p>
    <w:p>
      <w:pPr>
        <w:pStyle w:val="8"/>
        <w:spacing w:line="400" w:lineRule="exact"/>
        <w:jc w:val="left"/>
        <w:rPr>
          <w:rFonts w:ascii="宋体"/>
          <w:highlight w:val="none"/>
        </w:rPr>
      </w:pPr>
      <w:r>
        <w:rPr>
          <w:rFonts w:hint="eastAsia" w:ascii="宋体" w:hAnsi="宋体" w:cs="宋体"/>
          <w:highlight w:val="none"/>
        </w:rPr>
        <w:t>（七）根据采购项目提出的特殊条件。</w:t>
      </w:r>
    </w:p>
    <w:p>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2"/>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2"/>
        <w:spacing w:line="360" w:lineRule="auto"/>
        <w:ind w:firstLine="420" w:firstLineChars="200"/>
        <w:rPr>
          <w:rFonts w:hAnsi="宋体" w:cs="Times New Roman"/>
          <w:kern w:val="0"/>
          <w:highlight w:val="none"/>
        </w:rPr>
      </w:pPr>
    </w:p>
    <w:p>
      <w:pPr>
        <w:pStyle w:val="2"/>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4"/>
        <w:numPr>
          <w:ilvl w:val="0"/>
          <w:numId w:val="0"/>
        </w:numPr>
        <w:spacing w:before="0" w:after="0" w:line="360" w:lineRule="auto"/>
        <w:jc w:val="center"/>
        <w:rPr>
          <w:rFonts w:hint="eastAsia"/>
          <w:highlight w:val="none"/>
        </w:rPr>
      </w:pPr>
    </w:p>
    <w:p>
      <w:pPr>
        <w:rPr>
          <w:rFonts w:hint="eastAsia"/>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四、其他资格证明文件（如有）</w:t>
      </w:r>
    </w:p>
    <w:p>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pPr>
        <w:pStyle w:val="15"/>
        <w:rPr>
          <w:rFonts w:hint="eastAsia" w:ascii="宋体" w:hAnsi="宋体" w:cs="宋体"/>
          <w:b/>
          <w:bCs/>
          <w:sz w:val="23"/>
          <w:szCs w:val="23"/>
          <w:highlight w:val="none"/>
        </w:rPr>
      </w:pPr>
    </w:p>
    <w:p>
      <w:pPr>
        <w:rPr>
          <w:rFonts w:hint="eastAsia" w:ascii="宋体" w:hAnsi="宋体" w:cs="宋体"/>
          <w:b/>
          <w:bCs/>
          <w:sz w:val="23"/>
          <w:szCs w:val="23"/>
          <w:highlight w:val="none"/>
        </w:rPr>
      </w:pPr>
    </w:p>
    <w:p>
      <w:pPr>
        <w:pStyle w:val="15"/>
        <w:rPr>
          <w:rFonts w:hint="eastAsia" w:ascii="宋体" w:hAnsi="宋体" w:cs="宋体"/>
          <w:b/>
          <w:bCs/>
          <w:sz w:val="23"/>
          <w:szCs w:val="23"/>
          <w:highlight w:val="none"/>
        </w:rPr>
      </w:pPr>
    </w:p>
    <w:p>
      <w:pPr>
        <w:pStyle w:val="4"/>
        <w:numPr>
          <w:ilvl w:val="0"/>
          <w:numId w:val="0"/>
        </w:numPr>
        <w:spacing w:before="0" w:after="0" w:line="360" w:lineRule="auto"/>
        <w:jc w:val="center"/>
        <w:rPr>
          <w:rFonts w:hint="eastAsia" w:cs="宋体"/>
          <w:b w:val="0"/>
          <w:bCs w:val="0"/>
          <w:kern w:val="2"/>
          <w:sz w:val="21"/>
          <w:szCs w:val="21"/>
          <w:highlight w:val="none"/>
          <w:lang w:val="en-US" w:eastAsia="zh-CN" w:bidi="ar-SA"/>
        </w:rPr>
      </w:pPr>
    </w:p>
    <w:p>
      <w:pPr>
        <w:pStyle w:val="4"/>
        <w:numPr>
          <w:ilvl w:val="0"/>
          <w:numId w:val="0"/>
        </w:numPr>
        <w:spacing w:before="0" w:after="0" w:line="360" w:lineRule="auto"/>
        <w:jc w:val="center"/>
        <w:rPr>
          <w:rFonts w:hint="eastAsia" w:cs="宋体"/>
          <w:b w:val="0"/>
          <w:bCs w:val="0"/>
          <w:kern w:val="2"/>
          <w:sz w:val="21"/>
          <w:szCs w:val="21"/>
          <w:highlight w:val="none"/>
          <w:lang w:val="en-US" w:eastAsia="zh-CN" w:bidi="ar-SA"/>
        </w:rPr>
      </w:pPr>
    </w:p>
    <w:p>
      <w:pPr>
        <w:pStyle w:val="2"/>
        <w:spacing w:line="360" w:lineRule="auto"/>
        <w:jc w:val="center"/>
        <w:rPr>
          <w:rFonts w:hint="eastAsia" w:hAnsi="宋体"/>
          <w:kern w:val="0"/>
          <w:highlight w:val="none"/>
        </w:rPr>
      </w:pPr>
      <w:r>
        <w:rPr>
          <w:rFonts w:hint="eastAsia" w:hAnsi="宋体"/>
          <w:kern w:val="0"/>
          <w:highlight w:val="none"/>
          <w:lang w:val="en-US" w:eastAsia="zh-CN"/>
        </w:rPr>
        <w:t>（提供公司的建筑装修装饰工程专业承包资质二级及以上资质复印件）</w:t>
      </w:r>
      <w:r>
        <w:rPr>
          <w:rFonts w:hint="eastAsia" w:ascii="宋体" w:hAnsi="宋体" w:cs="宋体"/>
          <w:highlight w:val="none"/>
          <w:u w:val="none"/>
        </w:rPr>
        <w:t>（加盖公章</w:t>
      </w:r>
      <w:r>
        <w:rPr>
          <w:rFonts w:hint="eastAsia" w:ascii="宋体" w:hAnsi="宋体" w:cs="宋体"/>
          <w:highlight w:val="none"/>
          <w:u w:val="none"/>
          <w:lang w:eastAsia="zh-CN"/>
        </w:rPr>
        <w:t>）</w:t>
      </w:r>
    </w:p>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五</w:t>
      </w:r>
      <w:r>
        <w:rPr>
          <w:rFonts w:hint="eastAsia"/>
          <w:highlight w:val="none"/>
        </w:rPr>
        <w:t>、报价一览表</w:t>
      </w:r>
    </w:p>
    <w:p>
      <w:pPr>
        <w:spacing w:line="360" w:lineRule="auto"/>
        <w:jc w:val="left"/>
        <w:rPr>
          <w:rFonts w:hint="default" w:ascii="宋体" w:hAnsi="宋体" w:eastAsia="宋体"/>
          <w:kern w:val="0"/>
          <w:highlight w:val="non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val="0"/>
          <w:bCs w:val="0"/>
          <w:kern w:val="0"/>
          <w:highlight w:val="none"/>
          <w:u w:val="single"/>
          <w:lang w:eastAsia="zh-CN"/>
        </w:rPr>
        <w:t>资阳市中心医院血液净化室空间改造工程项目（</w:t>
      </w:r>
      <w:r>
        <w:rPr>
          <w:rFonts w:hint="eastAsia" w:ascii="宋体" w:hAnsi="宋体" w:cs="宋体"/>
          <w:b w:val="0"/>
          <w:bCs w:val="0"/>
          <w:kern w:val="0"/>
          <w:highlight w:val="none"/>
          <w:u w:val="single"/>
          <w:lang w:val="en-US" w:eastAsia="zh-CN"/>
        </w:rPr>
        <w:t>第二次</w:t>
      </w:r>
      <w:r>
        <w:rPr>
          <w:rFonts w:hint="eastAsia" w:ascii="宋体" w:hAnsi="宋体" w:cs="宋体"/>
          <w:b w:val="0"/>
          <w:bCs w:val="0"/>
          <w:kern w:val="0"/>
          <w:highlight w:val="none"/>
          <w:u w:val="single"/>
          <w:lang w:eastAsia="zh-CN"/>
        </w:rPr>
        <w:t>）</w:t>
      </w:r>
    </w:p>
    <w:tbl>
      <w:tblPr>
        <w:tblStyle w:val="27"/>
        <w:tblW w:w="915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2196"/>
        <w:gridCol w:w="766"/>
        <w:gridCol w:w="656"/>
        <w:gridCol w:w="1316"/>
        <w:gridCol w:w="1316"/>
        <w:gridCol w:w="2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153"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工程量清单报价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拆除隔墙</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拆除地台</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拆除操作台</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拆除矿棉板吊顶</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纸皮石膏板</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1220*2440*9mm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装配式轻钢龙骨</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纸皮石膏板隔墙制作</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304不锈钢方管</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80*80*2.5mm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304不锈钢方管</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20*20*1.2mm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钢化玻璃</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12毫米透明钢化玻璃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钢化玻璃门开孔</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玻璃门拉手</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1400mm不锈钢通拉手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地弹簧</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艾乐斯AL-220B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玻璃隔断安装制作费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含玻璃门拆装费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矿棉板</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600*600*9mm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装配式T型龙骨</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装配式T型龙骨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矿棉板吊顶安装</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成品腻子</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耐水性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内墙乳胶漆</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内墙乳胶漆喷涂</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墙面刮白</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地砖</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600*600mm抛光地砖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普通水泥</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32.5R袋装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细沙</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地砖铺贴</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免漆板</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1220*2440*18mm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设备带柜体制作</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1.25*4.5*3组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液压铰链</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木门拉手</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定制实木套装门</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带门套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套装门安装费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辅料</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焊条.密封胶.螺丝钉.射钉等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建筑垃圾清运费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含无害化处理费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材料运输费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保护及卫生费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电视机支架移位</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打围</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bl>
    <w:p>
      <w:pPr>
        <w:spacing w:line="360" w:lineRule="auto"/>
        <w:ind w:firstLine="420" w:firstLineChars="200"/>
        <w:jc w:val="left"/>
        <w:rPr>
          <w:rFonts w:hint="eastAsia" w:ascii="宋体" w:hAnsi="宋体"/>
          <w:kern w:val="0"/>
          <w:highlight w:val="none"/>
        </w:rPr>
      </w:pPr>
    </w:p>
    <w:p>
      <w:pPr>
        <w:spacing w:line="360" w:lineRule="auto"/>
        <w:ind w:firstLine="420" w:firstLineChars="200"/>
        <w:jc w:val="left"/>
        <w:rPr>
          <w:rFonts w:ascii="宋体" w:hAnsi="宋体"/>
          <w:kern w:val="0"/>
          <w:highlight w:val="none"/>
        </w:rPr>
      </w:pPr>
      <w:r>
        <w:rPr>
          <w:rFonts w:hint="eastAsia" w:ascii="宋体" w:hAnsi="宋体"/>
          <w:kern w:val="0"/>
          <w:highlight w:val="none"/>
        </w:rPr>
        <w:t>注：1、报价应是最终用户验收合格后的总价，包括货物运输、保险、代理、培训、税费和比选文件规定的其它费用。</w:t>
      </w:r>
      <w:r>
        <w:rPr>
          <w:rFonts w:ascii="宋体" w:hAnsi="宋体"/>
          <w:spacing w:val="-4"/>
          <w:kern w:val="0"/>
          <w:highlight w:val="none"/>
        </w:rPr>
        <w:t>2、“报价一览表”为多页的，每页均需由法定代表人/单位负责人或授权代表签字并加盖公章。</w:t>
      </w:r>
      <w:r>
        <w:rPr>
          <w:rFonts w:ascii="宋体" w:hAnsi="宋体"/>
          <w:kern w:val="0"/>
          <w:highlight w:val="none"/>
        </w:rPr>
        <w:t>3、“报价一览表”以包为单位填写，除了单独密封递交外，在比选申请文件（正副本）中也应当提供，如有遗漏，将视为无效比选申请文件。4、</w:t>
      </w:r>
      <w:r>
        <w:rPr>
          <w:rFonts w:hint="eastAsia" w:ascii="宋体" w:hAnsi="宋体"/>
          <w:kern w:val="0"/>
          <w:highlight w:val="none"/>
        </w:rPr>
        <w:t>根据情况可增减表格行数，但不可随意更改表格样式。</w:t>
      </w:r>
    </w:p>
    <w:p>
      <w:pPr>
        <w:spacing w:line="360" w:lineRule="auto"/>
        <w:ind w:firstLine="2688" w:firstLineChars="1280"/>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2688" w:firstLineChars="1280"/>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2688" w:firstLineChars="1280"/>
        <w:rPr>
          <w:rFonts w:ascii="黑体" w:hAnsi="黑体"/>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r>
        <w:rPr>
          <w:rFonts w:ascii="黑体" w:hAnsi="黑体"/>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rPr>
        <w:t>六、技术</w:t>
      </w:r>
      <w:r>
        <w:rPr>
          <w:rFonts w:hint="eastAsia"/>
          <w:highlight w:val="none"/>
          <w:lang w:eastAsia="zh-CN"/>
        </w:rPr>
        <w:t>、</w:t>
      </w:r>
      <w:r>
        <w:rPr>
          <w:rFonts w:hint="eastAsia"/>
          <w:highlight w:val="none"/>
          <w:lang w:val="en-US" w:eastAsia="zh-CN"/>
        </w:rPr>
        <w:t>服务</w:t>
      </w:r>
      <w:r>
        <w:rPr>
          <w:rFonts w:hint="eastAsia"/>
          <w:highlight w:val="none"/>
        </w:rPr>
        <w:t>应答表</w:t>
      </w:r>
    </w:p>
    <w:p>
      <w:pPr>
        <w:pStyle w:val="2"/>
        <w:spacing w:line="360" w:lineRule="auto"/>
        <w:rPr>
          <w:rFonts w:hAnsi="宋体"/>
          <w:highlight w:val="none"/>
        </w:rPr>
      </w:pPr>
      <w:r>
        <w:rPr>
          <w:rFonts w:hint="eastAsia" w:hAnsi="宋体"/>
          <w:kern w:val="0"/>
          <w:highlight w:val="none"/>
        </w:rPr>
        <w:t>包号：</w:t>
      </w:r>
      <w:r>
        <w:rPr>
          <w:rFonts w:hAnsi="宋体"/>
          <w:kern w:val="0"/>
          <w:highlight w:val="none"/>
        </w:rPr>
        <w:t>XX</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highlight w:val="none"/>
              </w:rPr>
            </w:pPr>
            <w:r>
              <w:rPr>
                <w:rFonts w:hint="eastAsia" w:ascii="宋体" w:hAnsi="宋体"/>
                <w:sz w:val="21"/>
                <w:szCs w:val="21"/>
                <w:highlight w:val="none"/>
              </w:rPr>
              <w:t>序号</w:t>
            </w:r>
          </w:p>
        </w:tc>
        <w:tc>
          <w:tcPr>
            <w:tcW w:w="1943" w:type="dxa"/>
            <w:vAlign w:val="center"/>
          </w:tcPr>
          <w:p>
            <w:pPr>
              <w:pStyle w:val="55"/>
              <w:rPr>
                <w:rFonts w:ascii="宋体" w:hAnsi="宋体"/>
                <w:sz w:val="21"/>
                <w:szCs w:val="21"/>
                <w:highlight w:val="none"/>
              </w:rPr>
            </w:pPr>
            <w:r>
              <w:rPr>
                <w:rFonts w:hint="eastAsia" w:ascii="宋体" w:hAnsi="宋体"/>
                <w:sz w:val="21"/>
                <w:szCs w:val="21"/>
                <w:highlight w:val="none"/>
              </w:rPr>
              <w:t>技术内容</w:t>
            </w:r>
          </w:p>
        </w:tc>
        <w:tc>
          <w:tcPr>
            <w:tcW w:w="2104" w:type="dxa"/>
            <w:vAlign w:val="center"/>
          </w:tcPr>
          <w:p>
            <w:pPr>
              <w:pStyle w:val="55"/>
              <w:ind w:firstLine="420" w:firstLineChars="200"/>
              <w:rPr>
                <w:rFonts w:ascii="宋体" w:hAnsi="宋体"/>
                <w:sz w:val="21"/>
                <w:szCs w:val="21"/>
                <w:highlight w:val="none"/>
              </w:rPr>
            </w:pPr>
            <w:r>
              <w:rPr>
                <w:rFonts w:hint="eastAsia" w:ascii="宋体" w:hAnsi="宋体"/>
                <w:sz w:val="21"/>
                <w:szCs w:val="21"/>
                <w:highlight w:val="none"/>
              </w:rPr>
              <w:t>比选文件要求</w:t>
            </w:r>
          </w:p>
        </w:tc>
        <w:tc>
          <w:tcPr>
            <w:tcW w:w="1933" w:type="dxa"/>
            <w:vAlign w:val="center"/>
          </w:tcPr>
          <w:p>
            <w:pPr>
              <w:pStyle w:val="55"/>
              <w:rPr>
                <w:rFonts w:ascii="宋体" w:hAnsi="宋体"/>
                <w:sz w:val="21"/>
                <w:szCs w:val="21"/>
                <w:highlight w:val="none"/>
              </w:rPr>
            </w:pPr>
            <w:r>
              <w:rPr>
                <w:rFonts w:hint="eastAsia" w:ascii="宋体" w:hAnsi="宋体"/>
                <w:sz w:val="21"/>
                <w:szCs w:val="21"/>
                <w:highlight w:val="none"/>
              </w:rPr>
              <w:t>响应服务参数</w:t>
            </w:r>
          </w:p>
        </w:tc>
        <w:tc>
          <w:tcPr>
            <w:tcW w:w="1538" w:type="dxa"/>
            <w:vAlign w:val="center"/>
          </w:tcPr>
          <w:p>
            <w:pPr>
              <w:pStyle w:val="55"/>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bl>
    <w:p>
      <w:pPr>
        <w:rPr>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Ansi="宋体"/>
          <w:highlight w:val="none"/>
        </w:rPr>
      </w:pPr>
    </w:p>
    <w:p>
      <w:pPr>
        <w:pStyle w:val="2"/>
        <w:spacing w:line="360" w:lineRule="auto"/>
        <w:ind w:firstLine="420" w:firstLineChars="200"/>
        <w:rPr>
          <w:rFonts w:hint="default" w:hAnsi="宋体" w:cs="Times New Roman"/>
          <w:kern w:val="0"/>
          <w:highlight w:val="none"/>
          <w:u w:val="single"/>
          <w:lang w:val="en-US"/>
        </w:rPr>
      </w:pPr>
      <w:r>
        <w:rPr>
          <w:rFonts w:hint="eastAsia" w:hAnsi="宋体"/>
          <w:kern w:val="0"/>
          <w:highlight w:val="none"/>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int="eastAsia" w:hAnsi="宋体"/>
          <w:b/>
          <w:bCs/>
          <w:kern w:val="0"/>
          <w:highlight w:val="none"/>
          <w:u w:val="single"/>
          <w:lang w:val="en-US" w:eastAsia="zh-CN"/>
        </w:rPr>
        <w:t>供应商参与投标无论是响应还是不响应，都务必要填写此表格，明确是否响应招标文件中的技术要求</w:t>
      </w:r>
      <w:r>
        <w:rPr>
          <w:rFonts w:hint="eastAsia" w:hAnsi="宋体"/>
          <w:kern w:val="0"/>
          <w:highlight w:val="none"/>
          <w:u w:val="single"/>
          <w:lang w:val="en-US" w:eastAsia="zh-CN"/>
        </w:rPr>
        <w:t>。</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七、商务应答表</w:t>
      </w:r>
    </w:p>
    <w:p>
      <w:pPr>
        <w:pStyle w:val="2"/>
        <w:spacing w:line="360" w:lineRule="auto"/>
        <w:rPr>
          <w:rFonts w:hAnsi="宋体" w:cs="Times New Roman"/>
          <w:highlight w:val="none"/>
        </w:rPr>
      </w:pPr>
      <w:r>
        <w:rPr>
          <w:rFonts w:hint="eastAsia" w:hAnsi="宋体"/>
          <w:kern w:val="0"/>
          <w:highlight w:val="none"/>
        </w:rPr>
        <w:t>包号：</w:t>
      </w:r>
      <w:r>
        <w:rPr>
          <w:rFonts w:hAnsi="宋体"/>
          <w:kern w:val="0"/>
          <w:highlight w:val="none"/>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2"/>
              <w:spacing w:line="360" w:lineRule="auto"/>
              <w:jc w:val="center"/>
              <w:rPr>
                <w:rFonts w:hAnsi="宋体" w:cs="Times New Roman"/>
                <w:kern w:val="0"/>
                <w:highlight w:val="none"/>
              </w:rPr>
            </w:pPr>
            <w:r>
              <w:rPr>
                <w:rFonts w:hint="eastAsia" w:hAnsi="宋体"/>
                <w:kern w:val="0"/>
                <w:highlight w:val="none"/>
              </w:rPr>
              <w:t>序号</w:t>
            </w:r>
          </w:p>
        </w:tc>
        <w:tc>
          <w:tcPr>
            <w:tcW w:w="1903" w:type="dxa"/>
            <w:vAlign w:val="center"/>
          </w:tcPr>
          <w:p>
            <w:pPr>
              <w:pStyle w:val="2"/>
              <w:spacing w:line="360" w:lineRule="auto"/>
              <w:jc w:val="center"/>
              <w:rPr>
                <w:rFonts w:hAnsi="宋体" w:cs="Times New Roman"/>
                <w:kern w:val="0"/>
                <w:highlight w:val="none"/>
              </w:rPr>
            </w:pPr>
            <w:r>
              <w:rPr>
                <w:rFonts w:hint="eastAsia" w:hAnsi="宋体"/>
                <w:kern w:val="0"/>
                <w:highlight w:val="none"/>
              </w:rPr>
              <w:t>比选文件条目号</w:t>
            </w:r>
          </w:p>
        </w:tc>
        <w:tc>
          <w:tcPr>
            <w:tcW w:w="1731" w:type="dxa"/>
            <w:vAlign w:val="center"/>
          </w:tcPr>
          <w:p>
            <w:pPr>
              <w:pStyle w:val="2"/>
              <w:spacing w:line="360" w:lineRule="auto"/>
              <w:jc w:val="center"/>
              <w:rPr>
                <w:rFonts w:hAnsi="宋体" w:cs="Times New Roman"/>
                <w:kern w:val="0"/>
                <w:highlight w:val="none"/>
              </w:rPr>
            </w:pPr>
            <w:r>
              <w:rPr>
                <w:rFonts w:hint="eastAsia" w:hAnsi="宋体"/>
                <w:kern w:val="0"/>
                <w:highlight w:val="none"/>
              </w:rPr>
              <w:t>比选文件要求</w:t>
            </w:r>
          </w:p>
        </w:tc>
        <w:tc>
          <w:tcPr>
            <w:tcW w:w="2225" w:type="dxa"/>
            <w:vAlign w:val="center"/>
          </w:tcPr>
          <w:p>
            <w:pPr>
              <w:pStyle w:val="2"/>
              <w:spacing w:line="360" w:lineRule="auto"/>
              <w:jc w:val="center"/>
              <w:rPr>
                <w:rFonts w:hAnsi="宋体" w:cs="Times New Roman"/>
                <w:kern w:val="0"/>
                <w:highlight w:val="none"/>
              </w:rPr>
            </w:pPr>
            <w:r>
              <w:rPr>
                <w:rFonts w:hint="eastAsia" w:hAnsi="宋体"/>
                <w:kern w:val="0"/>
                <w:highlight w:val="none"/>
              </w:rPr>
              <w:t>供应商应答</w:t>
            </w:r>
          </w:p>
        </w:tc>
        <w:tc>
          <w:tcPr>
            <w:tcW w:w="1540" w:type="dxa"/>
            <w:vAlign w:val="center"/>
          </w:tcPr>
          <w:p>
            <w:pPr>
              <w:pStyle w:val="2"/>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ind w:left="277" w:hanging="277" w:hangingChars="132"/>
              <w:jc w:val="center"/>
              <w:rPr>
                <w:rFonts w:ascii="宋体"/>
                <w:kern w:val="0"/>
                <w:highlight w:val="none"/>
              </w:rPr>
            </w:pPr>
          </w:p>
        </w:tc>
        <w:tc>
          <w:tcPr>
            <w:tcW w:w="1540" w:type="dxa"/>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ighlight w:val="none"/>
        </w:rPr>
      </w:pPr>
    </w:p>
    <w:p>
      <w:pPr>
        <w:pStyle w:val="2"/>
        <w:spacing w:line="360" w:lineRule="auto"/>
        <w:ind w:firstLine="420" w:firstLineChars="200"/>
        <w:rPr>
          <w:rFonts w:ascii="宋体"/>
          <w:highlight w:val="none"/>
        </w:rPr>
      </w:pPr>
      <w:r>
        <w:rPr>
          <w:rFonts w:hint="eastAsia" w:hAnsi="宋体"/>
          <w:kern w:val="0"/>
          <w:highlight w:val="none"/>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b/>
          <w:bCs/>
          <w:kern w:val="0"/>
          <w:highlight w:val="none"/>
          <w:u w:val="single"/>
          <w:lang w:val="en-US" w:eastAsia="zh-CN"/>
        </w:rPr>
        <w:t>供应商参与投标无论是响应还是不响应，都务必要填写此表格，明确是否响应招标文件中的商务要求</w:t>
      </w:r>
      <w:r>
        <w:rPr>
          <w:rFonts w:hint="eastAsia" w:hAnsi="宋体"/>
          <w:kern w:val="0"/>
          <w:highlight w:val="none"/>
          <w:u w:val="single"/>
          <w:lang w:val="en-US" w:eastAsia="zh-CN"/>
        </w:rPr>
        <w:t>。</w:t>
      </w:r>
    </w:p>
    <w:p>
      <w:pPr>
        <w:pStyle w:val="4"/>
        <w:numPr>
          <w:ilvl w:val="0"/>
          <w:numId w:val="0"/>
        </w:numPr>
        <w:spacing w:before="0" w:after="0" w:line="360" w:lineRule="auto"/>
        <w:jc w:val="center"/>
        <w:rPr>
          <w:rFonts w:hint="eastAsia"/>
          <w:highlight w:val="none"/>
        </w:rPr>
      </w:pPr>
      <w:r>
        <w:rPr>
          <w:rFonts w:hint="eastAsia"/>
          <w:highlight w:val="none"/>
        </w:rPr>
        <w:t>八</w:t>
      </w:r>
      <w:r>
        <w:rPr>
          <w:highlight w:val="none"/>
        </w:rPr>
        <w:t>、</w:t>
      </w:r>
      <w:r>
        <w:rPr>
          <w:rFonts w:hint="eastAsia"/>
          <w:highlight w:val="none"/>
        </w:rPr>
        <w:t>廉洁承诺书</w:t>
      </w:r>
    </w:p>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六、不为医院相关人员报销电话费、娱乐费、差旅费、餐费等应由本人支付的各种费用。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七、不组织甲方相关人员参加国内外旅游、座谈会、学术会等活动。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八、不向甲方相关人员赠送各种实物及有价证券。</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pPr>
        <w:tabs>
          <w:tab w:val="left" w:pos="3690"/>
        </w:tabs>
        <w:ind w:firstLine="447" w:firstLineChars="213"/>
        <w:rPr>
          <w:rFonts w:hint="eastAsia" w:ascii="宋体" w:hAnsi="宋体" w:eastAsia="宋体" w:cs="宋体"/>
          <w:kern w:val="0"/>
          <w:sz w:val="21"/>
          <w:szCs w:val="21"/>
          <w:highlight w:val="none"/>
          <w:lang w:val="en-US" w:eastAsia="zh-CN" w:bidi="ar-SA"/>
        </w:rPr>
      </w:pPr>
    </w:p>
    <w:p>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承诺代表：</w:t>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bookmarkEnd w:id="40"/>
    <w:bookmarkEnd w:id="41"/>
    <w:bookmarkEnd w:id="42"/>
    <w:bookmarkEnd w:id="43"/>
    <w:p>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rPr>
      </w:pPr>
      <w:bookmarkStart w:id="44" w:name="_Toc365878703"/>
      <w:bookmarkStart w:id="45" w:name="_Toc361252259"/>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一、关于最后报价表的说明：</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1、最后报价表不需要封装在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2、最后报价表是在通过相关评审后，需由</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或授权代表签字；</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3、最后报价表可以供应商的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或授权代表在最后报价时手工填写；</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4、最后报价不得高于对该项目之前的报价。</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p>
      <w:pPr>
        <w:spacing w:line="360" w:lineRule="auto"/>
        <w:ind w:firstLine="400" w:firstLineChars="200"/>
        <w:jc w:val="left"/>
        <w:rPr>
          <w:rFonts w:hint="default" w:ascii="宋体" w:hAnsi="宋体" w:eastAsia="宋体"/>
          <w:kern w:val="0"/>
          <w:highlight w:val="non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val="0"/>
          <w:bCs w:val="0"/>
          <w:kern w:val="0"/>
          <w:highlight w:val="none"/>
          <w:u w:val="single"/>
          <w:lang w:eastAsia="zh-CN"/>
        </w:rPr>
        <w:t>资阳市中心医院血液净化室空间改造工程项目（</w:t>
      </w:r>
      <w:r>
        <w:rPr>
          <w:rFonts w:hint="eastAsia" w:ascii="宋体" w:hAnsi="宋体" w:cs="宋体"/>
          <w:b w:val="0"/>
          <w:bCs w:val="0"/>
          <w:kern w:val="0"/>
          <w:highlight w:val="none"/>
          <w:u w:val="single"/>
          <w:lang w:val="en-US" w:eastAsia="zh-CN"/>
        </w:rPr>
        <w:t>第二次</w:t>
      </w:r>
      <w:r>
        <w:rPr>
          <w:rFonts w:hint="eastAsia" w:ascii="宋体" w:hAnsi="宋体" w:cs="宋体"/>
          <w:b w:val="0"/>
          <w:bCs w:val="0"/>
          <w:kern w:val="0"/>
          <w:highlight w:val="none"/>
          <w:u w:val="single"/>
          <w:lang w:eastAsia="zh-CN"/>
        </w:rPr>
        <w:t>）</w:t>
      </w:r>
    </w:p>
    <w:tbl>
      <w:tblPr>
        <w:tblStyle w:val="27"/>
        <w:tblW w:w="915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2196"/>
        <w:gridCol w:w="766"/>
        <w:gridCol w:w="656"/>
        <w:gridCol w:w="1316"/>
        <w:gridCol w:w="1316"/>
        <w:gridCol w:w="2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153"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工程量清单报价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拆除隔墙</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拆除地台</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拆除操作台</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拆除矿棉板吊顶</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纸皮石膏板</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1220*2440*9mm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装配式轻钢龙骨</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纸皮石膏板隔墙制作</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304不锈钢方管</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80*80*2.5mm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304不锈钢方管</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20*20*1.2mm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钢化玻璃</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12毫米透明钢化玻璃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钢化玻璃门开孔</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玻璃门拉手</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1400mm不锈钢通拉手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地弹簧</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艾乐斯AL-220B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玻璃隔断安装制作费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含玻璃门拆装费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矿棉板</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600*600*9mm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装配式T型龙骨</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装配式T型龙骨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矿棉板吊顶安装</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成品腻子</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耐水性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内墙乳胶漆</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内墙乳胶漆喷涂</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墙面刮白</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地砖</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600*600mm抛光地砖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普通水泥</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32.5R袋装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细沙</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地砖铺贴</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免漆板</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1220*2440*18mm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设备带柜体制作</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1.25*4.5*3组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液压铰链</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木门拉手</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定制实木套装门</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带门套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套装门安装费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辅料</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焊条.密封胶.螺丝钉.射钉等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建筑垃圾清运费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含无害化处理费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材料运输费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保护及卫生费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电视机支架移位</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打围</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bl>
    <w:p>
      <w:pPr>
        <w:pStyle w:val="2"/>
        <w:rPr>
          <w:rFonts w:hint="eastAsia"/>
        </w:rPr>
      </w:pP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注:1.采购应答总价包括供应商完成本项目所需的一切费用。 </w:t>
      </w:r>
    </w:p>
    <w:p>
      <w:pPr>
        <w:adjustRightInd w:val="0"/>
        <w:spacing w:line="400" w:lineRule="exact"/>
        <w:jc w:val="left"/>
        <w:rPr>
          <w:rFonts w:hint="eastAsia" w:ascii="宋体" w:hAnsi="宋体" w:eastAsia="宋体" w:cs="宋体"/>
          <w:color w:val="000000"/>
          <w:sz w:val="24"/>
          <w:highlight w:val="none"/>
        </w:rPr>
      </w:pPr>
    </w:p>
    <w:p>
      <w:pPr>
        <w:adjustRightInd w:val="0"/>
        <w:spacing w:line="4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法定代表人（负责人）</w:t>
      </w:r>
      <w:r>
        <w:rPr>
          <w:rFonts w:hint="eastAsia" w:ascii="宋体" w:hAnsi="宋体" w:eastAsia="宋体" w:cs="宋体"/>
          <w:bCs/>
          <w:color w:val="000000"/>
          <w:sz w:val="24"/>
          <w:highlight w:val="none"/>
        </w:rPr>
        <w:t>或授权代表（签字或者加盖个人名章）：</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pPr>
        <w:rPr>
          <w:rFonts w:hint="eastAsia"/>
          <w:highlight w:val="none"/>
        </w:rPr>
      </w:pPr>
      <w:r>
        <w:rPr>
          <w:rFonts w:hint="eastAsia"/>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44"/>
      <w:bookmarkEnd w:id="45"/>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6"/>
        <w:numPr>
          <w:ilvl w:val="0"/>
          <w:numId w:val="0"/>
        </w:numPr>
        <w:ind w:left="-1980"/>
        <w:rPr>
          <w:rFonts w:cs="Times New Roman"/>
          <w:color w:val="auto"/>
          <w:highlight w:val="none"/>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365AB5"/>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8868B2"/>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6124BC"/>
    <w:rsid w:val="14661880"/>
    <w:rsid w:val="14960737"/>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A86180"/>
    <w:rsid w:val="16AB0AA6"/>
    <w:rsid w:val="16AD3796"/>
    <w:rsid w:val="16AE4E44"/>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B91546B"/>
    <w:rsid w:val="1C47643B"/>
    <w:rsid w:val="1C4C1CA3"/>
    <w:rsid w:val="1C56042C"/>
    <w:rsid w:val="1C5A616E"/>
    <w:rsid w:val="1C890801"/>
    <w:rsid w:val="1CD13A03"/>
    <w:rsid w:val="1D10139C"/>
    <w:rsid w:val="1D1502E7"/>
    <w:rsid w:val="1D2527CE"/>
    <w:rsid w:val="1D5A3F0B"/>
    <w:rsid w:val="1D7757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5D53C7"/>
    <w:rsid w:val="20627E53"/>
    <w:rsid w:val="20711CD8"/>
    <w:rsid w:val="20BC4690"/>
    <w:rsid w:val="20D970F2"/>
    <w:rsid w:val="20F10A60"/>
    <w:rsid w:val="21224D81"/>
    <w:rsid w:val="213B4094"/>
    <w:rsid w:val="216F4EC7"/>
    <w:rsid w:val="21815B54"/>
    <w:rsid w:val="219E6AFD"/>
    <w:rsid w:val="21AF0D0A"/>
    <w:rsid w:val="21C54695"/>
    <w:rsid w:val="21F33562"/>
    <w:rsid w:val="21FE134A"/>
    <w:rsid w:val="220B59C1"/>
    <w:rsid w:val="222F3BF9"/>
    <w:rsid w:val="224131C1"/>
    <w:rsid w:val="22543660"/>
    <w:rsid w:val="225C2514"/>
    <w:rsid w:val="22833F45"/>
    <w:rsid w:val="22920F68"/>
    <w:rsid w:val="22A255C7"/>
    <w:rsid w:val="22A46395"/>
    <w:rsid w:val="22BB5E26"/>
    <w:rsid w:val="22D622C7"/>
    <w:rsid w:val="230010F2"/>
    <w:rsid w:val="230706D2"/>
    <w:rsid w:val="23162280"/>
    <w:rsid w:val="2369313B"/>
    <w:rsid w:val="239768ED"/>
    <w:rsid w:val="241530DF"/>
    <w:rsid w:val="24370C2B"/>
    <w:rsid w:val="244A244D"/>
    <w:rsid w:val="24AA3A0B"/>
    <w:rsid w:val="24BB5C18"/>
    <w:rsid w:val="24C83E91"/>
    <w:rsid w:val="24CA2E4E"/>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8A4DCA"/>
    <w:rsid w:val="26B92096"/>
    <w:rsid w:val="26EE1B16"/>
    <w:rsid w:val="27533F64"/>
    <w:rsid w:val="27793664"/>
    <w:rsid w:val="27822A1D"/>
    <w:rsid w:val="279462AC"/>
    <w:rsid w:val="27A6495D"/>
    <w:rsid w:val="27BD5803"/>
    <w:rsid w:val="27D52814"/>
    <w:rsid w:val="28723FD3"/>
    <w:rsid w:val="288B76AF"/>
    <w:rsid w:val="28C46D67"/>
    <w:rsid w:val="28E62B38"/>
    <w:rsid w:val="28F22A1C"/>
    <w:rsid w:val="28F87F94"/>
    <w:rsid w:val="29041902"/>
    <w:rsid w:val="29135897"/>
    <w:rsid w:val="29A0718A"/>
    <w:rsid w:val="29A507F5"/>
    <w:rsid w:val="29CF3EFD"/>
    <w:rsid w:val="2A2658E2"/>
    <w:rsid w:val="2A46045B"/>
    <w:rsid w:val="2A532A2E"/>
    <w:rsid w:val="2B3F0852"/>
    <w:rsid w:val="2B7661DC"/>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3C2C32"/>
    <w:rsid w:val="30416F06"/>
    <w:rsid w:val="30444D13"/>
    <w:rsid w:val="30524CD9"/>
    <w:rsid w:val="30DF0B7A"/>
    <w:rsid w:val="30DF4A3C"/>
    <w:rsid w:val="31097D0B"/>
    <w:rsid w:val="311D2557"/>
    <w:rsid w:val="313774ED"/>
    <w:rsid w:val="31460EE6"/>
    <w:rsid w:val="314F4955"/>
    <w:rsid w:val="317226E8"/>
    <w:rsid w:val="3173321E"/>
    <w:rsid w:val="31AA504A"/>
    <w:rsid w:val="31CB3B06"/>
    <w:rsid w:val="31D16A7B"/>
    <w:rsid w:val="31EF6F01"/>
    <w:rsid w:val="31F167D5"/>
    <w:rsid w:val="322E42AD"/>
    <w:rsid w:val="32963820"/>
    <w:rsid w:val="32981347"/>
    <w:rsid w:val="329D4BAF"/>
    <w:rsid w:val="32EB1476"/>
    <w:rsid w:val="32F83B93"/>
    <w:rsid w:val="335812BA"/>
    <w:rsid w:val="336D27D3"/>
    <w:rsid w:val="34004BDD"/>
    <w:rsid w:val="34694294"/>
    <w:rsid w:val="348B283E"/>
    <w:rsid w:val="348E2A01"/>
    <w:rsid w:val="34C44C99"/>
    <w:rsid w:val="34C61103"/>
    <w:rsid w:val="34EF6AC7"/>
    <w:rsid w:val="3522139B"/>
    <w:rsid w:val="3556466A"/>
    <w:rsid w:val="35C04873"/>
    <w:rsid w:val="35E42C62"/>
    <w:rsid w:val="35F920FC"/>
    <w:rsid w:val="36077F58"/>
    <w:rsid w:val="3623039D"/>
    <w:rsid w:val="366E1051"/>
    <w:rsid w:val="369D517D"/>
    <w:rsid w:val="3702551E"/>
    <w:rsid w:val="37265173"/>
    <w:rsid w:val="379261E6"/>
    <w:rsid w:val="37BF1155"/>
    <w:rsid w:val="37E1109A"/>
    <w:rsid w:val="380F026E"/>
    <w:rsid w:val="38284F1B"/>
    <w:rsid w:val="38837DA0"/>
    <w:rsid w:val="388424B3"/>
    <w:rsid w:val="3899266B"/>
    <w:rsid w:val="389D6BB3"/>
    <w:rsid w:val="389E51DD"/>
    <w:rsid w:val="38CC250B"/>
    <w:rsid w:val="38DE31DB"/>
    <w:rsid w:val="392B6E14"/>
    <w:rsid w:val="3942200C"/>
    <w:rsid w:val="39BD5D47"/>
    <w:rsid w:val="39DE552C"/>
    <w:rsid w:val="3A073C4A"/>
    <w:rsid w:val="3A110093"/>
    <w:rsid w:val="3A502507"/>
    <w:rsid w:val="3A532F29"/>
    <w:rsid w:val="3A775CE5"/>
    <w:rsid w:val="3ACC7DDF"/>
    <w:rsid w:val="3AD46C94"/>
    <w:rsid w:val="3ADB6274"/>
    <w:rsid w:val="3B027CA5"/>
    <w:rsid w:val="3B084B8F"/>
    <w:rsid w:val="3B143534"/>
    <w:rsid w:val="3B38112E"/>
    <w:rsid w:val="3B491430"/>
    <w:rsid w:val="3B876595"/>
    <w:rsid w:val="3BDD601C"/>
    <w:rsid w:val="3C241E9D"/>
    <w:rsid w:val="3C4A23C4"/>
    <w:rsid w:val="3CB52AF5"/>
    <w:rsid w:val="3CDB07AE"/>
    <w:rsid w:val="3CE2527D"/>
    <w:rsid w:val="3D2F4655"/>
    <w:rsid w:val="3D622C7D"/>
    <w:rsid w:val="3D6D517E"/>
    <w:rsid w:val="3DBB4CCB"/>
    <w:rsid w:val="3E3F4D6C"/>
    <w:rsid w:val="3E877FC2"/>
    <w:rsid w:val="3E8F7AA2"/>
    <w:rsid w:val="3EA044DF"/>
    <w:rsid w:val="3EB92D70"/>
    <w:rsid w:val="3EF773F5"/>
    <w:rsid w:val="3F027B6D"/>
    <w:rsid w:val="3F033FEC"/>
    <w:rsid w:val="3F035608"/>
    <w:rsid w:val="3F23643C"/>
    <w:rsid w:val="3F577E93"/>
    <w:rsid w:val="3F6358F0"/>
    <w:rsid w:val="3F740A45"/>
    <w:rsid w:val="3F8C3FE1"/>
    <w:rsid w:val="3F980BD8"/>
    <w:rsid w:val="401B2838"/>
    <w:rsid w:val="4033445D"/>
    <w:rsid w:val="40752CC7"/>
    <w:rsid w:val="40953369"/>
    <w:rsid w:val="40E37C31"/>
    <w:rsid w:val="41004C87"/>
    <w:rsid w:val="410332AB"/>
    <w:rsid w:val="41780576"/>
    <w:rsid w:val="418217D9"/>
    <w:rsid w:val="41A53138"/>
    <w:rsid w:val="41FD0523"/>
    <w:rsid w:val="42090B2C"/>
    <w:rsid w:val="424B180D"/>
    <w:rsid w:val="42701998"/>
    <w:rsid w:val="42786A9F"/>
    <w:rsid w:val="42E30990"/>
    <w:rsid w:val="43574906"/>
    <w:rsid w:val="43707776"/>
    <w:rsid w:val="43A37B4B"/>
    <w:rsid w:val="43AA2C88"/>
    <w:rsid w:val="4420119C"/>
    <w:rsid w:val="446E46AD"/>
    <w:rsid w:val="44B51E27"/>
    <w:rsid w:val="44B738AE"/>
    <w:rsid w:val="45062140"/>
    <w:rsid w:val="450B3BFA"/>
    <w:rsid w:val="451A3E3D"/>
    <w:rsid w:val="45505AB1"/>
    <w:rsid w:val="456035C1"/>
    <w:rsid w:val="45682C72"/>
    <w:rsid w:val="458D460F"/>
    <w:rsid w:val="45961716"/>
    <w:rsid w:val="45A32084"/>
    <w:rsid w:val="45A656D1"/>
    <w:rsid w:val="45E5392F"/>
    <w:rsid w:val="45FA6AFD"/>
    <w:rsid w:val="4602697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EC7DA0"/>
    <w:rsid w:val="49F27FBC"/>
    <w:rsid w:val="4A6063A2"/>
    <w:rsid w:val="4AC26B09"/>
    <w:rsid w:val="4AD8530D"/>
    <w:rsid w:val="4B047121"/>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8E1DC1"/>
    <w:rsid w:val="4DA40BCE"/>
    <w:rsid w:val="4DB10A21"/>
    <w:rsid w:val="4DBB5413"/>
    <w:rsid w:val="4DE33966"/>
    <w:rsid w:val="4DED6593"/>
    <w:rsid w:val="4DFA2A5E"/>
    <w:rsid w:val="4DFC4A28"/>
    <w:rsid w:val="4E0A429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2C7B82"/>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C1373"/>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69B7451"/>
    <w:rsid w:val="56F72D02"/>
    <w:rsid w:val="570F1328"/>
    <w:rsid w:val="572A6162"/>
    <w:rsid w:val="5745587D"/>
    <w:rsid w:val="57607DD5"/>
    <w:rsid w:val="57673999"/>
    <w:rsid w:val="577720D4"/>
    <w:rsid w:val="57882E88"/>
    <w:rsid w:val="57AF48B9"/>
    <w:rsid w:val="57B819BF"/>
    <w:rsid w:val="57C245EC"/>
    <w:rsid w:val="57CD3824"/>
    <w:rsid w:val="57FD3025"/>
    <w:rsid w:val="585D60C3"/>
    <w:rsid w:val="587B479B"/>
    <w:rsid w:val="589C6BEB"/>
    <w:rsid w:val="58C47139"/>
    <w:rsid w:val="58D34740"/>
    <w:rsid w:val="58F76517"/>
    <w:rsid w:val="590D1897"/>
    <w:rsid w:val="59343F0C"/>
    <w:rsid w:val="59554FEC"/>
    <w:rsid w:val="597146D3"/>
    <w:rsid w:val="59B91A1F"/>
    <w:rsid w:val="59C26B25"/>
    <w:rsid w:val="59C77C98"/>
    <w:rsid w:val="59E41579"/>
    <w:rsid w:val="59E47434"/>
    <w:rsid w:val="5A2F1CE1"/>
    <w:rsid w:val="5AE12FDB"/>
    <w:rsid w:val="5B3277D6"/>
    <w:rsid w:val="5B343B74"/>
    <w:rsid w:val="5B484E08"/>
    <w:rsid w:val="5B505186"/>
    <w:rsid w:val="5B793214"/>
    <w:rsid w:val="5B8A3673"/>
    <w:rsid w:val="5BC242B4"/>
    <w:rsid w:val="5BC709A1"/>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4721A4"/>
    <w:rsid w:val="616A72E2"/>
    <w:rsid w:val="61EE4FF2"/>
    <w:rsid w:val="622A51D8"/>
    <w:rsid w:val="622C6936"/>
    <w:rsid w:val="623E641A"/>
    <w:rsid w:val="62571DD5"/>
    <w:rsid w:val="625B39D2"/>
    <w:rsid w:val="627D5CDF"/>
    <w:rsid w:val="627E5CE3"/>
    <w:rsid w:val="629B43B7"/>
    <w:rsid w:val="62B4342F"/>
    <w:rsid w:val="62F85366"/>
    <w:rsid w:val="637B4D97"/>
    <w:rsid w:val="63894210"/>
    <w:rsid w:val="638E5CCA"/>
    <w:rsid w:val="63D61D5D"/>
    <w:rsid w:val="64074306"/>
    <w:rsid w:val="64204EDE"/>
    <w:rsid w:val="64267CB1"/>
    <w:rsid w:val="64376B06"/>
    <w:rsid w:val="643871CC"/>
    <w:rsid w:val="648C045C"/>
    <w:rsid w:val="64917F63"/>
    <w:rsid w:val="649D4417"/>
    <w:rsid w:val="64B60462"/>
    <w:rsid w:val="64C30A36"/>
    <w:rsid w:val="64D92F75"/>
    <w:rsid w:val="6502071E"/>
    <w:rsid w:val="6557124F"/>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113B3"/>
    <w:rsid w:val="6D341690"/>
    <w:rsid w:val="6D4F4126"/>
    <w:rsid w:val="6D7838A9"/>
    <w:rsid w:val="6DC742B3"/>
    <w:rsid w:val="6DD469CF"/>
    <w:rsid w:val="6DF606F4"/>
    <w:rsid w:val="6E361438"/>
    <w:rsid w:val="6E4C3167"/>
    <w:rsid w:val="6E877718"/>
    <w:rsid w:val="6E9A3775"/>
    <w:rsid w:val="6EBA7973"/>
    <w:rsid w:val="6EDA6095"/>
    <w:rsid w:val="6EE058E3"/>
    <w:rsid w:val="6EE50395"/>
    <w:rsid w:val="6EF70BC7"/>
    <w:rsid w:val="6F086931"/>
    <w:rsid w:val="6F1352D6"/>
    <w:rsid w:val="6F212F5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C67358"/>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03227F"/>
    <w:rsid w:val="78340796"/>
    <w:rsid w:val="78397B5B"/>
    <w:rsid w:val="7887697D"/>
    <w:rsid w:val="788A0E9F"/>
    <w:rsid w:val="788C05D2"/>
    <w:rsid w:val="78F47F26"/>
    <w:rsid w:val="790A7749"/>
    <w:rsid w:val="79181E66"/>
    <w:rsid w:val="797A667D"/>
    <w:rsid w:val="797F0137"/>
    <w:rsid w:val="79BD47BC"/>
    <w:rsid w:val="79C773E8"/>
    <w:rsid w:val="79E461EC"/>
    <w:rsid w:val="79E51C93"/>
    <w:rsid w:val="7A0F3269"/>
    <w:rsid w:val="7A202978"/>
    <w:rsid w:val="7A4F7B0A"/>
    <w:rsid w:val="7A80622F"/>
    <w:rsid w:val="7A861051"/>
    <w:rsid w:val="7A922BEB"/>
    <w:rsid w:val="7AD86852"/>
    <w:rsid w:val="7B076EE3"/>
    <w:rsid w:val="7B1B5C3E"/>
    <w:rsid w:val="7B226FCC"/>
    <w:rsid w:val="7B2F0499"/>
    <w:rsid w:val="7B4056A4"/>
    <w:rsid w:val="7B4C4049"/>
    <w:rsid w:val="7B9B106B"/>
    <w:rsid w:val="7BFA5DB2"/>
    <w:rsid w:val="7BFC15CB"/>
    <w:rsid w:val="7C2B0102"/>
    <w:rsid w:val="7C2F7BF3"/>
    <w:rsid w:val="7C664A57"/>
    <w:rsid w:val="7CAA44BB"/>
    <w:rsid w:val="7CAF663E"/>
    <w:rsid w:val="7CB42BB4"/>
    <w:rsid w:val="7CE704CD"/>
    <w:rsid w:val="7CF84578"/>
    <w:rsid w:val="7D537911"/>
    <w:rsid w:val="7D9F4904"/>
    <w:rsid w:val="7DA52DFE"/>
    <w:rsid w:val="7DCF4ABD"/>
    <w:rsid w:val="7DE60785"/>
    <w:rsid w:val="7DE60C95"/>
    <w:rsid w:val="7DF804B8"/>
    <w:rsid w:val="7DFD38A6"/>
    <w:rsid w:val="7DFD787D"/>
    <w:rsid w:val="7E0D3F64"/>
    <w:rsid w:val="7E381D20"/>
    <w:rsid w:val="7E392313"/>
    <w:rsid w:val="7E4E2DEB"/>
    <w:rsid w:val="7E8027FE"/>
    <w:rsid w:val="7EA74FE6"/>
    <w:rsid w:val="7EAA2F44"/>
    <w:rsid w:val="7EAF6DC9"/>
    <w:rsid w:val="7EB443DF"/>
    <w:rsid w:val="7EBE525E"/>
    <w:rsid w:val="7F08297D"/>
    <w:rsid w:val="7F1E3EE2"/>
    <w:rsid w:val="7F2822D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42"/>
    <w:qFormat/>
    <w:uiPriority w:val="0"/>
    <w:rPr>
      <w:rFonts w:ascii="宋体" w:hAnsi="Courier New" w:cs="宋体"/>
    </w:r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w:basedOn w:val="1"/>
    <w:next w:val="1"/>
    <w:link w:val="40"/>
    <w:qFormat/>
    <w:uiPriority w:val="99"/>
    <w:pPr>
      <w:spacing w:after="120"/>
    </w:pPr>
  </w:style>
  <w:style w:type="paragraph" w:styleId="16">
    <w:name w:val="Body Text Indent"/>
    <w:basedOn w:val="1"/>
    <w:link w:val="41"/>
    <w:qFormat/>
    <w:uiPriority w:val="99"/>
    <w:pPr>
      <w:spacing w:after="120"/>
      <w:ind w:left="420" w:leftChars="200"/>
    </w:p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15"/>
    <w:qFormat/>
    <w:locked/>
    <w:uiPriority w:val="99"/>
    <w:rPr>
      <w:kern w:val="2"/>
      <w:sz w:val="24"/>
      <w:szCs w:val="24"/>
    </w:rPr>
  </w:style>
  <w:style w:type="character" w:customStyle="1" w:styleId="41">
    <w:name w:val="正文文本缩进 Char"/>
    <w:link w:val="16"/>
    <w:qFormat/>
    <w:locked/>
    <w:uiPriority w:val="99"/>
    <w:rPr>
      <w:kern w:val="2"/>
      <w:sz w:val="24"/>
      <w:szCs w:val="24"/>
    </w:rPr>
  </w:style>
  <w:style w:type="character" w:customStyle="1" w:styleId="42">
    <w:name w:val="纯文本 Char"/>
    <w:link w:val="2"/>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19A0DE60-FA29-4D92-9243-8E60C98B4EF8}">
  <ds:schemaRefs/>
</ds:datastoreItem>
</file>

<file path=customXml/itemProps10.xml><?xml version="1.0" encoding="utf-8"?>
<ds:datastoreItem xmlns:ds="http://schemas.openxmlformats.org/officeDocument/2006/customXml" ds:itemID="{19D62967-182E-4B59-90A5-31BB25E156BD}">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A660DF65-323F-42AA-BA0B-9C370B9BA8D6}">
  <ds:schemaRefs/>
</ds:datastoreItem>
</file>

<file path=customXml/itemProps4.xml><?xml version="1.0" encoding="utf-8"?>
<ds:datastoreItem xmlns:ds="http://schemas.openxmlformats.org/officeDocument/2006/customXml" ds:itemID="{9830D43F-2A5F-4C7A-90D4-2ACA6669301E}">
  <ds:schemaRefs/>
</ds:datastoreItem>
</file>

<file path=customXml/itemProps5.xml><?xml version="1.0" encoding="utf-8"?>
<ds:datastoreItem xmlns:ds="http://schemas.openxmlformats.org/officeDocument/2006/customXml" ds:itemID="{DF7214A0-C314-4119-B708-801301B26492}">
  <ds:schemaRefs/>
</ds:datastoreItem>
</file>

<file path=customXml/itemProps6.xml><?xml version="1.0" encoding="utf-8"?>
<ds:datastoreItem xmlns:ds="http://schemas.openxmlformats.org/officeDocument/2006/customXml" ds:itemID="{3A83849B-E06B-4A6A-8627-2FB86F6943F3}">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B0C12A16-096F-4317-BD19-172378C2C9C1}">
  <ds:schemaRefs/>
</ds:datastoreItem>
</file>

<file path=customXml/itemProps9.xml><?xml version="1.0" encoding="utf-8"?>
<ds:datastoreItem xmlns:ds="http://schemas.openxmlformats.org/officeDocument/2006/customXml" ds:itemID="{07353D91-4065-4330-A01E-5A20D4831606}">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0</TotalTime>
  <ScaleCrop>false</ScaleCrop>
  <LinksUpToDate>false</LinksUpToDate>
  <CharactersWithSpaces>5431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a</cp:lastModifiedBy>
  <cp:lastPrinted>2023-10-12T02:38:00Z</cp:lastPrinted>
  <dcterms:modified xsi:type="dcterms:W3CDTF">2024-05-14T05:23:13Z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B081B714B2454F68B5A5C8D1D6A4715A</vt:lpwstr>
  </property>
</Properties>
</file>