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呼吸区域医疗中心远程医疗服务</w:t>
      </w:r>
      <w:r>
        <w:rPr>
          <w:rFonts w:hint="eastAsia" w:ascii="宋体" w:hAnsi="宋体" w:cs="宋体"/>
          <w:b/>
          <w:bCs/>
          <w:spacing w:val="-12"/>
          <w:sz w:val="48"/>
          <w:szCs w:val="48"/>
        </w:rPr>
        <w:t>采购项目</w:t>
      </w:r>
      <w:r>
        <w:rPr>
          <w:rFonts w:hint="eastAsia" w:ascii="宋体" w:hAnsi="宋体" w:cs="宋体"/>
          <w:b/>
          <w:bCs/>
          <w:spacing w:val="-12"/>
          <w:sz w:val="48"/>
          <w:szCs w:val="48"/>
          <w:lang w:val="en-US" w:eastAsia="zh-CN"/>
        </w:rPr>
        <w:t>（二次）</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80296779"/>
      <w:bookmarkStart w:id="1" w:name="_Toc211679176"/>
      <w:bookmarkStart w:id="2" w:name="_Toc173895652"/>
      <w:bookmarkStart w:id="3"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呼吸区域医疗中心远程医疗服务</w:t>
      </w:r>
      <w:r>
        <w:rPr>
          <w:rFonts w:hint="eastAsia" w:ascii="宋体" w:hAnsi="宋体" w:cs="宋体"/>
          <w:b/>
          <w:bCs/>
          <w:kern w:val="0"/>
          <w:u w:val="single"/>
        </w:rPr>
        <w:t>采购项目</w:t>
      </w:r>
      <w:r>
        <w:rPr>
          <w:rFonts w:hint="eastAsia" w:ascii="宋体" w:hAnsi="宋体" w:cs="宋体"/>
          <w:b/>
          <w:bCs/>
          <w:kern w:val="0"/>
          <w:u w:val="single"/>
          <w:lang w:eastAsia="zh-CN"/>
        </w:rPr>
        <w:t>（</w:t>
      </w:r>
      <w:r>
        <w:rPr>
          <w:rFonts w:hint="eastAsia" w:ascii="宋体" w:hAnsi="宋体" w:cs="宋体"/>
          <w:b/>
          <w:bCs/>
          <w:kern w:val="0"/>
          <w:u w:val="single"/>
          <w:lang w:val="en-US" w:eastAsia="zh-CN"/>
        </w:rPr>
        <w:t>二次</w:t>
      </w:r>
      <w:r>
        <w:rPr>
          <w:rFonts w:hint="eastAsia" w:ascii="宋体" w:hAnsi="宋体" w:cs="宋体"/>
          <w:b/>
          <w:bCs/>
          <w:kern w:val="0"/>
          <w:u w:val="single"/>
          <w:lang w:eastAsia="zh-CN"/>
        </w:rPr>
        <w:t>）</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呼吸区域医疗中心远程医疗服务</w:t>
      </w:r>
      <w:r>
        <w:rPr>
          <w:rFonts w:hint="eastAsia" w:ascii="宋体" w:hAnsi="宋体" w:cs="宋体"/>
          <w:b/>
          <w:bCs/>
          <w:kern w:val="0"/>
        </w:rPr>
        <w:t>采购项目</w:t>
      </w:r>
      <w:r>
        <w:rPr>
          <w:rFonts w:hint="eastAsia" w:ascii="宋体" w:hAnsi="宋体" w:cs="宋体"/>
          <w:b/>
          <w:bCs/>
          <w:kern w:val="0"/>
          <w:lang w:eastAsia="zh-CN"/>
        </w:rPr>
        <w:t>（</w:t>
      </w:r>
      <w:r>
        <w:rPr>
          <w:rFonts w:hint="eastAsia" w:ascii="宋体" w:hAnsi="宋体" w:cs="宋体"/>
          <w:b/>
          <w:bCs/>
          <w:kern w:val="0"/>
          <w:lang w:val="en-US" w:eastAsia="zh-CN"/>
        </w:rPr>
        <w:t>二次</w:t>
      </w:r>
      <w:r>
        <w:rPr>
          <w:rFonts w:hint="eastAsia" w:ascii="宋体" w:hAnsi="宋体" w:cs="宋体"/>
          <w:b/>
          <w:bCs/>
          <w:kern w:val="0"/>
          <w:lang w:eastAsia="zh-CN"/>
        </w:rPr>
        <w:t>）</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呼吸区域医疗中心远程医疗服务</w:t>
      </w:r>
      <w:r>
        <w:rPr>
          <w:rFonts w:hint="eastAsia" w:ascii="宋体" w:hAnsi="宋体" w:cs="宋体"/>
          <w:spacing w:val="-4"/>
        </w:rPr>
        <w:t>。本项目最高限价</w:t>
      </w:r>
      <w:r>
        <w:rPr>
          <w:rFonts w:hint="eastAsia" w:ascii="宋体" w:hAnsi="宋体" w:cs="宋体"/>
          <w:spacing w:val="-4"/>
          <w:lang w:val="en-US" w:eastAsia="zh-CN"/>
        </w:rPr>
        <w:t>6.35</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8</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3</w:t>
      </w:r>
      <w:r>
        <w:rPr>
          <w:rFonts w:hint="eastAsia" w:ascii="宋体" w:hAnsi="宋体" w:cs="宋体"/>
        </w:rPr>
        <w:t>月</w:t>
      </w:r>
      <w:r>
        <w:rPr>
          <w:rFonts w:hint="eastAsia" w:ascii="宋体" w:hAnsi="宋体" w:cs="宋体"/>
          <w:lang w:val="en-US" w:eastAsia="zh-CN"/>
        </w:rPr>
        <w:t>13</w:t>
      </w:r>
      <w:r>
        <w:rPr>
          <w:rFonts w:hint="eastAsia" w:ascii="宋体" w:hAnsi="宋体" w:cs="宋体"/>
        </w:rPr>
        <w:t>日，</w:t>
      </w:r>
      <w:r>
        <w:rPr>
          <w:rFonts w:hint="eastAsia" w:ascii="宋体" w:hAnsi="宋体" w:cs="宋体"/>
          <w:lang w:eastAsia="zh-CN"/>
        </w:rPr>
        <w:t>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3</w:t>
      </w:r>
      <w:r>
        <w:rPr>
          <w:rFonts w:hint="eastAsia" w:ascii="宋体" w:hAnsi="宋体" w:cs="宋体"/>
          <w:spacing w:val="-6"/>
          <w:kern w:val="0"/>
        </w:rPr>
        <w:t>月</w:t>
      </w:r>
      <w:r>
        <w:rPr>
          <w:rFonts w:hint="eastAsia" w:ascii="宋体" w:hAnsi="宋体" w:cs="宋体"/>
          <w:spacing w:val="-6"/>
          <w:kern w:val="0"/>
          <w:u w:val="single"/>
          <w:lang w:val="en-US" w:eastAsia="zh-CN"/>
        </w:rPr>
        <w:t>14</w:t>
      </w:r>
      <w:bookmarkStart w:id="36" w:name="_GoBack"/>
      <w:bookmarkEnd w:id="36"/>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180296780"/>
      <w:bookmarkStart w:id="10" w:name="_Toc211679177"/>
      <w:bookmarkStart w:id="11" w:name="_Toc173895838"/>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173895840"/>
      <w:bookmarkStart w:id="14" w:name="_Toc180296782"/>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211679181"/>
      <w:bookmarkStart w:id="21" w:name="_Toc173895842"/>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呼吸区域医疗中心远程医疗服务，服务期限一年</w:t>
      </w:r>
      <w:r>
        <w:rPr>
          <w:rFonts w:hint="eastAsia" w:ascii="宋体" w:hAnsi="宋体" w:cs="宋体"/>
          <w:spacing w:val="-4"/>
        </w:rPr>
        <w:t>。</w:t>
      </w:r>
      <w:r>
        <w:rPr>
          <w:rFonts w:hint="eastAsia" w:hAnsi="宋体"/>
          <w:kern w:val="0"/>
        </w:rPr>
        <w:t>本项目最高限价</w:t>
      </w:r>
      <w:r>
        <w:rPr>
          <w:rFonts w:hint="eastAsia"/>
          <w:lang w:val="en-US" w:eastAsia="zh-CN"/>
        </w:rPr>
        <w:t>6.35</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呼吸区域医疗中心远程医疗服务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6.35</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6.35</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lang w:eastAsia="zh-CN"/>
        </w:rPr>
        <w:t>资阳市中心医院</w:t>
      </w:r>
      <w:r>
        <w:rPr>
          <w:rFonts w:ascii="宋体" w:hAnsi="宋体"/>
        </w:rPr>
        <w:t>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（1）在项目交付使用且验收合格后30个工作日内，支付本合同总金额的30%。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（2）项目验收合格且正常运行半年后30个工作日内，支付合同总金额的60%。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（3）项目验收合格且连续正常运行一年后30个工作日，支付合同总金额的10%。</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（4）乙方须向甲方出具合法有效完整的完税发票及凭证资料进行支付结算。</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pStyle w:val="2"/>
        <w:rPr>
          <w:b/>
        </w:rPr>
      </w:pPr>
      <w:r>
        <w:rPr>
          <w:b/>
        </w:rPr>
        <w:t>4</w:t>
      </w:r>
      <w:r>
        <w:rPr>
          <w:rFonts w:hint="eastAsia"/>
          <w:b/>
        </w:rPr>
        <w:t>. 其它要求</w:t>
      </w:r>
    </w:p>
    <w:p>
      <w:r>
        <w:rPr>
          <w:rFonts w:hint="eastAsia"/>
        </w:rPr>
        <w:t>4.1 随货</w:t>
      </w:r>
      <w:r>
        <w:t>随发票、送货单及产品相关资料。</w:t>
      </w:r>
    </w:p>
    <w:p>
      <w:pPr>
        <w:pStyle w:val="2"/>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pStyle w:val="4"/>
        <w:numPr>
          <w:ilvl w:val="0"/>
          <w:numId w:val="0"/>
        </w:numPr>
        <w:spacing w:before="0" w:after="0" w:line="336" w:lineRule="auto"/>
        <w:jc w:val="left"/>
      </w:pPr>
      <w:r>
        <w:rPr>
          <w:rFonts w:hint="eastAsia"/>
        </w:rPr>
        <w:t>★三、技术参数要求</w:t>
      </w:r>
    </w:p>
    <w:p>
      <w:pPr>
        <w:pStyle w:val="2"/>
        <w:rPr>
          <w:rFonts w:hint="eastAsia" w:ascii="宋体" w:hAnsi="宋体" w:cs="宋体"/>
          <w:b/>
          <w:bCs/>
          <w:spacing w:val="-4"/>
          <w:lang w:val="en-US" w:eastAsia="zh-CN"/>
        </w:rPr>
      </w:pP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呼吸区域医疗中心远程医疗服务</w:t>
      </w:r>
    </w:p>
    <w:p>
      <w:pPr>
        <w:pStyle w:val="2"/>
        <w:numPr>
          <w:ilvl w:val="0"/>
          <w:numId w:val="3"/>
        </w:numPr>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远程会诊系统服务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1.1</w:t>
      </w:r>
      <w:r>
        <w:rPr>
          <w:rFonts w:hint="eastAsia" w:ascii="宋体" w:hAnsi="宋体" w:eastAsia="宋体"/>
          <w:color w:val="000000" w:themeColor="text1"/>
          <w:szCs w:val="21"/>
          <w14:textFill>
            <w14:solidFill>
              <w14:schemeClr w14:val="tx1"/>
            </w14:solidFill>
          </w14:textFill>
        </w:rPr>
        <w:t>远程会诊</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系统集成音视频系统，兼容软硬件接入。</w:t>
      </w:r>
    </w:p>
    <w:p>
      <w:pPr>
        <w:pStyle w:val="2"/>
        <w:numPr>
          <w:ilvl w:val="0"/>
          <w:numId w:val="0"/>
        </w:numPr>
        <w:ind w:firstLine="2310" w:firstLineChars="11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1.2基层医生和患者可向上级医院医生发起远程问诊。上级医院医生在接到会诊的时候，可建立文字、图片、视频、语音等多种交流方式的实时对话。</w:t>
      </w:r>
    </w:p>
    <w:p>
      <w:pPr>
        <w:pStyle w:val="2"/>
        <w:numPr>
          <w:ilvl w:val="0"/>
          <w:numId w:val="0"/>
        </w:numPr>
        <w:ind w:firstLine="2310" w:firstLineChars="11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1.3危重患者支持床旁会诊需求，患者在病床上能接受上级医院医生会诊。</w:t>
      </w:r>
    </w:p>
    <w:p>
      <w:pPr>
        <w:pStyle w:val="2"/>
        <w:numPr>
          <w:ilvl w:val="0"/>
          <w:numId w:val="0"/>
        </w:numPr>
        <w:ind w:firstLine="2310" w:firstLineChars="1100"/>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1.4会诊医生可查看患者完整的病历资料。</w:t>
      </w:r>
    </w:p>
    <w:p>
      <w:pPr>
        <w:pStyle w:val="2"/>
        <w:numPr>
          <w:ilvl w:val="0"/>
          <w:numId w:val="0"/>
        </w:numPr>
        <w:ind w:firstLine="2310" w:firstLineChars="11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eastAsia="宋体"/>
          <w:color w:val="000000" w:themeColor="text1"/>
          <w:szCs w:val="21"/>
          <w14:textFill>
            <w14:solidFill>
              <w14:schemeClr w14:val="tx1"/>
            </w14:solidFill>
          </w14:textFill>
        </w:rPr>
        <w:t>远程会诊分为普通预约会诊、点名专家会诊、多学科预约会诊。</w:t>
      </w:r>
    </w:p>
    <w:p>
      <w:pPr>
        <w:pStyle w:val="2"/>
        <w:numPr>
          <w:ilvl w:val="0"/>
          <w:numId w:val="0"/>
        </w:numPr>
        <w:ind w:firstLine="2310" w:firstLineChars="1100"/>
        <w:rPr>
          <w:rFonts w:hint="eastAsia" w:ascii="宋体" w:hAnsi="宋体" w:eastAsia="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r>
        <w:rPr>
          <w:rFonts w:hint="eastAsia" w:ascii="宋体" w:hAnsi="宋体" w:eastAsia="宋体"/>
          <w:color w:val="000000" w:themeColor="text1"/>
          <w:szCs w:val="21"/>
          <w14:textFill>
            <w14:solidFill>
              <w14:schemeClr w14:val="tx1"/>
            </w14:solidFill>
          </w14:textFill>
        </w:rPr>
        <w:t>流程分为会诊申请、前质控审核、分诊、会诊、后质控审核、报告发布。</w:t>
      </w:r>
    </w:p>
    <w:p>
      <w:pPr>
        <w:numPr>
          <w:ilvl w:val="0"/>
          <w:numId w:val="3"/>
        </w:numPr>
        <w:rPr>
          <w:rFonts w:hint="default"/>
          <w:lang w:val="en-US" w:eastAsia="zh-CN"/>
        </w:rPr>
      </w:pPr>
      <w:r>
        <w:rPr>
          <w:rFonts w:hint="eastAsia" w:ascii="宋体" w:hAnsi="宋体" w:eastAsia="宋体"/>
          <w:color w:val="000000" w:themeColor="text1"/>
          <w:szCs w:val="21"/>
          <w14:textFill>
            <w14:solidFill>
              <w14:schemeClr w14:val="tx1"/>
            </w14:solidFill>
          </w14:textFill>
        </w:rPr>
        <w:t>双向转诊系统服务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支持上端医院和下端医院通过系统相互发起转诊申请，可导入患者基本信息及病历资料，并形成相应的转诊单。</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120" w:beforeAutospacing="0" w:after="120" w:afterAutospacing="0"/>
        <w:ind w:left="0" w:leftChars="0" w:right="0" w:firstLine="0" w:firstLineChars="0"/>
        <w:jc w:val="left"/>
        <w:textAlignment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智慧医院远程医疗评审支撑服务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kern w:val="0"/>
          <w:szCs w:val="21"/>
          <w14:textFill>
            <w14:solidFill>
              <w14:schemeClr w14:val="tx1"/>
            </w14:solidFill>
          </w14:textFill>
        </w:rPr>
        <w:t>系统支持与省远程医疗平台对接，满足智慧医院远程医疗评审要求，与省远程医疗平台接口费包含在本次报价中。</w:t>
      </w:r>
    </w:p>
    <w:p>
      <w:pPr>
        <w:pStyle w:val="2"/>
        <w:numPr>
          <w:ilvl w:val="0"/>
          <w:numId w:val="3"/>
        </w:numPr>
        <w:ind w:left="0" w:leftChars="0" w:firstLine="0" w:firstLineChars="0"/>
        <w:rPr>
          <w:rFonts w:hint="eastAsia"/>
          <w:lang w:val="en-US" w:eastAsia="zh-CN"/>
        </w:rPr>
      </w:pPr>
      <w:r>
        <w:rPr>
          <w:rFonts w:hint="eastAsia" w:ascii="宋体" w:hAnsi="宋体" w:eastAsia="宋体"/>
          <w:color w:val="000000" w:themeColor="text1"/>
          <w:szCs w:val="21"/>
          <w14:textFill>
            <w14:solidFill>
              <w14:schemeClr w14:val="tx1"/>
            </w14:solidFill>
          </w14:textFill>
        </w:rPr>
        <w:t>云视讯服务</w:t>
      </w:r>
      <w:r>
        <w:rPr>
          <w:rFonts w:hint="eastAsia" w:ascii="宋体" w:hAnsi="宋体" w:eastAsia="宋体"/>
          <w:color w:val="000000" w:themeColor="text1"/>
          <w:szCs w:val="21"/>
          <w:lang w:eastAsia="zh-CN"/>
          <w14:textFill>
            <w14:solidFill>
              <w14:schemeClr w14:val="tx1"/>
            </w14:solidFill>
          </w14:textFill>
        </w:rPr>
        <w:t>：</w:t>
      </w:r>
    </w:p>
    <w:p>
      <w:pPr>
        <w:pageBreakBefore w:val="0"/>
        <w:widowControl/>
        <w:kinsoku/>
        <w:wordWrap/>
        <w:overflowPunct/>
        <w:topLinePunct w:val="0"/>
        <w:autoSpaceDE/>
        <w:autoSpaceDN/>
        <w:bidi w:val="0"/>
        <w:spacing w:line="400" w:lineRule="exact"/>
        <w:ind w:firstLine="420" w:firstLineChars="0"/>
        <w:textAlignment w:val="auto"/>
        <w:rPr>
          <w:rFonts w:hint="default" w:ascii="宋体" w:hAnsi="宋体" w:eastAsia="宋体"/>
          <w:color w:val="000000" w:themeColor="text1"/>
          <w:kern w:val="0"/>
          <w:szCs w:val="21"/>
          <w:lang w:val="en-US"/>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4.1支持开展远程视讯会议</w:t>
      </w:r>
    </w:p>
    <w:p>
      <w:pPr>
        <w:ind w:firstLine="420" w:firstLineChars="0"/>
        <w:rPr>
          <w:rFonts w:hint="eastAsia" w:ascii="宋体" w:hAnsi="宋体" w:eastAsia="宋体"/>
          <w:szCs w:val="21"/>
        </w:rPr>
      </w:pPr>
      <w:r>
        <w:rPr>
          <w:rFonts w:hint="eastAsia" w:ascii="宋体" w:hAnsi="宋体"/>
          <w:szCs w:val="21"/>
          <w:lang w:val="en-US" w:eastAsia="zh-CN"/>
        </w:rPr>
        <w:t>4.2</w:t>
      </w:r>
      <w:r>
        <w:rPr>
          <w:rFonts w:hint="eastAsia" w:ascii="宋体" w:hAnsi="宋体" w:eastAsia="宋体"/>
          <w:szCs w:val="21"/>
        </w:rPr>
        <w:t>支持按照科室定制视讯会议室</w:t>
      </w:r>
    </w:p>
    <w:p>
      <w:pPr>
        <w:pStyle w:val="2"/>
        <w:numPr>
          <w:ilvl w:val="0"/>
          <w:numId w:val="3"/>
        </w:numPr>
        <w:ind w:left="0" w:leftChars="0" w:firstLine="0" w:firstLineChars="0"/>
        <w:rPr>
          <w:rFonts w:hint="eastAsia" w:ascii="宋体" w:hAnsi="宋体"/>
          <w:szCs w:val="21"/>
          <w:lang w:val="en-US" w:eastAsia="zh-CN"/>
        </w:rPr>
      </w:pPr>
      <w:r>
        <w:rPr>
          <w:rFonts w:hint="eastAsia" w:ascii="宋体" w:hAnsi="宋体"/>
          <w:szCs w:val="21"/>
          <w:lang w:val="en-US" w:eastAsia="zh-CN"/>
        </w:rPr>
        <w:t>统计报表：按周、月自动统计每个医生处理的问诊转诊量，远程问诊量及处理数，并形成相应的统计图。</w:t>
      </w:r>
    </w:p>
    <w:p>
      <w:pPr>
        <w:numPr>
          <w:ilvl w:val="0"/>
          <w:numId w:val="3"/>
        </w:numPr>
        <w:ind w:left="0" w:leftChars="0" w:firstLine="0" w:firstLineChars="0"/>
        <w:rPr>
          <w:rFonts w:hint="default"/>
          <w:lang w:val="en-US" w:eastAsia="zh-CN"/>
        </w:rPr>
      </w:pPr>
      <w:r>
        <w:rPr>
          <w:rFonts w:hint="eastAsia"/>
          <w:lang w:val="en-US" w:eastAsia="zh-CN"/>
        </w:rPr>
        <w:t>其他：对接入的下级医院不限制名额、不收取任何费用。</w:t>
      </w: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ascii="宋体" w:hAnsi="宋体" w:cs="宋体"/>
          <w:b/>
          <w:bCs/>
          <w:kern w:val="44"/>
          <w:sz w:val="32"/>
          <w:szCs w:val="32"/>
        </w:rPr>
      </w:pPr>
    </w:p>
    <w:p>
      <w:pPr>
        <w:pStyle w:val="2"/>
        <w:rPr>
          <w:rFonts w:hint="eastAsia"/>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846"/>
      <w:bookmarkStart w:id="24" w:name="_Toc180296788"/>
      <w:bookmarkStart w:id="25" w:name="_Toc173895658"/>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211679186"/>
      <w:bookmarkStart w:id="28" w:name="_Toc173895847"/>
      <w:bookmarkStart w:id="29" w:name="_Toc173895659"/>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rPr>
      </w:pPr>
      <w:r>
        <w:rPr>
          <w:rFonts w:hint="eastAsia" w:hAnsi="宋体"/>
          <w:kern w:val="0"/>
        </w:rPr>
        <w:t>法定代表人授权书；（原件，加盖鲜章）</w:t>
      </w:r>
    </w:p>
    <w:p>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pPr>
        <w:pStyle w:val="16"/>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60"/>
      <w:bookmarkStart w:id="32" w:name="_Toc185047520"/>
      <w:bookmarkStart w:id="33" w:name="_Toc518397109"/>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5878703"/>
      <w:bookmarkStart w:id="35" w:name="_Toc361252259"/>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56D96C29"/>
    <w:multiLevelType w:val="singleLevel"/>
    <w:tmpl w:val="56D96C29"/>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D3C4D"/>
    <w:rsid w:val="01EA636A"/>
    <w:rsid w:val="021A27AB"/>
    <w:rsid w:val="02251150"/>
    <w:rsid w:val="02290C40"/>
    <w:rsid w:val="024E06A7"/>
    <w:rsid w:val="02654A25"/>
    <w:rsid w:val="02856A85"/>
    <w:rsid w:val="02EE3C38"/>
    <w:rsid w:val="02FA438B"/>
    <w:rsid w:val="03082F4B"/>
    <w:rsid w:val="03497EB8"/>
    <w:rsid w:val="0385459C"/>
    <w:rsid w:val="03912F41"/>
    <w:rsid w:val="03C52BEB"/>
    <w:rsid w:val="040A4AA1"/>
    <w:rsid w:val="048B7990"/>
    <w:rsid w:val="04A04E94"/>
    <w:rsid w:val="04A171B4"/>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D23B28"/>
    <w:rsid w:val="07F10452"/>
    <w:rsid w:val="07F41CF0"/>
    <w:rsid w:val="07FA41D2"/>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674587"/>
    <w:rsid w:val="0B73117E"/>
    <w:rsid w:val="0B985648"/>
    <w:rsid w:val="0BC32105"/>
    <w:rsid w:val="0BEF5AD9"/>
    <w:rsid w:val="0BFB2CA8"/>
    <w:rsid w:val="0C0544CC"/>
    <w:rsid w:val="0C142961"/>
    <w:rsid w:val="0C253C4D"/>
    <w:rsid w:val="0C2A3F33"/>
    <w:rsid w:val="0C873133"/>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30848A2"/>
    <w:rsid w:val="132C0590"/>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455939"/>
    <w:rsid w:val="15B30AF5"/>
    <w:rsid w:val="15B84A34"/>
    <w:rsid w:val="15D51D78"/>
    <w:rsid w:val="15E6711C"/>
    <w:rsid w:val="1638724C"/>
    <w:rsid w:val="163C4F8E"/>
    <w:rsid w:val="16432F4E"/>
    <w:rsid w:val="166C5006"/>
    <w:rsid w:val="168D3A3C"/>
    <w:rsid w:val="16A86180"/>
    <w:rsid w:val="16AB0AA6"/>
    <w:rsid w:val="16AD3796"/>
    <w:rsid w:val="16B56AEF"/>
    <w:rsid w:val="16B9038D"/>
    <w:rsid w:val="174F6496"/>
    <w:rsid w:val="177D6537"/>
    <w:rsid w:val="178F7340"/>
    <w:rsid w:val="17C0399D"/>
    <w:rsid w:val="17EF431F"/>
    <w:rsid w:val="18027B12"/>
    <w:rsid w:val="181D2B9D"/>
    <w:rsid w:val="181F64EF"/>
    <w:rsid w:val="182C2DE0"/>
    <w:rsid w:val="18455C50"/>
    <w:rsid w:val="18AA5D75"/>
    <w:rsid w:val="18E45FED"/>
    <w:rsid w:val="19141836"/>
    <w:rsid w:val="19185113"/>
    <w:rsid w:val="19566367"/>
    <w:rsid w:val="19940C3D"/>
    <w:rsid w:val="19C239FC"/>
    <w:rsid w:val="19FB6F0E"/>
    <w:rsid w:val="1A045DC3"/>
    <w:rsid w:val="1A1104E0"/>
    <w:rsid w:val="1A1C5C79"/>
    <w:rsid w:val="1A9A17A9"/>
    <w:rsid w:val="1AC76DF0"/>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727D04"/>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4AA3A0B"/>
    <w:rsid w:val="24BB5C18"/>
    <w:rsid w:val="24C83E91"/>
    <w:rsid w:val="24E7641E"/>
    <w:rsid w:val="25162E4E"/>
    <w:rsid w:val="254A62BB"/>
    <w:rsid w:val="2551032A"/>
    <w:rsid w:val="256911D0"/>
    <w:rsid w:val="257F6C45"/>
    <w:rsid w:val="25E973B4"/>
    <w:rsid w:val="261E645E"/>
    <w:rsid w:val="26395046"/>
    <w:rsid w:val="265E2CFF"/>
    <w:rsid w:val="265F25D3"/>
    <w:rsid w:val="26631034"/>
    <w:rsid w:val="2685203A"/>
    <w:rsid w:val="26EE1B16"/>
    <w:rsid w:val="27793664"/>
    <w:rsid w:val="27822A1D"/>
    <w:rsid w:val="279462AC"/>
    <w:rsid w:val="27A6495D"/>
    <w:rsid w:val="27BD5803"/>
    <w:rsid w:val="27D52814"/>
    <w:rsid w:val="28723FD3"/>
    <w:rsid w:val="288B76AF"/>
    <w:rsid w:val="28C46D67"/>
    <w:rsid w:val="28E62B38"/>
    <w:rsid w:val="28F22A1C"/>
    <w:rsid w:val="29041902"/>
    <w:rsid w:val="29A0718A"/>
    <w:rsid w:val="29A507F5"/>
    <w:rsid w:val="2A2658E2"/>
    <w:rsid w:val="2A532A2E"/>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A66FF1"/>
    <w:rsid w:val="2EE575D9"/>
    <w:rsid w:val="2F104DB2"/>
    <w:rsid w:val="2F177EEF"/>
    <w:rsid w:val="2F202EE0"/>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5D23D3"/>
    <w:rsid w:val="35C04873"/>
    <w:rsid w:val="35F920FC"/>
    <w:rsid w:val="36077F58"/>
    <w:rsid w:val="3623039D"/>
    <w:rsid w:val="366E1051"/>
    <w:rsid w:val="369D517D"/>
    <w:rsid w:val="37265173"/>
    <w:rsid w:val="379261E6"/>
    <w:rsid w:val="37E1109A"/>
    <w:rsid w:val="380F026E"/>
    <w:rsid w:val="38284F1B"/>
    <w:rsid w:val="388424B3"/>
    <w:rsid w:val="3899266B"/>
    <w:rsid w:val="389D6BB3"/>
    <w:rsid w:val="389E51DD"/>
    <w:rsid w:val="38CC250B"/>
    <w:rsid w:val="3942200C"/>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B92D70"/>
    <w:rsid w:val="3EF773F5"/>
    <w:rsid w:val="3F033FEC"/>
    <w:rsid w:val="3F23643C"/>
    <w:rsid w:val="3F577E93"/>
    <w:rsid w:val="3F6358F0"/>
    <w:rsid w:val="3F740A45"/>
    <w:rsid w:val="3F8C3FE1"/>
    <w:rsid w:val="3F980BD8"/>
    <w:rsid w:val="4033445D"/>
    <w:rsid w:val="40752CC7"/>
    <w:rsid w:val="40953369"/>
    <w:rsid w:val="40E37C31"/>
    <w:rsid w:val="41004C87"/>
    <w:rsid w:val="410332AB"/>
    <w:rsid w:val="41A53138"/>
    <w:rsid w:val="41FD0523"/>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961716"/>
    <w:rsid w:val="45A32084"/>
    <w:rsid w:val="45A656D1"/>
    <w:rsid w:val="45E5392F"/>
    <w:rsid w:val="45FA6AFD"/>
    <w:rsid w:val="460D74FE"/>
    <w:rsid w:val="46274A64"/>
    <w:rsid w:val="46317690"/>
    <w:rsid w:val="46661252"/>
    <w:rsid w:val="469A6FE4"/>
    <w:rsid w:val="46A2233C"/>
    <w:rsid w:val="47044E98"/>
    <w:rsid w:val="47866ABC"/>
    <w:rsid w:val="47AA76FA"/>
    <w:rsid w:val="480A63EB"/>
    <w:rsid w:val="484339D2"/>
    <w:rsid w:val="48671147"/>
    <w:rsid w:val="486A6E89"/>
    <w:rsid w:val="4885155F"/>
    <w:rsid w:val="48914416"/>
    <w:rsid w:val="48D80297"/>
    <w:rsid w:val="48E42798"/>
    <w:rsid w:val="48FD7CFE"/>
    <w:rsid w:val="4994190E"/>
    <w:rsid w:val="49C03205"/>
    <w:rsid w:val="49F27FBC"/>
    <w:rsid w:val="4AC26B09"/>
    <w:rsid w:val="4AD8530D"/>
    <w:rsid w:val="4B047121"/>
    <w:rsid w:val="4B773D97"/>
    <w:rsid w:val="4BB328F5"/>
    <w:rsid w:val="4BE17463"/>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418600B"/>
    <w:rsid w:val="54AC2F51"/>
    <w:rsid w:val="54AD6A7C"/>
    <w:rsid w:val="54C130EC"/>
    <w:rsid w:val="54DE6C35"/>
    <w:rsid w:val="551C3694"/>
    <w:rsid w:val="553E5926"/>
    <w:rsid w:val="55532D00"/>
    <w:rsid w:val="55540CA5"/>
    <w:rsid w:val="555836E3"/>
    <w:rsid w:val="557A46A9"/>
    <w:rsid w:val="55B1434A"/>
    <w:rsid w:val="561F5757"/>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D15589"/>
    <w:rsid w:val="5DE441BA"/>
    <w:rsid w:val="5E08721E"/>
    <w:rsid w:val="5E4C4C10"/>
    <w:rsid w:val="5EAE319D"/>
    <w:rsid w:val="5EC7698C"/>
    <w:rsid w:val="5FB32A6C"/>
    <w:rsid w:val="5FCD71B7"/>
    <w:rsid w:val="5FD41360"/>
    <w:rsid w:val="5FED2422"/>
    <w:rsid w:val="600A2FD4"/>
    <w:rsid w:val="600D03CE"/>
    <w:rsid w:val="601C4AB5"/>
    <w:rsid w:val="6028345A"/>
    <w:rsid w:val="602F47E9"/>
    <w:rsid w:val="606326E4"/>
    <w:rsid w:val="606D70BF"/>
    <w:rsid w:val="60B40681"/>
    <w:rsid w:val="60C74A21"/>
    <w:rsid w:val="60CA5B9F"/>
    <w:rsid w:val="61045C75"/>
    <w:rsid w:val="616A72E2"/>
    <w:rsid w:val="61EE4FF2"/>
    <w:rsid w:val="622C6936"/>
    <w:rsid w:val="623E641A"/>
    <w:rsid w:val="625B39D2"/>
    <w:rsid w:val="627D5CDF"/>
    <w:rsid w:val="629B43B7"/>
    <w:rsid w:val="62B4342F"/>
    <w:rsid w:val="62F85366"/>
    <w:rsid w:val="637B4D97"/>
    <w:rsid w:val="63894210"/>
    <w:rsid w:val="638E5CCA"/>
    <w:rsid w:val="63D61D5D"/>
    <w:rsid w:val="64204EDE"/>
    <w:rsid w:val="64267CB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A22C94"/>
    <w:rsid w:val="66DB1226"/>
    <w:rsid w:val="66E8749F"/>
    <w:rsid w:val="67184F6B"/>
    <w:rsid w:val="67371E56"/>
    <w:rsid w:val="673D77EB"/>
    <w:rsid w:val="674C27FB"/>
    <w:rsid w:val="677B0314"/>
    <w:rsid w:val="67C10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70395E"/>
    <w:rsid w:val="6B720595"/>
    <w:rsid w:val="6B9D14F7"/>
    <w:rsid w:val="6BE513EB"/>
    <w:rsid w:val="6BE7241B"/>
    <w:rsid w:val="6BEF0D5F"/>
    <w:rsid w:val="6C046B2A"/>
    <w:rsid w:val="6C353187"/>
    <w:rsid w:val="6C4524F2"/>
    <w:rsid w:val="6C5630FD"/>
    <w:rsid w:val="6C6475C8"/>
    <w:rsid w:val="6C6E6699"/>
    <w:rsid w:val="6CC369E5"/>
    <w:rsid w:val="6CCD7863"/>
    <w:rsid w:val="6D2156DB"/>
    <w:rsid w:val="6D341690"/>
    <w:rsid w:val="6D4F4126"/>
    <w:rsid w:val="6D7838A9"/>
    <w:rsid w:val="6DC742B3"/>
    <w:rsid w:val="6DD469CF"/>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AF46CD"/>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B057E9"/>
    <w:rsid w:val="73B61051"/>
    <w:rsid w:val="73B70925"/>
    <w:rsid w:val="73FB3657"/>
    <w:rsid w:val="74381A66"/>
    <w:rsid w:val="7456013E"/>
    <w:rsid w:val="745C3F46"/>
    <w:rsid w:val="745D771F"/>
    <w:rsid w:val="748051BB"/>
    <w:rsid w:val="74842EFD"/>
    <w:rsid w:val="748E78D8"/>
    <w:rsid w:val="749D7B1B"/>
    <w:rsid w:val="74B63523"/>
    <w:rsid w:val="74C96B62"/>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3F135E"/>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0D3F64"/>
    <w:rsid w:val="7E392313"/>
    <w:rsid w:val="7E4E2DEB"/>
    <w:rsid w:val="7EA74FE6"/>
    <w:rsid w:val="7EAF6DC9"/>
    <w:rsid w:val="7EB443DF"/>
    <w:rsid w:val="7EBE525E"/>
    <w:rsid w:val="7F08297D"/>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0</TotalTime>
  <ScaleCrop>false</ScaleCrop>
  <LinksUpToDate>false</LinksUpToDate>
  <CharactersWithSpaces>5431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2023-10-12T02:38:00Z</cp:lastPrinted>
  <dcterms:modified xsi:type="dcterms:W3CDTF">2024-03-08T03:28:20Z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B081B714B2454F68B5A5C8D1D6A4715A</vt:lpwstr>
  </property>
</Properties>
</file>