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jc w:val="center"/>
        <w:rPr>
          <w:rFonts w:hint="eastAsia" w:ascii="宋体" w:hAnsi="宋体" w:eastAsia="宋体" w:cs="宋体"/>
          <w:b/>
          <w:bCs/>
          <w:spacing w:val="-12"/>
          <w:sz w:val="48"/>
          <w:szCs w:val="48"/>
          <w:lang w:eastAsia="zh-CN"/>
        </w:rPr>
      </w:pPr>
      <w:r>
        <w:rPr>
          <w:rFonts w:hint="eastAsia" w:ascii="宋体" w:hAnsi="宋体" w:cs="宋体"/>
          <w:b/>
          <w:bCs/>
          <w:spacing w:val="-12"/>
          <w:sz w:val="48"/>
          <w:szCs w:val="48"/>
          <w:lang w:eastAsia="zh-CN"/>
        </w:rPr>
        <w:t>资阳市中心医院离子交换树脂再生剂采购项目（第二次）</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w:t>
      </w:r>
      <w:r>
        <w:rPr>
          <w:rFonts w:hint="eastAsia" w:ascii="宋体" w:hAnsi="宋体" w:cs="宋体"/>
          <w:b/>
          <w:bCs/>
          <w:sz w:val="32"/>
          <w:szCs w:val="32"/>
          <w:lang w:val="en-US" w:eastAsia="zh-CN"/>
        </w:rPr>
        <w:t>中心</w:t>
      </w:r>
      <w:r>
        <w:rPr>
          <w:rFonts w:hint="eastAsia" w:ascii="宋体" w:hAnsi="宋体" w:cs="宋体"/>
          <w:b/>
          <w:bCs/>
          <w:sz w:val="32"/>
          <w:szCs w:val="32"/>
        </w:rPr>
        <w:t>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四</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211679176"/>
      <w:bookmarkStart w:id="1" w:name="_Toc173895652"/>
      <w:bookmarkStart w:id="2" w:name="_Toc173895837"/>
      <w:bookmarkStart w:id="3" w:name="_Toc180296779"/>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采购单位资阳市</w:t>
      </w:r>
      <w:r>
        <w:rPr>
          <w:rFonts w:hint="eastAsia" w:ascii="宋体" w:hAnsi="宋体" w:cs="宋体"/>
          <w:b/>
          <w:bCs/>
          <w:kern w:val="0"/>
          <w:u w:val="single"/>
          <w:lang w:val="en-US" w:eastAsia="zh-CN"/>
        </w:rPr>
        <w:t>中心</w:t>
      </w:r>
      <w:r>
        <w:rPr>
          <w:rFonts w:hint="eastAsia" w:ascii="宋体" w:hAnsi="宋体" w:cs="宋体"/>
          <w:b/>
          <w:bCs/>
          <w:kern w:val="0"/>
          <w:u w:val="single"/>
        </w:rPr>
        <w:t xml:space="preserve">医院 </w:t>
      </w:r>
      <w:r>
        <w:rPr>
          <w:rFonts w:hint="eastAsia" w:ascii="宋体" w:hAnsi="宋体" w:cs="宋体"/>
          <w:b/>
          <w:bCs/>
          <w:kern w:val="0"/>
        </w:rPr>
        <w:t>拟对</w:t>
      </w:r>
      <w:bookmarkStart w:id="36" w:name="_GoBack"/>
      <w:bookmarkEnd w:id="36"/>
      <w:r>
        <w:rPr>
          <w:rFonts w:hint="eastAsia" w:ascii="宋体" w:hAnsi="宋体" w:cs="宋体"/>
          <w:b/>
          <w:bCs/>
          <w:kern w:val="0"/>
          <w:u w:val="single"/>
          <w:lang w:eastAsia="zh-CN"/>
        </w:rPr>
        <w:t>资阳市中心医院离子交换树脂再生剂采购项目（第二次）</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eastAsia="宋体" w:cs="宋体"/>
          <w:b/>
          <w:bCs/>
          <w:kern w:val="0"/>
          <w:lang w:eastAsia="zh-CN"/>
        </w:rPr>
      </w:pPr>
      <w:r>
        <w:rPr>
          <w:rFonts w:hint="eastAsia" w:ascii="宋体" w:hAnsi="宋体" w:cs="宋体"/>
          <w:b/>
          <w:bCs/>
          <w:kern w:val="0"/>
        </w:rPr>
        <w:t>二、比选项目：</w:t>
      </w:r>
      <w:r>
        <w:rPr>
          <w:rFonts w:hint="eastAsia" w:ascii="宋体" w:hAnsi="宋体" w:cs="宋体"/>
          <w:b/>
          <w:bCs/>
          <w:kern w:val="0"/>
          <w:lang w:eastAsia="zh-CN"/>
        </w:rPr>
        <w:t>资阳市中心医院离子交换树脂再生剂采购项目（第二次）</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pStyle w:val="15"/>
        <w:spacing w:after="0" w:line="360" w:lineRule="auto"/>
        <w:ind w:left="0" w:leftChars="0" w:firstLine="404" w:firstLineChars="200"/>
        <w:rPr>
          <w:rFonts w:hint="eastAsia"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资阳市中心医院离子交换树脂再生剂采购项目（第二次），</w:t>
      </w:r>
      <w:r>
        <w:rPr>
          <w:rFonts w:hint="eastAsia" w:ascii="宋体" w:hAnsi="宋体" w:cs="宋体"/>
          <w:spacing w:val="-4"/>
        </w:rPr>
        <w:t>本项目最高限价</w:t>
      </w:r>
      <w:r>
        <w:rPr>
          <w:rFonts w:hint="eastAsia" w:ascii="宋体" w:hAnsi="宋体" w:cs="宋体"/>
          <w:spacing w:val="-4"/>
          <w:lang w:val="en-US" w:eastAsia="zh-CN"/>
        </w:rPr>
        <w:t>6.5</w:t>
      </w:r>
      <w:r>
        <w:rPr>
          <w:rFonts w:hint="eastAsia" w:ascii="宋体" w:hAnsi="宋体" w:cs="宋体"/>
          <w:spacing w:val="-4"/>
        </w:rPr>
        <w:t>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w:t>
      </w:r>
      <w:r>
        <w:rPr>
          <w:rFonts w:hint="eastAsia" w:ascii="宋体" w:hAnsi="宋体" w:cs="宋体"/>
          <w:color w:val="auto"/>
          <w:highlight w:val="none"/>
        </w:rPr>
        <w:t>自</w:t>
      </w:r>
      <w:bookmarkStart w:id="4" w:name="PO_标书售卖开始时间_1"/>
      <w:r>
        <w:rPr>
          <w:rFonts w:ascii="宋体" w:hAnsi="宋体" w:cs="宋体"/>
          <w:color w:val="auto"/>
          <w:highlight w:val="none"/>
        </w:rPr>
        <w:t>20</w:t>
      </w:r>
      <w:r>
        <w:rPr>
          <w:rFonts w:hint="eastAsia" w:ascii="宋体" w:hAnsi="宋体" w:cs="宋体"/>
          <w:color w:val="auto"/>
          <w:highlight w:val="none"/>
        </w:rPr>
        <w:t>2</w:t>
      </w:r>
      <w:r>
        <w:rPr>
          <w:rFonts w:hint="eastAsia" w:ascii="宋体" w:hAnsi="宋体" w:cs="宋体"/>
          <w:color w:val="auto"/>
          <w:highlight w:val="none"/>
          <w:lang w:val="en-US" w:eastAsia="zh-CN"/>
        </w:rPr>
        <w:t>4</w:t>
      </w:r>
      <w:r>
        <w:rPr>
          <w:rFonts w:hint="eastAsia" w:ascii="宋体" w:hAnsi="宋体" w:cs="宋体"/>
          <w:color w:val="auto"/>
          <w:highlight w:val="none"/>
        </w:rPr>
        <w:t>年</w:t>
      </w:r>
      <w:r>
        <w:rPr>
          <w:rFonts w:hint="eastAsia" w:ascii="宋体" w:hAnsi="宋体" w:cs="宋体"/>
          <w:color w:val="auto"/>
          <w:highlight w:val="none"/>
          <w:lang w:val="en-US" w:eastAsia="zh-CN"/>
        </w:rPr>
        <w:t>3</w:t>
      </w:r>
      <w:r>
        <w:rPr>
          <w:rFonts w:hint="eastAsia" w:ascii="宋体" w:hAnsi="宋体" w:cs="宋体"/>
          <w:color w:val="auto"/>
          <w:highlight w:val="none"/>
        </w:rPr>
        <w:t>月</w:t>
      </w:r>
      <w:r>
        <w:rPr>
          <w:rFonts w:hint="eastAsia" w:ascii="宋体" w:hAnsi="宋体" w:cs="宋体"/>
          <w:color w:val="auto"/>
          <w:highlight w:val="none"/>
          <w:lang w:val="en-US" w:eastAsia="zh-CN"/>
        </w:rPr>
        <w:t xml:space="preserve">8 </w:t>
      </w:r>
      <w:r>
        <w:rPr>
          <w:rFonts w:hint="eastAsia" w:ascii="宋体" w:hAnsi="宋体" w:cs="宋体"/>
          <w:color w:val="auto"/>
          <w:highlight w:val="none"/>
        </w:rPr>
        <w:t>日</w:t>
      </w:r>
      <w:bookmarkEnd w:id="4"/>
      <w:r>
        <w:rPr>
          <w:rFonts w:hint="eastAsia" w:ascii="宋体" w:hAnsi="宋体" w:cs="宋体"/>
          <w:color w:val="auto"/>
          <w:highlight w:val="none"/>
        </w:rPr>
        <w:t>至</w:t>
      </w:r>
      <w:bookmarkStart w:id="5" w:name="PO_标书售卖结束时间_1"/>
      <w:r>
        <w:rPr>
          <w:rFonts w:ascii="宋体" w:hAnsi="宋体" w:cs="宋体"/>
          <w:color w:val="auto"/>
          <w:highlight w:val="none"/>
        </w:rPr>
        <w:t>20</w:t>
      </w:r>
      <w:r>
        <w:rPr>
          <w:rFonts w:hint="eastAsia" w:ascii="宋体" w:hAnsi="宋体" w:cs="宋体"/>
          <w:color w:val="auto"/>
          <w:highlight w:val="none"/>
        </w:rPr>
        <w:t>2</w:t>
      </w:r>
      <w:r>
        <w:rPr>
          <w:rFonts w:hint="eastAsia" w:ascii="宋体" w:hAnsi="宋体" w:cs="宋体"/>
          <w:color w:val="auto"/>
          <w:highlight w:val="none"/>
          <w:lang w:val="en-US" w:eastAsia="zh-CN"/>
        </w:rPr>
        <w:t>4</w:t>
      </w:r>
      <w:r>
        <w:rPr>
          <w:rFonts w:hint="eastAsia" w:ascii="宋体" w:hAnsi="宋体" w:cs="宋体"/>
          <w:color w:val="auto"/>
          <w:highlight w:val="none"/>
        </w:rPr>
        <w:t>年</w:t>
      </w:r>
      <w:bookmarkEnd w:id="5"/>
      <w:r>
        <w:rPr>
          <w:rFonts w:hint="eastAsia" w:ascii="宋体" w:hAnsi="宋体" w:cs="宋体"/>
          <w:color w:val="auto"/>
          <w:highlight w:val="none"/>
          <w:lang w:val="en-US" w:eastAsia="zh-CN"/>
        </w:rPr>
        <w:t>3</w:t>
      </w:r>
      <w:r>
        <w:rPr>
          <w:rFonts w:hint="eastAsia" w:ascii="宋体" w:hAnsi="宋体" w:cs="宋体"/>
          <w:color w:val="auto"/>
          <w:highlight w:val="none"/>
        </w:rPr>
        <w:t>月</w:t>
      </w:r>
      <w:r>
        <w:rPr>
          <w:rFonts w:hint="eastAsia" w:ascii="宋体" w:hAnsi="宋体" w:cs="宋体"/>
          <w:color w:val="auto"/>
          <w:highlight w:val="none"/>
          <w:lang w:val="en-US" w:eastAsia="zh-CN"/>
        </w:rPr>
        <w:t>13</w:t>
      </w:r>
      <w:r>
        <w:rPr>
          <w:rFonts w:hint="eastAsia" w:ascii="宋体" w:hAnsi="宋体" w:cs="宋体"/>
          <w:color w:val="auto"/>
          <w:highlight w:val="none"/>
        </w:rPr>
        <w:t>日</w:t>
      </w:r>
      <w:r>
        <w:rPr>
          <w:rFonts w:hint="eastAsia" w:ascii="宋体" w:hAnsi="宋体" w:cs="宋体"/>
        </w:rPr>
        <w:t>，</w:t>
      </w:r>
      <w:r>
        <w:rPr>
          <w:rFonts w:ascii="宋体" w:hAnsi="宋体" w:cs="宋体"/>
        </w:rPr>
        <w:t>资阳</w:t>
      </w:r>
      <w:r>
        <w:rPr>
          <w:rFonts w:hint="eastAsia" w:ascii="宋体" w:hAnsi="宋体" w:cs="宋体"/>
          <w:spacing w:val="-4"/>
        </w:rPr>
        <w:t>市</w:t>
      </w:r>
      <w:r>
        <w:rPr>
          <w:rFonts w:hint="eastAsia" w:ascii="宋体" w:hAnsi="宋体" w:cs="宋体"/>
          <w:spacing w:val="-4"/>
          <w:lang w:val="en-US" w:eastAsia="zh-CN"/>
        </w:rPr>
        <w:t>中心</w:t>
      </w:r>
      <w:r>
        <w:rPr>
          <w:rFonts w:ascii="宋体" w:hAnsi="宋体" w:cs="宋体"/>
        </w:rPr>
        <w:t>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4</w:t>
      </w:r>
      <w:r>
        <w:rPr>
          <w:rFonts w:hint="eastAsia" w:ascii="宋体" w:hAnsi="宋体" w:cs="宋体"/>
          <w:spacing w:val="-6"/>
          <w:kern w:val="0"/>
        </w:rPr>
        <w:t>年</w:t>
      </w:r>
      <w:r>
        <w:rPr>
          <w:rFonts w:hint="eastAsia" w:ascii="宋体" w:hAnsi="宋体" w:cs="宋体"/>
          <w:spacing w:val="-6"/>
          <w:kern w:val="0"/>
          <w:u w:val="single"/>
          <w:lang w:val="en-US" w:eastAsia="zh-CN"/>
        </w:rPr>
        <w:t xml:space="preserve"> 3 </w:t>
      </w:r>
      <w:r>
        <w:rPr>
          <w:rFonts w:hint="eastAsia" w:ascii="宋体" w:hAnsi="宋体" w:cs="宋体"/>
          <w:spacing w:val="-6"/>
          <w:kern w:val="0"/>
        </w:rPr>
        <w:t>月</w:t>
      </w:r>
      <w:r>
        <w:rPr>
          <w:rFonts w:hint="eastAsia" w:ascii="宋体" w:hAnsi="宋体" w:cs="宋体"/>
          <w:spacing w:val="-6"/>
          <w:kern w:val="0"/>
          <w:lang w:val="en-US" w:eastAsia="zh-CN"/>
        </w:rPr>
        <w:t xml:space="preserve"> </w:t>
      </w:r>
      <w:r>
        <w:rPr>
          <w:rFonts w:hint="eastAsia" w:ascii="宋体" w:hAnsi="宋体" w:cs="宋体"/>
          <w:spacing w:val="-6"/>
          <w:kern w:val="0"/>
          <w:u w:val="single"/>
          <w:lang w:val="en-US" w:eastAsia="zh-CN"/>
        </w:rPr>
        <w:t xml:space="preserve"> 14 </w:t>
      </w:r>
      <w:r>
        <w:rPr>
          <w:rFonts w:hint="eastAsia" w:ascii="宋体" w:hAnsi="宋体" w:cs="宋体"/>
          <w:spacing w:val="-6"/>
          <w:kern w:val="0"/>
        </w:rPr>
        <w:t>日</w:t>
      </w:r>
      <w:r>
        <w:rPr>
          <w:rFonts w:ascii="宋体" w:hAnsi="宋体" w:cs="宋体"/>
          <w:spacing w:val="-6"/>
          <w:kern w:val="0"/>
        </w:rPr>
        <w:t>1</w:t>
      </w:r>
      <w:r>
        <w:rPr>
          <w:rFonts w:hint="eastAsia" w:ascii="宋体" w:hAnsi="宋体" w:cs="宋体"/>
          <w:spacing w:val="-6"/>
          <w:kern w:val="0"/>
          <w:lang w:val="en-US" w:eastAsia="zh-CN"/>
        </w:rPr>
        <w:t>4</w:t>
      </w:r>
      <w:r>
        <w:rPr>
          <w:rFonts w:hint="eastAsia" w:ascii="宋体" w:hAnsi="宋体" w:cs="宋体"/>
          <w:spacing w:val="-6"/>
          <w:kern w:val="0"/>
        </w:rPr>
        <w:t>：</w:t>
      </w:r>
      <w:r>
        <w:rPr>
          <w:rFonts w:hint="eastAsia" w:ascii="宋体" w:hAnsi="宋体" w:cs="宋体"/>
          <w:spacing w:val="-6"/>
          <w:kern w:val="0"/>
          <w:lang w:val="en-US" w:eastAsia="zh-CN"/>
        </w:rPr>
        <w:t>3</w:t>
      </w:r>
      <w:r>
        <w:rPr>
          <w:rFonts w:hint="eastAsia" w:ascii="宋体" w:hAnsi="宋体" w:cs="宋体"/>
          <w:spacing w:val="-6"/>
          <w:kern w:val="0"/>
        </w:rPr>
        <w:t>0（北京时间）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spacing w:val="-4"/>
        </w:rPr>
        <w:t>资阳市</w:t>
      </w:r>
      <w:r>
        <w:rPr>
          <w:rFonts w:hint="eastAsia" w:ascii="宋体" w:hAnsi="宋体" w:cs="宋体"/>
          <w:spacing w:val="-4"/>
          <w:lang w:val="en-US" w:eastAsia="zh-CN"/>
        </w:rPr>
        <w:t>中心</w:t>
      </w:r>
      <w:r>
        <w:rPr>
          <w:rFonts w:ascii="宋体" w:hAnsi="宋体" w:cs="宋体"/>
          <w:kern w:val="0"/>
        </w:rPr>
        <w:t>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w:t>
      </w:r>
      <w:r>
        <w:rPr>
          <w:rFonts w:hint="eastAsia" w:ascii="宋体" w:hAnsi="宋体" w:cs="宋体"/>
          <w:kern w:val="0"/>
          <w:lang w:val="en-US" w:eastAsia="zh-CN"/>
        </w:rPr>
        <w:t>中心</w:t>
      </w:r>
      <w:r>
        <w:rPr>
          <w:rFonts w:ascii="宋体" w:hAnsi="宋体" w:cs="宋体"/>
          <w:kern w:val="0"/>
        </w:rPr>
        <w:t>医院健康体检楼五楼520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w:t>
      </w:r>
      <w:r>
        <w:rPr>
          <w:rFonts w:hint="eastAsia" w:ascii="宋体" w:hAnsi="宋体" w:cs="宋体"/>
          <w:b/>
          <w:bCs/>
          <w:kern w:val="0"/>
          <w:lang w:val="en-US" w:eastAsia="zh-CN"/>
        </w:rPr>
        <w:t>中心</w:t>
      </w:r>
      <w:r>
        <w:rPr>
          <w:rFonts w:hint="eastAsia" w:ascii="宋体" w:hAnsi="宋体" w:cs="宋体"/>
          <w:b/>
          <w:bCs/>
          <w:kern w:val="0"/>
        </w:rPr>
        <w:t>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w:t>
      </w:r>
      <w:r>
        <w:rPr>
          <w:rFonts w:hint="eastAsia" w:ascii="宋体" w:hAnsi="宋体" w:cs="宋体"/>
          <w:b/>
          <w:bCs/>
          <w:kern w:val="0"/>
          <w:lang w:val="en-US" w:eastAsia="zh-CN"/>
        </w:rPr>
        <w:t>中心</w:t>
      </w:r>
      <w:r>
        <w:rPr>
          <w:rFonts w:hint="eastAsia" w:ascii="宋体" w:hAnsi="宋体" w:cs="宋体"/>
          <w:b/>
          <w:bCs/>
          <w:kern w:val="0"/>
        </w:rPr>
        <w:t>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w:t>
      </w:r>
      <w:r>
        <w:rPr>
          <w:rFonts w:hint="eastAsia" w:ascii="宋体" w:hAnsi="宋体" w:cs="宋体"/>
          <w:kern w:val="0"/>
          <w:lang w:val="en-US" w:eastAsia="zh-CN"/>
        </w:rPr>
        <w:t>中心</w:t>
      </w:r>
      <w:r>
        <w:rPr>
          <w:rFonts w:hint="eastAsia" w:ascii="宋体" w:hAnsi="宋体" w:cs="宋体"/>
          <w:kern w:val="0"/>
        </w:rPr>
        <w:t>医院</w:t>
      </w:r>
      <w:r>
        <w:rPr>
          <w:rFonts w:ascii="宋体" w:hAnsi="宋体" w:cs="宋体"/>
          <w:kern w:val="0"/>
        </w:rPr>
        <w:t>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838"/>
      <w:bookmarkStart w:id="9" w:name="_Toc211679177"/>
      <w:bookmarkStart w:id="10" w:name="_Toc180296780"/>
      <w:bookmarkStart w:id="11"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80296782"/>
      <w:bookmarkStart w:id="14" w:name="_Toc173895840"/>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4</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210211733"/>
      <w:bookmarkStart w:id="17" w:name="_Toc177466666"/>
      <w:bookmarkStart w:id="18"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w:t>
      </w:r>
      <w:r>
        <w:rPr>
          <w:rFonts w:ascii="宋体" w:hAnsi="宋体" w:cs="仿宋"/>
        </w:rPr>
        <w:t>按照</w:t>
      </w:r>
      <w:r>
        <w:rPr>
          <w:rFonts w:hint="eastAsia" w:ascii="宋体" w:hAnsi="宋体" w:cs="仿宋"/>
        </w:rPr>
        <w:t>报价价格由低到高依次</w:t>
      </w:r>
      <w:r>
        <w:rPr>
          <w:rFonts w:ascii="宋体" w:hAnsi="宋体" w:cs="仿宋"/>
        </w:rPr>
        <w:t>排名</w:t>
      </w:r>
      <w:r>
        <w:rPr>
          <w:rFonts w:hint="eastAsia" w:ascii="宋体" w:hAnsi="宋体" w:cs="宋体"/>
          <w:kern w:val="0"/>
        </w:rPr>
        <w:t>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w:t>
            </w:r>
          </w:p>
        </w:tc>
        <w:tc>
          <w:tcPr>
            <w:tcW w:w="2330" w:type="pct"/>
            <w:vAlign w:val="center"/>
          </w:tcPr>
          <w:p>
            <w:pPr>
              <w:rPr>
                <w:rFonts w:hint="eastAsia"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211679181"/>
      <w:bookmarkStart w:id="20" w:name="_Toc173895657"/>
      <w:bookmarkStart w:id="21" w:name="_Toc180296784"/>
      <w:bookmarkStart w:id="22" w:name="_Toc173895842"/>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4"/>
        <w:numPr>
          <w:ilvl w:val="0"/>
          <w:numId w:val="0"/>
        </w:numPr>
        <w:spacing w:line="400" w:lineRule="exact"/>
        <w:jc w:val="left"/>
        <w:rPr>
          <w:rFonts w:ascii="宋体"/>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pStyle w:val="4"/>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w:t>
      </w:r>
      <w:r>
        <w:rPr>
          <w:rFonts w:hint="eastAsia" w:ascii="宋体" w:hAnsi="宋体" w:cs="宋体"/>
          <w:spacing w:val="-4"/>
          <w:lang w:eastAsia="zh-CN"/>
        </w:rPr>
        <w:t>资阳市中心医院离子交换树脂再生剂采购项目（第二次）</w:t>
      </w:r>
      <w:r>
        <w:rPr>
          <w:rFonts w:hint="eastAsia" w:ascii="宋体" w:hAnsi="宋体" w:cs="宋体"/>
          <w:spacing w:val="-4"/>
          <w:lang w:val="en-US" w:eastAsia="zh-CN"/>
        </w:rPr>
        <w:t>，服务期限1年</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6.5</w:t>
      </w:r>
      <w:r>
        <w:rPr>
          <w:rFonts w:hint="eastAsia"/>
        </w:rPr>
        <w:t>万元</w:t>
      </w:r>
      <w:r>
        <w:rPr>
          <w:rFonts w:hint="eastAsia" w:hAnsi="宋体"/>
          <w:kern w:val="0"/>
        </w:rPr>
        <w:t>，超过最高限价及最高单价限价的报价为无效响应。</w:t>
      </w:r>
    </w:p>
    <w:tbl>
      <w:tblPr>
        <w:tblStyle w:val="27"/>
        <w:tblW w:w="9018" w:type="dxa"/>
        <w:tblInd w:w="93" w:type="dxa"/>
        <w:tblLayout w:type="fixed"/>
        <w:tblCellMar>
          <w:top w:w="0" w:type="dxa"/>
          <w:left w:w="108" w:type="dxa"/>
          <w:bottom w:w="0" w:type="dxa"/>
          <w:right w:w="108" w:type="dxa"/>
        </w:tblCellMar>
      </w:tblPr>
      <w:tblGrid>
        <w:gridCol w:w="1469"/>
        <w:gridCol w:w="2279"/>
        <w:gridCol w:w="1139"/>
        <w:gridCol w:w="1281"/>
        <w:gridCol w:w="1425"/>
        <w:gridCol w:w="1425"/>
      </w:tblGrid>
      <w:tr>
        <w:tblPrEx>
          <w:tblCellMar>
            <w:top w:w="0" w:type="dxa"/>
            <w:left w:w="108" w:type="dxa"/>
            <w:bottom w:w="0" w:type="dxa"/>
            <w:right w:w="108" w:type="dxa"/>
          </w:tblCellMar>
        </w:tblPrEx>
        <w:trPr>
          <w:trHeight w:val="575"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产品名称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142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最高总价限价（元）</w:t>
            </w:r>
          </w:p>
        </w:tc>
      </w:tr>
      <w:tr>
        <w:tblPrEx>
          <w:tblCellMar>
            <w:top w:w="0" w:type="dxa"/>
            <w:left w:w="108" w:type="dxa"/>
            <w:bottom w:w="0" w:type="dxa"/>
            <w:right w:w="108" w:type="dxa"/>
          </w:tblCellMar>
        </w:tblPrEx>
        <w:trPr>
          <w:trHeight w:val="866"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lang w:val="en-US"/>
              </w:rPr>
            </w:pPr>
            <w:r>
              <w:rPr>
                <w:rFonts w:hint="eastAsia" w:ascii="宋体" w:hAnsi="宋体" w:cs="宋体"/>
                <w:spacing w:val="-4"/>
                <w:lang w:val="en-US" w:eastAsia="zh-CN"/>
              </w:rPr>
              <w:t>资阳市中心医院离子交换树脂再生剂采购项目（第二次）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袋</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2500袋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26.00</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65000.00</w:t>
            </w:r>
          </w:p>
        </w:tc>
      </w:tr>
    </w:tbl>
    <w:p>
      <w:pPr>
        <w:pStyle w:val="2"/>
        <w:spacing w:line="240" w:lineRule="auto"/>
      </w:pPr>
    </w:p>
    <w:p>
      <w:pPr>
        <w:pStyle w:val="4"/>
        <w:numPr>
          <w:ilvl w:val="0"/>
          <w:numId w:val="0"/>
        </w:numPr>
        <w:spacing w:before="0" w:after="0" w:line="240" w:lineRule="auto"/>
        <w:jc w:val="left"/>
        <w:rPr>
          <w:rFonts w:cs="Times New Roman"/>
        </w:rPr>
      </w:pPr>
      <w:r>
        <w:rPr>
          <w:rFonts w:hint="eastAsia"/>
        </w:rPr>
        <w:t>★二、商务要求</w:t>
      </w:r>
    </w:p>
    <w:p>
      <w:pPr>
        <w:spacing w:line="240" w:lineRule="auto"/>
        <w:rPr>
          <w:rFonts w:ascii="宋体"/>
          <w:b/>
          <w:bCs/>
        </w:rPr>
      </w:pPr>
      <w:r>
        <w:rPr>
          <w:rFonts w:ascii="宋体" w:hAnsi="宋体" w:cs="宋体"/>
          <w:b/>
          <w:bCs/>
        </w:rPr>
        <w:t>1</w:t>
      </w:r>
      <w:r>
        <w:rPr>
          <w:rFonts w:hint="eastAsia" w:ascii="宋体" w:hAnsi="宋体" w:cs="宋体"/>
          <w:b/>
          <w:bCs/>
        </w:rPr>
        <w:t>．</w:t>
      </w:r>
      <w:r>
        <w:rPr>
          <w:rFonts w:ascii="宋体" w:hAnsi="宋体" w:cs="宋体"/>
          <w:b/>
          <w:bCs/>
        </w:rPr>
        <w:t>交</w:t>
      </w:r>
      <w:r>
        <w:rPr>
          <w:rFonts w:hint="eastAsia" w:ascii="宋体" w:hAnsi="宋体" w:cs="宋体"/>
          <w:b/>
          <w:bCs/>
          <w:lang w:val="en-US" w:eastAsia="zh-CN"/>
        </w:rPr>
        <w:t>付（实施）时间</w:t>
      </w:r>
      <w:r>
        <w:rPr>
          <w:rFonts w:hint="eastAsia" w:ascii="宋体" w:hAnsi="宋体" w:cs="宋体"/>
          <w:b/>
          <w:bCs/>
        </w:rPr>
        <w:t>及地点</w:t>
      </w:r>
    </w:p>
    <w:p>
      <w:pPr>
        <w:spacing w:line="240" w:lineRule="auto"/>
        <w:rPr>
          <w:rFonts w:ascii="宋体" w:hAnsi="宋体"/>
        </w:rPr>
      </w:pPr>
      <w:r>
        <w:rPr>
          <w:rFonts w:ascii="宋体" w:hAnsi="宋体" w:cs="宋体"/>
          <w:b/>
        </w:rPr>
        <w:t>1.1</w:t>
      </w:r>
      <w:r>
        <w:rPr>
          <w:rFonts w:hint="eastAsia" w:ascii="宋体" w:hAnsi="宋体" w:cs="宋体"/>
          <w:b/>
          <w:lang w:val="en-US" w:eastAsia="zh-CN"/>
        </w:rPr>
        <w:t>交付时间</w:t>
      </w:r>
      <w:r>
        <w:rPr>
          <w:rFonts w:hint="eastAsia" w:ascii="宋体" w:hAnsi="宋体"/>
          <w:b/>
        </w:rPr>
        <w:t>：</w:t>
      </w:r>
      <w:r>
        <w:rPr>
          <w:rFonts w:hint="eastAsia" w:ascii="宋体" w:hAnsi="宋体"/>
          <w:b/>
          <w:lang w:val="en-US" w:eastAsia="zh-CN"/>
        </w:rPr>
        <w:t>按医院需求供货</w:t>
      </w:r>
      <w:r>
        <w:rPr>
          <w:rFonts w:ascii="宋体" w:hAnsi="宋体"/>
        </w:rPr>
        <w:t>。</w:t>
      </w:r>
    </w:p>
    <w:p>
      <w:pPr>
        <w:spacing w:line="240" w:lineRule="auto"/>
        <w:rPr>
          <w:rFonts w:hint="default" w:ascii="宋体" w:hAnsi="宋体" w:eastAsia="宋体"/>
          <w:lang w:val="en-US" w:eastAsia="zh-CN"/>
        </w:rPr>
      </w:pPr>
      <w:r>
        <w:rPr>
          <w:rFonts w:hint="eastAsia" w:ascii="宋体" w:hAnsi="宋体"/>
          <w:b/>
        </w:rPr>
        <w:t>1.2 交货地点：</w:t>
      </w:r>
      <w:r>
        <w:rPr>
          <w:rFonts w:hint="eastAsia" w:ascii="宋体" w:hAnsi="宋体"/>
        </w:rPr>
        <w:t>资阳市</w:t>
      </w:r>
      <w:r>
        <w:rPr>
          <w:rFonts w:hint="eastAsia" w:ascii="宋体" w:hAnsi="宋体"/>
          <w:lang w:val="en-US" w:eastAsia="zh-CN"/>
        </w:rPr>
        <w:t>中心</w:t>
      </w:r>
      <w:r>
        <w:rPr>
          <w:rFonts w:ascii="宋体" w:hAnsi="宋体"/>
        </w:rPr>
        <w:t>医院新区医院</w:t>
      </w:r>
      <w:r>
        <w:rPr>
          <w:rFonts w:hint="eastAsia" w:ascii="宋体" w:hAnsi="宋体"/>
          <w:lang w:val="en-US" w:eastAsia="zh-CN"/>
        </w:rPr>
        <w:t>后勤物资库房。</w:t>
      </w:r>
    </w:p>
    <w:p>
      <w:pPr>
        <w:spacing w:line="240" w:lineRule="auto"/>
        <w:rPr>
          <w:rFonts w:hint="eastAsia" w:ascii="宋体" w:hAnsi="宋体" w:cs="宋体"/>
          <w:b/>
          <w:bCs/>
        </w:rPr>
      </w:pPr>
      <w:r>
        <w:rPr>
          <w:rFonts w:ascii="宋体" w:hAnsi="宋体" w:cs="宋体"/>
          <w:b/>
          <w:bCs/>
        </w:rPr>
        <w:t>2</w:t>
      </w:r>
      <w:r>
        <w:rPr>
          <w:rFonts w:hint="eastAsia" w:ascii="宋体" w:hAnsi="宋体" w:cs="宋体"/>
          <w:b/>
          <w:bCs/>
        </w:rPr>
        <w:t>．付款方法和条件：</w:t>
      </w:r>
    </w:p>
    <w:p>
      <w:pPr>
        <w:pStyle w:val="71"/>
        <w:kinsoku w:val="0"/>
        <w:spacing w:line="240" w:lineRule="auto"/>
        <w:ind w:firstLine="48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根据医院需求，分批供货，滚动付款。按照甲方验收入库的品种、数量及收到乙方的本批次货物的合法足额发票，按照</w:t>
      </w:r>
      <w:r>
        <w:rPr>
          <w:rFonts w:ascii="Times New Roman" w:hAnsi="Times New Roman" w:eastAsia="宋体" w:cs="Times New Roman"/>
          <w:kern w:val="2"/>
          <w:sz w:val="21"/>
          <w:szCs w:val="21"/>
          <w:lang w:val="en-US" w:eastAsia="zh-CN" w:bidi="ar-SA"/>
        </w:rPr>
        <w:t>甲方账期</w:t>
      </w:r>
      <w:r>
        <w:rPr>
          <w:rFonts w:hint="eastAsia" w:ascii="Times New Roman" w:hAnsi="Times New Roman" w:eastAsia="宋体" w:cs="Times New Roman"/>
          <w:kern w:val="2"/>
          <w:sz w:val="21"/>
          <w:szCs w:val="21"/>
          <w:lang w:val="en-US" w:eastAsia="zh-CN" w:bidi="ar-SA"/>
        </w:rPr>
        <w:t>进行滚动付款。</w:t>
      </w:r>
    </w:p>
    <w:p>
      <w:pPr>
        <w:spacing w:line="240" w:lineRule="auto"/>
        <w:rPr>
          <w:b/>
        </w:rPr>
      </w:pPr>
      <w:r>
        <w:rPr>
          <w:rFonts w:hint="eastAsia"/>
          <w:b/>
        </w:rPr>
        <w:t>3. 售后</w:t>
      </w:r>
      <w:r>
        <w:rPr>
          <w:b/>
        </w:rPr>
        <w:t>服务</w:t>
      </w:r>
    </w:p>
    <w:p>
      <w:pPr>
        <w:spacing w:line="240" w:lineRule="auto"/>
        <w:rPr>
          <w:rFonts w:hint="default"/>
          <w:lang w:val="en-US" w:eastAsia="zh-CN"/>
        </w:rPr>
      </w:pPr>
      <w:r>
        <w:rPr>
          <w:rFonts w:hint="eastAsia"/>
        </w:rPr>
        <w:t>3.1 负责</w:t>
      </w:r>
      <w:r>
        <w:t>产品配送</w:t>
      </w:r>
      <w:r>
        <w:rPr>
          <w:rFonts w:hint="eastAsia"/>
          <w:lang w:eastAsia="zh-CN"/>
        </w:rPr>
        <w:t>，</w:t>
      </w:r>
      <w:r>
        <w:rPr>
          <w:rFonts w:hint="eastAsia"/>
          <w:lang w:val="en-US" w:eastAsia="zh-CN"/>
        </w:rPr>
        <w:t>质保期≥1年。</w:t>
      </w:r>
    </w:p>
    <w:p>
      <w:pPr>
        <w:pStyle w:val="2"/>
        <w:spacing w:line="240" w:lineRule="auto"/>
        <w:rPr>
          <w:rFonts w:hint="eastAsia"/>
          <w:b/>
        </w:rPr>
      </w:pPr>
      <w:r>
        <w:rPr>
          <w:b/>
        </w:rPr>
        <w:t>4</w:t>
      </w:r>
      <w:r>
        <w:rPr>
          <w:rFonts w:hint="eastAsia"/>
          <w:b/>
        </w:rPr>
        <w:t>. 其它要求</w:t>
      </w:r>
    </w:p>
    <w:p>
      <w:pPr>
        <w:pStyle w:val="2"/>
        <w:spacing w:line="240" w:lineRule="auto"/>
      </w:pPr>
      <w:r>
        <w:t>4.</w:t>
      </w:r>
      <w:r>
        <w:rPr>
          <w:rFonts w:hint="eastAsia"/>
        </w:rPr>
        <w:t>1</w:t>
      </w:r>
      <w:r>
        <w:t xml:space="preserve"> </w:t>
      </w:r>
      <w:r>
        <w:rPr>
          <w:rFonts w:hint="eastAsia"/>
        </w:rPr>
        <w:t>如不能</w:t>
      </w:r>
      <w:r>
        <w:t>按约定提供产品，需及时通知采购人。</w:t>
      </w:r>
    </w:p>
    <w:p>
      <w:pPr>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4.2随货随发票、送货单及产品相关资料。</w:t>
      </w:r>
    </w:p>
    <w:p>
      <w:pPr>
        <w:pStyle w:val="2"/>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4.3根据医院需求分批供货，滚动付款。</w:t>
      </w:r>
    </w:p>
    <w:p>
      <w:pPr>
        <w:pStyle w:val="4"/>
        <w:numPr>
          <w:ilvl w:val="0"/>
          <w:numId w:val="0"/>
        </w:numPr>
        <w:spacing w:before="0" w:after="0" w:line="240" w:lineRule="auto"/>
        <w:jc w:val="left"/>
      </w:pPr>
      <w:r>
        <w:rPr>
          <w:rFonts w:hint="eastAsia"/>
        </w:rPr>
        <w:t>★三、技术参数要求</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ind w:left="0" w:right="0"/>
        <w:jc w:val="left"/>
        <w:textAlignment w:val="center"/>
        <w:rPr>
          <w:rFonts w:hint="eastAsia" w:ascii="宋体" w:hAnsi="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w:t>
      </w:r>
      <w:r>
        <w:rPr>
          <w:rFonts w:hint="eastAsia" w:ascii="宋体" w:hAnsi="宋体" w:cs="宋体"/>
          <w:color w:val="000000"/>
          <w:kern w:val="0"/>
          <w:sz w:val="22"/>
          <w:szCs w:val="22"/>
          <w:lang w:val="en-US" w:eastAsia="zh-CN" w:bidi="ar"/>
        </w:rPr>
        <w:t>用于透析牙科机、器械清洗消毒等水处理设备及软水机。</w:t>
      </w:r>
    </w:p>
    <w:p>
      <w:pPr>
        <w:pStyle w:val="2"/>
        <w:spacing w:line="240" w:lineRule="auto"/>
        <w:rPr>
          <w:rFonts w:hint="default"/>
          <w:lang w:val="en-US" w:eastAsia="zh-CN"/>
        </w:rPr>
      </w:pPr>
      <w:r>
        <w:rPr>
          <w:rFonts w:hint="eastAsia" w:ascii="宋体" w:hAnsi="宋体" w:cs="宋体"/>
          <w:color w:val="000000"/>
          <w:kern w:val="0"/>
          <w:sz w:val="22"/>
          <w:szCs w:val="22"/>
          <w:lang w:val="en-US" w:eastAsia="zh-CN" w:bidi="ar"/>
        </w:rPr>
        <w:t>2.包装：PE包装，10kg/袋。</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ind w:left="0" w:right="0"/>
        <w:jc w:val="left"/>
        <w:textAlignment w:val="center"/>
        <w:rPr>
          <w:rFonts w:hint="default"/>
          <w:lang w:val="en-US"/>
        </w:rPr>
      </w:pPr>
      <w:r>
        <w:rPr>
          <w:rFonts w:hint="eastAsia" w:ascii="宋体" w:hAnsi="宋体" w:eastAsia="宋体" w:cs="宋体"/>
          <w:color w:val="000000"/>
          <w:kern w:val="0"/>
          <w:sz w:val="22"/>
          <w:szCs w:val="22"/>
          <w:lang w:val="en-US" w:eastAsia="zh-CN" w:bidi="ar"/>
        </w:rPr>
        <w:t>3.</w:t>
      </w:r>
      <w:r>
        <w:rPr>
          <w:rFonts w:hint="eastAsia" w:ascii="宋体" w:hAnsi="宋体" w:cs="宋体"/>
          <w:color w:val="000000"/>
          <w:kern w:val="0"/>
          <w:sz w:val="22"/>
          <w:szCs w:val="22"/>
          <w:lang w:val="en-US" w:eastAsia="zh-CN" w:bidi="ar"/>
        </w:rPr>
        <w:t>形状：白色球形或片形颗粒状（1.9-2.1）*（1.5-1.5）cm。</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ind w:left="0" w:right="0"/>
        <w:jc w:val="left"/>
        <w:textAlignment w:val="center"/>
        <w:rPr>
          <w:rFonts w:hint="eastAsia" w:ascii="宋体" w:hAnsi="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w:t>
      </w:r>
      <w:r>
        <w:rPr>
          <w:rFonts w:hint="eastAsia" w:ascii="宋体" w:hAnsi="宋体" w:cs="宋体"/>
          <w:color w:val="000000"/>
          <w:kern w:val="0"/>
          <w:sz w:val="22"/>
          <w:szCs w:val="22"/>
          <w:lang w:val="en-US" w:eastAsia="zh-CN" w:bidi="ar"/>
        </w:rPr>
        <w:t>成分（g/100g）：氯化钠≥99.1，水分≤0.5，水不溶物≤0.2，钙离子≤0.1，镁离子≤0.1，硫酸根离子≤0.5。</w:t>
      </w:r>
    </w:p>
    <w:p>
      <w:pPr>
        <w:pStyle w:val="2"/>
        <w:rPr>
          <w:rFonts w:hint="eastAsia" w:ascii="宋体" w:hAnsi="宋体" w:cs="宋体"/>
          <w:b/>
          <w:bCs/>
          <w:kern w:val="44"/>
          <w:sz w:val="32"/>
          <w:szCs w:val="32"/>
        </w:rPr>
      </w:pPr>
      <w:r>
        <w:rPr>
          <w:rFonts w:hint="eastAsia"/>
          <w:lang w:val="en-US" w:eastAsia="zh-CN"/>
        </w:rPr>
        <w:t>5.成分（mg/kg）：砷≤0.5，铅≤2.6，镉≤0.5，总汞≤0.1，钡≤15，亚铁氯化钾≤10.</w:t>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80296788"/>
      <w:bookmarkStart w:id="24" w:name="_Toc173895658"/>
      <w:bookmarkStart w:id="25" w:name="_Toc173895846"/>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173895659"/>
      <w:bookmarkStart w:id="28" w:name="_Toc211679186"/>
      <w:bookmarkStart w:id="29" w:name="_Toc173895847"/>
      <w:bookmarkStart w:id="30" w:name="_Toc18029678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w:t>
      </w:r>
      <w:r>
        <w:rPr>
          <w:rFonts w:hint="eastAsia" w:ascii="宋体" w:hAnsi="宋体" w:cs="宋体"/>
          <w:b/>
          <w:bCs/>
          <w:lang w:val="en-US" w:eastAsia="zh-CN"/>
        </w:rPr>
        <w:t>中心</w:t>
      </w:r>
      <w:r>
        <w:rPr>
          <w:rFonts w:ascii="宋体" w:hAnsi="宋体" w:cs="宋体"/>
          <w:b/>
          <w:bCs/>
        </w:rPr>
        <w:t>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134"/>
        <w:gridCol w:w="850"/>
        <w:gridCol w:w="851"/>
        <w:gridCol w:w="1134"/>
        <w:gridCol w:w="1134"/>
        <w:gridCol w:w="850"/>
        <w:gridCol w:w="103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产品名称</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制造厂家及</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规格型号</w:t>
            </w:r>
          </w:p>
        </w:tc>
        <w:tc>
          <w:tcPr>
            <w:tcW w:w="850"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时间</w:t>
            </w:r>
          </w:p>
        </w:tc>
        <w:tc>
          <w:tcPr>
            <w:tcW w:w="103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是否属于进口产品</w:t>
            </w:r>
          </w:p>
        </w:tc>
        <w:tc>
          <w:tcPr>
            <w:tcW w:w="902"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04" w:type="dxa"/>
            <w:gridSpan w:val="10"/>
          </w:tcPr>
          <w:p>
            <w:pPr>
              <w:widowControl/>
              <w:spacing w:line="360" w:lineRule="atLeast"/>
              <w:ind w:firstLine="1050" w:firstLineChars="500"/>
              <w:jc w:val="left"/>
              <w:rPr>
                <w:rFonts w:asciiTheme="majorEastAsia" w:hAnsiTheme="majorEastAsia" w:eastAsiaTheme="majorEastAsia"/>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518397109"/>
      <w:bookmarkStart w:id="32" w:name="_Toc185047520"/>
      <w:bookmarkStart w:id="33" w:name="_Toc518397160"/>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kern w:val="0"/>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pPr>
        <w:pStyle w:val="16"/>
        <w:spacing w:line="360" w:lineRule="auto"/>
        <w:ind w:firstLine="420" w:firstLineChars="200"/>
        <w:rPr>
          <w:rFonts w:hAnsi="宋体" w:cs="Times New Roman"/>
          <w:kern w:val="0"/>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hAnsi="宋体" w:cs="Times New Roman"/>
          <w:kern w:val="0"/>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pPr>
        <w:widowControl/>
        <w:jc w:val="left"/>
        <w:rPr>
          <w:rFonts w:ascii="宋体"/>
        </w:rPr>
      </w:pP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val="en-US" w:eastAsia="zh-CN"/>
        </w:rPr>
        <w:t>资阳市中心</w:t>
      </w:r>
      <w:r>
        <w:rPr>
          <w:rFonts w:hint="eastAsia" w:cs="仿宋_GB2312" w:asciiTheme="minorEastAsia" w:hAnsiTheme="minorEastAsia" w:eastAsiaTheme="minorEastAsia"/>
          <w:color w:val="000000"/>
          <w:sz w:val="24"/>
          <w:szCs w:val="24"/>
          <w:shd w:val="clear" w:color="auto" w:fill="FFFFFF"/>
        </w:rPr>
        <w:t>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cs="仿宋_GB2312" w:asciiTheme="minorEastAsia" w:hAnsiTheme="minorEastAsia" w:eastAsiaTheme="minorEastAsia"/>
          <w:color w:val="000000"/>
          <w:sz w:val="24"/>
          <w:szCs w:val="24"/>
          <w:shd w:val="clear" w:color="auto" w:fill="FFFFFF"/>
        </w:rPr>
        <w:t>3</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1252259"/>
      <w:bookmarkStart w:id="35" w:name="_Toc365878703"/>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1BF5575"/>
    <w:rsid w:val="021A27AB"/>
    <w:rsid w:val="02251150"/>
    <w:rsid w:val="02290C40"/>
    <w:rsid w:val="024E06A7"/>
    <w:rsid w:val="02654A25"/>
    <w:rsid w:val="02856A85"/>
    <w:rsid w:val="02FA438B"/>
    <w:rsid w:val="03082F4B"/>
    <w:rsid w:val="03497EB8"/>
    <w:rsid w:val="0385459C"/>
    <w:rsid w:val="03912F41"/>
    <w:rsid w:val="03C52BEB"/>
    <w:rsid w:val="040A4AA1"/>
    <w:rsid w:val="04A04E94"/>
    <w:rsid w:val="04A171B4"/>
    <w:rsid w:val="04EC335E"/>
    <w:rsid w:val="04F25C61"/>
    <w:rsid w:val="052102F4"/>
    <w:rsid w:val="054D4328"/>
    <w:rsid w:val="05593A33"/>
    <w:rsid w:val="0560706F"/>
    <w:rsid w:val="05726DA2"/>
    <w:rsid w:val="05CA273A"/>
    <w:rsid w:val="05CC726C"/>
    <w:rsid w:val="05D22115"/>
    <w:rsid w:val="06093262"/>
    <w:rsid w:val="0624108F"/>
    <w:rsid w:val="067B57E2"/>
    <w:rsid w:val="06847ACE"/>
    <w:rsid w:val="06B153F1"/>
    <w:rsid w:val="06E45A7E"/>
    <w:rsid w:val="072C69F3"/>
    <w:rsid w:val="0757624F"/>
    <w:rsid w:val="07716FC5"/>
    <w:rsid w:val="07F10452"/>
    <w:rsid w:val="07F41CF0"/>
    <w:rsid w:val="07FA41D2"/>
    <w:rsid w:val="086F1377"/>
    <w:rsid w:val="0876485A"/>
    <w:rsid w:val="08C34CE7"/>
    <w:rsid w:val="0906268A"/>
    <w:rsid w:val="09293C1C"/>
    <w:rsid w:val="097148FC"/>
    <w:rsid w:val="09880942"/>
    <w:rsid w:val="099948FD"/>
    <w:rsid w:val="09D516AE"/>
    <w:rsid w:val="09F558AC"/>
    <w:rsid w:val="0A0311E7"/>
    <w:rsid w:val="0A342878"/>
    <w:rsid w:val="0A985A73"/>
    <w:rsid w:val="0AC7549A"/>
    <w:rsid w:val="0B0350F9"/>
    <w:rsid w:val="0B0B182B"/>
    <w:rsid w:val="0B674587"/>
    <w:rsid w:val="0B73117E"/>
    <w:rsid w:val="0B985648"/>
    <w:rsid w:val="0BEF5AD9"/>
    <w:rsid w:val="0BFB2CA8"/>
    <w:rsid w:val="0C142961"/>
    <w:rsid w:val="0C167AD0"/>
    <w:rsid w:val="0C253C4D"/>
    <w:rsid w:val="0C2A3F33"/>
    <w:rsid w:val="0C873133"/>
    <w:rsid w:val="0CC671CF"/>
    <w:rsid w:val="0CFA5FDF"/>
    <w:rsid w:val="0D156991"/>
    <w:rsid w:val="0D246BD4"/>
    <w:rsid w:val="0D4F4C43"/>
    <w:rsid w:val="0D677904"/>
    <w:rsid w:val="0DEB14A0"/>
    <w:rsid w:val="0E0407B3"/>
    <w:rsid w:val="0E230024"/>
    <w:rsid w:val="0E340889"/>
    <w:rsid w:val="0E651252"/>
    <w:rsid w:val="0EA855E3"/>
    <w:rsid w:val="0EA93835"/>
    <w:rsid w:val="0EC266A4"/>
    <w:rsid w:val="0F930041"/>
    <w:rsid w:val="0FC401FA"/>
    <w:rsid w:val="0FD85A54"/>
    <w:rsid w:val="0FFA3C1C"/>
    <w:rsid w:val="10443A9C"/>
    <w:rsid w:val="10541406"/>
    <w:rsid w:val="105552F6"/>
    <w:rsid w:val="10583483"/>
    <w:rsid w:val="10944070"/>
    <w:rsid w:val="10B335E5"/>
    <w:rsid w:val="10BC5375"/>
    <w:rsid w:val="10BD20EF"/>
    <w:rsid w:val="10C116E5"/>
    <w:rsid w:val="10CD30DE"/>
    <w:rsid w:val="10E16B8A"/>
    <w:rsid w:val="10E30B54"/>
    <w:rsid w:val="11390774"/>
    <w:rsid w:val="11603F53"/>
    <w:rsid w:val="127D0416"/>
    <w:rsid w:val="127F665A"/>
    <w:rsid w:val="12C624DB"/>
    <w:rsid w:val="12CC7AF2"/>
    <w:rsid w:val="12D27AA1"/>
    <w:rsid w:val="130848A2"/>
    <w:rsid w:val="132C0590"/>
    <w:rsid w:val="13436824"/>
    <w:rsid w:val="1347361C"/>
    <w:rsid w:val="135D2E40"/>
    <w:rsid w:val="139879D4"/>
    <w:rsid w:val="13AF4D1D"/>
    <w:rsid w:val="140B289C"/>
    <w:rsid w:val="14661880"/>
    <w:rsid w:val="14B23BA1"/>
    <w:rsid w:val="14B720DC"/>
    <w:rsid w:val="14F43330"/>
    <w:rsid w:val="14F745A8"/>
    <w:rsid w:val="15023C9F"/>
    <w:rsid w:val="15455939"/>
    <w:rsid w:val="15B30AF5"/>
    <w:rsid w:val="15B84A34"/>
    <w:rsid w:val="15D51D78"/>
    <w:rsid w:val="15E6711C"/>
    <w:rsid w:val="16327534"/>
    <w:rsid w:val="1638724C"/>
    <w:rsid w:val="163C4F8E"/>
    <w:rsid w:val="16432F4E"/>
    <w:rsid w:val="166C5006"/>
    <w:rsid w:val="168D3A3C"/>
    <w:rsid w:val="16A86180"/>
    <w:rsid w:val="16AD3796"/>
    <w:rsid w:val="16B56AEF"/>
    <w:rsid w:val="174F6496"/>
    <w:rsid w:val="177D6537"/>
    <w:rsid w:val="17C0399D"/>
    <w:rsid w:val="17EF431F"/>
    <w:rsid w:val="18027B12"/>
    <w:rsid w:val="181D2B9D"/>
    <w:rsid w:val="182C2DE0"/>
    <w:rsid w:val="18455C50"/>
    <w:rsid w:val="18E45FED"/>
    <w:rsid w:val="19141836"/>
    <w:rsid w:val="19185113"/>
    <w:rsid w:val="19566367"/>
    <w:rsid w:val="19C239FC"/>
    <w:rsid w:val="19FB6F0E"/>
    <w:rsid w:val="1A045DC3"/>
    <w:rsid w:val="1A1104E0"/>
    <w:rsid w:val="1A1C5C79"/>
    <w:rsid w:val="1A9A17A9"/>
    <w:rsid w:val="1B0436DA"/>
    <w:rsid w:val="1B5808E4"/>
    <w:rsid w:val="1B7B0983"/>
    <w:rsid w:val="1B866CAC"/>
    <w:rsid w:val="1C286DBE"/>
    <w:rsid w:val="1C47643B"/>
    <w:rsid w:val="1C56042C"/>
    <w:rsid w:val="1C587C31"/>
    <w:rsid w:val="1C5A616E"/>
    <w:rsid w:val="1C890801"/>
    <w:rsid w:val="1CD13A03"/>
    <w:rsid w:val="1D1502E7"/>
    <w:rsid w:val="1D8B67FB"/>
    <w:rsid w:val="1D951428"/>
    <w:rsid w:val="1DA43419"/>
    <w:rsid w:val="1E2C3B3A"/>
    <w:rsid w:val="1E5D1F46"/>
    <w:rsid w:val="1E897DA0"/>
    <w:rsid w:val="1EB90891"/>
    <w:rsid w:val="1EF53F2C"/>
    <w:rsid w:val="1F4E5D32"/>
    <w:rsid w:val="1F5570C1"/>
    <w:rsid w:val="1F5C21FD"/>
    <w:rsid w:val="1F5F3A9B"/>
    <w:rsid w:val="1F7F5EEC"/>
    <w:rsid w:val="1F8302AF"/>
    <w:rsid w:val="1F896D6A"/>
    <w:rsid w:val="1F9F033C"/>
    <w:rsid w:val="1FE3647B"/>
    <w:rsid w:val="1FEF01FC"/>
    <w:rsid w:val="1FF70178"/>
    <w:rsid w:val="20176124"/>
    <w:rsid w:val="20BC4690"/>
    <w:rsid w:val="20F10A60"/>
    <w:rsid w:val="21224D81"/>
    <w:rsid w:val="21815B54"/>
    <w:rsid w:val="21AF0D0A"/>
    <w:rsid w:val="21C54695"/>
    <w:rsid w:val="21FE134A"/>
    <w:rsid w:val="220B59C1"/>
    <w:rsid w:val="222F3BF9"/>
    <w:rsid w:val="225C2514"/>
    <w:rsid w:val="22833F45"/>
    <w:rsid w:val="22920F68"/>
    <w:rsid w:val="22A255C7"/>
    <w:rsid w:val="22A46395"/>
    <w:rsid w:val="22BB5E26"/>
    <w:rsid w:val="22D622C7"/>
    <w:rsid w:val="230010F2"/>
    <w:rsid w:val="23162280"/>
    <w:rsid w:val="23235E7E"/>
    <w:rsid w:val="2369313B"/>
    <w:rsid w:val="2408081E"/>
    <w:rsid w:val="24BB5C18"/>
    <w:rsid w:val="24E7641E"/>
    <w:rsid w:val="254A62BB"/>
    <w:rsid w:val="2551032A"/>
    <w:rsid w:val="256911D0"/>
    <w:rsid w:val="257F6C45"/>
    <w:rsid w:val="25E973B4"/>
    <w:rsid w:val="261E645E"/>
    <w:rsid w:val="26395046"/>
    <w:rsid w:val="265E2CFF"/>
    <w:rsid w:val="26631034"/>
    <w:rsid w:val="2685203A"/>
    <w:rsid w:val="26EE1B16"/>
    <w:rsid w:val="27793664"/>
    <w:rsid w:val="279462AC"/>
    <w:rsid w:val="27A6495D"/>
    <w:rsid w:val="27BD5803"/>
    <w:rsid w:val="27C02612"/>
    <w:rsid w:val="27D52814"/>
    <w:rsid w:val="28723FD3"/>
    <w:rsid w:val="288B76AF"/>
    <w:rsid w:val="28C46D67"/>
    <w:rsid w:val="28E62B38"/>
    <w:rsid w:val="28F22A1C"/>
    <w:rsid w:val="29041902"/>
    <w:rsid w:val="295379AB"/>
    <w:rsid w:val="29A0718A"/>
    <w:rsid w:val="29A507F5"/>
    <w:rsid w:val="2A532A2E"/>
    <w:rsid w:val="2AB773F3"/>
    <w:rsid w:val="2B85488A"/>
    <w:rsid w:val="2BBD4024"/>
    <w:rsid w:val="2BC2163A"/>
    <w:rsid w:val="2BD42700"/>
    <w:rsid w:val="2C216795"/>
    <w:rsid w:val="2C245E51"/>
    <w:rsid w:val="2C267E1B"/>
    <w:rsid w:val="2C7F39CF"/>
    <w:rsid w:val="2C8A7DD3"/>
    <w:rsid w:val="2CAD22EA"/>
    <w:rsid w:val="2CEC40B6"/>
    <w:rsid w:val="2CF25F4F"/>
    <w:rsid w:val="2D742E08"/>
    <w:rsid w:val="2DAC07F4"/>
    <w:rsid w:val="2DAD00C8"/>
    <w:rsid w:val="2DB2761A"/>
    <w:rsid w:val="2DBE22D5"/>
    <w:rsid w:val="2DC25DA1"/>
    <w:rsid w:val="2E296928"/>
    <w:rsid w:val="2E4722CA"/>
    <w:rsid w:val="2E522D8F"/>
    <w:rsid w:val="2E735909"/>
    <w:rsid w:val="2EA66FF1"/>
    <w:rsid w:val="2EE575D9"/>
    <w:rsid w:val="2F104DB2"/>
    <w:rsid w:val="2F177EEF"/>
    <w:rsid w:val="2F45680A"/>
    <w:rsid w:val="2F6918CE"/>
    <w:rsid w:val="2F77273B"/>
    <w:rsid w:val="2FB93803"/>
    <w:rsid w:val="2FDC6A42"/>
    <w:rsid w:val="30185CCC"/>
    <w:rsid w:val="30416F06"/>
    <w:rsid w:val="30444D13"/>
    <w:rsid w:val="30DF0B7A"/>
    <w:rsid w:val="30DF4A3C"/>
    <w:rsid w:val="31097D0B"/>
    <w:rsid w:val="311D2557"/>
    <w:rsid w:val="313774ED"/>
    <w:rsid w:val="314F4955"/>
    <w:rsid w:val="317226E8"/>
    <w:rsid w:val="31AA504A"/>
    <w:rsid w:val="31D16A7B"/>
    <w:rsid w:val="31EF6F01"/>
    <w:rsid w:val="31F167D5"/>
    <w:rsid w:val="322E42AD"/>
    <w:rsid w:val="32963820"/>
    <w:rsid w:val="32981347"/>
    <w:rsid w:val="329D4BAF"/>
    <w:rsid w:val="32EB1476"/>
    <w:rsid w:val="32F83B93"/>
    <w:rsid w:val="335812BA"/>
    <w:rsid w:val="336D27D3"/>
    <w:rsid w:val="34004BDD"/>
    <w:rsid w:val="348B283E"/>
    <w:rsid w:val="34C44C99"/>
    <w:rsid w:val="34C61103"/>
    <w:rsid w:val="34EF6AC7"/>
    <w:rsid w:val="3522139B"/>
    <w:rsid w:val="3556466A"/>
    <w:rsid w:val="35C04873"/>
    <w:rsid w:val="35F920FC"/>
    <w:rsid w:val="36077F58"/>
    <w:rsid w:val="3623039D"/>
    <w:rsid w:val="366E1051"/>
    <w:rsid w:val="369D517D"/>
    <w:rsid w:val="37265173"/>
    <w:rsid w:val="379261E6"/>
    <w:rsid w:val="37E1109A"/>
    <w:rsid w:val="380F026E"/>
    <w:rsid w:val="38284F1B"/>
    <w:rsid w:val="388424B3"/>
    <w:rsid w:val="389D6BB3"/>
    <w:rsid w:val="389E51DD"/>
    <w:rsid w:val="38CC250B"/>
    <w:rsid w:val="39DE552C"/>
    <w:rsid w:val="3A073C4A"/>
    <w:rsid w:val="3A110093"/>
    <w:rsid w:val="3A502507"/>
    <w:rsid w:val="3A532F29"/>
    <w:rsid w:val="3A775CE5"/>
    <w:rsid w:val="3ACC7DDF"/>
    <w:rsid w:val="3AD46C94"/>
    <w:rsid w:val="3B027CA5"/>
    <w:rsid w:val="3B084B8F"/>
    <w:rsid w:val="3B143534"/>
    <w:rsid w:val="3B491430"/>
    <w:rsid w:val="3B876595"/>
    <w:rsid w:val="3BCB1DCE"/>
    <w:rsid w:val="3BDD601C"/>
    <w:rsid w:val="3C241E9D"/>
    <w:rsid w:val="3CB52AF5"/>
    <w:rsid w:val="3CDB07AE"/>
    <w:rsid w:val="3CE2527D"/>
    <w:rsid w:val="3D2F4655"/>
    <w:rsid w:val="3D622C7D"/>
    <w:rsid w:val="3D6D517E"/>
    <w:rsid w:val="3DBB4CCB"/>
    <w:rsid w:val="3E3F4D6C"/>
    <w:rsid w:val="3E877FC2"/>
    <w:rsid w:val="3E8F7AA2"/>
    <w:rsid w:val="3EB92D70"/>
    <w:rsid w:val="3EF773F5"/>
    <w:rsid w:val="3F23643C"/>
    <w:rsid w:val="3F577E93"/>
    <w:rsid w:val="3F6358F0"/>
    <w:rsid w:val="3F740A45"/>
    <w:rsid w:val="3F8C3FE1"/>
    <w:rsid w:val="3F980BD8"/>
    <w:rsid w:val="4033445D"/>
    <w:rsid w:val="40953369"/>
    <w:rsid w:val="40E37C31"/>
    <w:rsid w:val="41004C87"/>
    <w:rsid w:val="410332AB"/>
    <w:rsid w:val="41A53138"/>
    <w:rsid w:val="41FD0523"/>
    <w:rsid w:val="423E3A9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8D460F"/>
    <w:rsid w:val="45A32084"/>
    <w:rsid w:val="45E5392F"/>
    <w:rsid w:val="460B1F78"/>
    <w:rsid w:val="460D74FE"/>
    <w:rsid w:val="46274A64"/>
    <w:rsid w:val="46317690"/>
    <w:rsid w:val="46661252"/>
    <w:rsid w:val="469A6FE4"/>
    <w:rsid w:val="46A2233C"/>
    <w:rsid w:val="47044E98"/>
    <w:rsid w:val="47866ABC"/>
    <w:rsid w:val="47AA76FA"/>
    <w:rsid w:val="484339D2"/>
    <w:rsid w:val="48671147"/>
    <w:rsid w:val="486A6E89"/>
    <w:rsid w:val="4885155F"/>
    <w:rsid w:val="48914416"/>
    <w:rsid w:val="48B06F92"/>
    <w:rsid w:val="48D80297"/>
    <w:rsid w:val="48DF209C"/>
    <w:rsid w:val="48E42798"/>
    <w:rsid w:val="48FD7CFE"/>
    <w:rsid w:val="4994190E"/>
    <w:rsid w:val="49C03205"/>
    <w:rsid w:val="49F27FBC"/>
    <w:rsid w:val="4A53073C"/>
    <w:rsid w:val="4AC26B09"/>
    <w:rsid w:val="4B047121"/>
    <w:rsid w:val="4BB328F5"/>
    <w:rsid w:val="4BE17463"/>
    <w:rsid w:val="4C1E4213"/>
    <w:rsid w:val="4C56173B"/>
    <w:rsid w:val="4C6205A3"/>
    <w:rsid w:val="4C856040"/>
    <w:rsid w:val="4C8B429E"/>
    <w:rsid w:val="4CA60843"/>
    <w:rsid w:val="4CC90623"/>
    <w:rsid w:val="4CD40D75"/>
    <w:rsid w:val="4D1F0243"/>
    <w:rsid w:val="4D4C3002"/>
    <w:rsid w:val="4D7C5695"/>
    <w:rsid w:val="4DA40BCE"/>
    <w:rsid w:val="4DB10A21"/>
    <w:rsid w:val="4DE33966"/>
    <w:rsid w:val="4DED6593"/>
    <w:rsid w:val="4DFA2A5E"/>
    <w:rsid w:val="4E125FF9"/>
    <w:rsid w:val="4E545B4C"/>
    <w:rsid w:val="4E55088B"/>
    <w:rsid w:val="4E7F79AD"/>
    <w:rsid w:val="4E9764FE"/>
    <w:rsid w:val="4EA568CB"/>
    <w:rsid w:val="4EAA6232"/>
    <w:rsid w:val="4ECF7A46"/>
    <w:rsid w:val="4EEF00E8"/>
    <w:rsid w:val="4F3C2FF7"/>
    <w:rsid w:val="4F716D4F"/>
    <w:rsid w:val="4FCB13A4"/>
    <w:rsid w:val="4FD86DCF"/>
    <w:rsid w:val="4FFC0D0F"/>
    <w:rsid w:val="503502FF"/>
    <w:rsid w:val="50610B72"/>
    <w:rsid w:val="50681F00"/>
    <w:rsid w:val="507E34D2"/>
    <w:rsid w:val="50C07316"/>
    <w:rsid w:val="50E85D6A"/>
    <w:rsid w:val="513149E8"/>
    <w:rsid w:val="5142589F"/>
    <w:rsid w:val="517B3EB5"/>
    <w:rsid w:val="51F223CA"/>
    <w:rsid w:val="51FE6E1F"/>
    <w:rsid w:val="52171E30"/>
    <w:rsid w:val="525210BA"/>
    <w:rsid w:val="52946FDD"/>
    <w:rsid w:val="529D6CC7"/>
    <w:rsid w:val="52A15B9E"/>
    <w:rsid w:val="52B633F7"/>
    <w:rsid w:val="52CC5133"/>
    <w:rsid w:val="52D47D21"/>
    <w:rsid w:val="52E27458"/>
    <w:rsid w:val="52E837CD"/>
    <w:rsid w:val="52F43F1F"/>
    <w:rsid w:val="530D6D8F"/>
    <w:rsid w:val="53146370"/>
    <w:rsid w:val="53634C01"/>
    <w:rsid w:val="53715570"/>
    <w:rsid w:val="5371731E"/>
    <w:rsid w:val="53990623"/>
    <w:rsid w:val="5418600B"/>
    <w:rsid w:val="54AC2F51"/>
    <w:rsid w:val="54C130EC"/>
    <w:rsid w:val="551C3694"/>
    <w:rsid w:val="553E5926"/>
    <w:rsid w:val="55532D00"/>
    <w:rsid w:val="555836E3"/>
    <w:rsid w:val="55687311"/>
    <w:rsid w:val="557A46A9"/>
    <w:rsid w:val="55B1434A"/>
    <w:rsid w:val="56625644"/>
    <w:rsid w:val="566969D2"/>
    <w:rsid w:val="56903F5F"/>
    <w:rsid w:val="570F1328"/>
    <w:rsid w:val="572A6162"/>
    <w:rsid w:val="57607DD5"/>
    <w:rsid w:val="57673999"/>
    <w:rsid w:val="577720D4"/>
    <w:rsid w:val="57882E88"/>
    <w:rsid w:val="57AF48B9"/>
    <w:rsid w:val="57B819BF"/>
    <w:rsid w:val="57C245EC"/>
    <w:rsid w:val="57CD3824"/>
    <w:rsid w:val="585D60C3"/>
    <w:rsid w:val="587B479B"/>
    <w:rsid w:val="589C6BEB"/>
    <w:rsid w:val="58D34740"/>
    <w:rsid w:val="58F76517"/>
    <w:rsid w:val="590D1897"/>
    <w:rsid w:val="59554FEC"/>
    <w:rsid w:val="597146D3"/>
    <w:rsid w:val="59B91A1F"/>
    <w:rsid w:val="59C26B25"/>
    <w:rsid w:val="59C77C98"/>
    <w:rsid w:val="5A2F1CE1"/>
    <w:rsid w:val="5AE12FDB"/>
    <w:rsid w:val="5B3277D6"/>
    <w:rsid w:val="5B484E08"/>
    <w:rsid w:val="5B505186"/>
    <w:rsid w:val="5B793214"/>
    <w:rsid w:val="5B8A3673"/>
    <w:rsid w:val="5BC242B4"/>
    <w:rsid w:val="5BF771A0"/>
    <w:rsid w:val="5C02145B"/>
    <w:rsid w:val="5C1B251D"/>
    <w:rsid w:val="5C2C08FC"/>
    <w:rsid w:val="5C8A31FF"/>
    <w:rsid w:val="5C945926"/>
    <w:rsid w:val="5CB63FF4"/>
    <w:rsid w:val="5CC91F79"/>
    <w:rsid w:val="5CCC1A69"/>
    <w:rsid w:val="5CFA65D6"/>
    <w:rsid w:val="5DD15589"/>
    <w:rsid w:val="5E08721E"/>
    <w:rsid w:val="5E4C4C10"/>
    <w:rsid w:val="5EAE319D"/>
    <w:rsid w:val="5EC7698C"/>
    <w:rsid w:val="5ED30391"/>
    <w:rsid w:val="5FB32A6C"/>
    <w:rsid w:val="5FCD71B7"/>
    <w:rsid w:val="600A2FD4"/>
    <w:rsid w:val="601C4AB5"/>
    <w:rsid w:val="6028345A"/>
    <w:rsid w:val="606326E4"/>
    <w:rsid w:val="606D70BF"/>
    <w:rsid w:val="60B40681"/>
    <w:rsid w:val="60C74A21"/>
    <w:rsid w:val="60CA5B9F"/>
    <w:rsid w:val="61045C75"/>
    <w:rsid w:val="616A72E2"/>
    <w:rsid w:val="61EE4FF2"/>
    <w:rsid w:val="623E641A"/>
    <w:rsid w:val="625B39D2"/>
    <w:rsid w:val="627D5CDF"/>
    <w:rsid w:val="629B43B7"/>
    <w:rsid w:val="62B4342F"/>
    <w:rsid w:val="62F85366"/>
    <w:rsid w:val="637B4D97"/>
    <w:rsid w:val="63894210"/>
    <w:rsid w:val="638E5CCA"/>
    <w:rsid w:val="63D61D5D"/>
    <w:rsid w:val="64204EDE"/>
    <w:rsid w:val="649D4417"/>
    <w:rsid w:val="64B60462"/>
    <w:rsid w:val="64C30A36"/>
    <w:rsid w:val="64D92F75"/>
    <w:rsid w:val="65BF660F"/>
    <w:rsid w:val="66111377"/>
    <w:rsid w:val="66256DDD"/>
    <w:rsid w:val="662B5A52"/>
    <w:rsid w:val="66524D8D"/>
    <w:rsid w:val="665A551B"/>
    <w:rsid w:val="66805D9E"/>
    <w:rsid w:val="66A22C94"/>
    <w:rsid w:val="66DB1226"/>
    <w:rsid w:val="66E8749F"/>
    <w:rsid w:val="67184F6B"/>
    <w:rsid w:val="67371E56"/>
    <w:rsid w:val="673D77EB"/>
    <w:rsid w:val="677B0314"/>
    <w:rsid w:val="67C10125"/>
    <w:rsid w:val="682D0D2F"/>
    <w:rsid w:val="683523F2"/>
    <w:rsid w:val="68774F7F"/>
    <w:rsid w:val="68DF23A7"/>
    <w:rsid w:val="69050959"/>
    <w:rsid w:val="699658D9"/>
    <w:rsid w:val="69EC72A7"/>
    <w:rsid w:val="6A16012B"/>
    <w:rsid w:val="6A1D56B2"/>
    <w:rsid w:val="6A372C18"/>
    <w:rsid w:val="6A7A2B04"/>
    <w:rsid w:val="6A7C1691"/>
    <w:rsid w:val="6AD95A7D"/>
    <w:rsid w:val="6B70395E"/>
    <w:rsid w:val="6B720595"/>
    <w:rsid w:val="6BEF0D5F"/>
    <w:rsid w:val="6C046B2A"/>
    <w:rsid w:val="6C353187"/>
    <w:rsid w:val="6C4524F2"/>
    <w:rsid w:val="6C6475C8"/>
    <w:rsid w:val="6C6E6699"/>
    <w:rsid w:val="6CC369E5"/>
    <w:rsid w:val="6CCD7863"/>
    <w:rsid w:val="6D205FE0"/>
    <w:rsid w:val="6D4F4126"/>
    <w:rsid w:val="6D7838A9"/>
    <w:rsid w:val="6DC742B3"/>
    <w:rsid w:val="6DF606F4"/>
    <w:rsid w:val="6E361438"/>
    <w:rsid w:val="6E4C3167"/>
    <w:rsid w:val="6E9A3775"/>
    <w:rsid w:val="6EBA7973"/>
    <w:rsid w:val="6EDA6095"/>
    <w:rsid w:val="6EF70BC7"/>
    <w:rsid w:val="6F086931"/>
    <w:rsid w:val="6F1352D6"/>
    <w:rsid w:val="6F212F57"/>
    <w:rsid w:val="6F4656AB"/>
    <w:rsid w:val="6F810491"/>
    <w:rsid w:val="6F893788"/>
    <w:rsid w:val="6F912DCA"/>
    <w:rsid w:val="6FA80977"/>
    <w:rsid w:val="6FFB1112"/>
    <w:rsid w:val="6FFE360F"/>
    <w:rsid w:val="7004359C"/>
    <w:rsid w:val="70052393"/>
    <w:rsid w:val="70111D7F"/>
    <w:rsid w:val="70322250"/>
    <w:rsid w:val="70651B61"/>
    <w:rsid w:val="70710506"/>
    <w:rsid w:val="708D1198"/>
    <w:rsid w:val="709A3F00"/>
    <w:rsid w:val="70B14B83"/>
    <w:rsid w:val="70F17302"/>
    <w:rsid w:val="712E63F7"/>
    <w:rsid w:val="714B3183"/>
    <w:rsid w:val="715C2793"/>
    <w:rsid w:val="71816E6E"/>
    <w:rsid w:val="71BB412E"/>
    <w:rsid w:val="72115ECC"/>
    <w:rsid w:val="726245AA"/>
    <w:rsid w:val="726B5B54"/>
    <w:rsid w:val="727D7636"/>
    <w:rsid w:val="72E27499"/>
    <w:rsid w:val="73125DCE"/>
    <w:rsid w:val="735008A6"/>
    <w:rsid w:val="73591ADE"/>
    <w:rsid w:val="73610559"/>
    <w:rsid w:val="73B057E9"/>
    <w:rsid w:val="73B61051"/>
    <w:rsid w:val="73B70925"/>
    <w:rsid w:val="73FB3657"/>
    <w:rsid w:val="74381A66"/>
    <w:rsid w:val="7456013E"/>
    <w:rsid w:val="745C3F46"/>
    <w:rsid w:val="745D771F"/>
    <w:rsid w:val="74842EFD"/>
    <w:rsid w:val="748E78D8"/>
    <w:rsid w:val="749D7B1B"/>
    <w:rsid w:val="74B63523"/>
    <w:rsid w:val="74C96B62"/>
    <w:rsid w:val="75287D2D"/>
    <w:rsid w:val="75311864"/>
    <w:rsid w:val="756E770A"/>
    <w:rsid w:val="758A4B94"/>
    <w:rsid w:val="75A357B4"/>
    <w:rsid w:val="75BE5F9B"/>
    <w:rsid w:val="75E63744"/>
    <w:rsid w:val="762471F0"/>
    <w:rsid w:val="763B75EC"/>
    <w:rsid w:val="769767EC"/>
    <w:rsid w:val="76A31B29"/>
    <w:rsid w:val="76C96E22"/>
    <w:rsid w:val="76E76CF6"/>
    <w:rsid w:val="771816DB"/>
    <w:rsid w:val="77225C52"/>
    <w:rsid w:val="773F135E"/>
    <w:rsid w:val="779660A9"/>
    <w:rsid w:val="779E0DD3"/>
    <w:rsid w:val="77AE3DED"/>
    <w:rsid w:val="77CD3C2E"/>
    <w:rsid w:val="77E91B2A"/>
    <w:rsid w:val="78397B5B"/>
    <w:rsid w:val="788A0E9F"/>
    <w:rsid w:val="788C05D2"/>
    <w:rsid w:val="78D278B8"/>
    <w:rsid w:val="78F47F26"/>
    <w:rsid w:val="790A7749"/>
    <w:rsid w:val="79181E66"/>
    <w:rsid w:val="797A667D"/>
    <w:rsid w:val="797F0137"/>
    <w:rsid w:val="79BD47BC"/>
    <w:rsid w:val="79C773E8"/>
    <w:rsid w:val="79E461EC"/>
    <w:rsid w:val="79E51C93"/>
    <w:rsid w:val="7A0F3269"/>
    <w:rsid w:val="7A4F7B0A"/>
    <w:rsid w:val="7A861051"/>
    <w:rsid w:val="7A922BEB"/>
    <w:rsid w:val="7AFE5D56"/>
    <w:rsid w:val="7B076EE3"/>
    <w:rsid w:val="7B1B5C3E"/>
    <w:rsid w:val="7B226FCC"/>
    <w:rsid w:val="7B2F0499"/>
    <w:rsid w:val="7B4C4049"/>
    <w:rsid w:val="7BFC15CB"/>
    <w:rsid w:val="7C2B0102"/>
    <w:rsid w:val="7C2F7BF3"/>
    <w:rsid w:val="7C664A57"/>
    <w:rsid w:val="7CAA44BB"/>
    <w:rsid w:val="7CAF663E"/>
    <w:rsid w:val="7CB42BB4"/>
    <w:rsid w:val="7CE704CD"/>
    <w:rsid w:val="7D537911"/>
    <w:rsid w:val="7D9A699F"/>
    <w:rsid w:val="7D9F4904"/>
    <w:rsid w:val="7DCF4ABD"/>
    <w:rsid w:val="7DE60785"/>
    <w:rsid w:val="7DE60C95"/>
    <w:rsid w:val="7DF804B8"/>
    <w:rsid w:val="7DFD787D"/>
    <w:rsid w:val="7E392313"/>
    <w:rsid w:val="7E947426"/>
    <w:rsid w:val="7EA74FE6"/>
    <w:rsid w:val="7EB443DF"/>
    <w:rsid w:val="7F7D6F04"/>
    <w:rsid w:val="7FA827E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830D43F-2A5F-4C7A-90D4-2ACA6669301E}">
  <ds:schemaRefs/>
</ds:datastoreItem>
</file>

<file path=customXml/itemProps10.xml><?xml version="1.0" encoding="utf-8"?>
<ds:datastoreItem xmlns:ds="http://schemas.openxmlformats.org/officeDocument/2006/customXml" ds:itemID="{DF7214A0-C314-4119-B708-801301B26492}">
  <ds:schemaRefs/>
</ds:datastoreItem>
</file>

<file path=customXml/itemProps2.xml><?xml version="1.0" encoding="utf-8"?>
<ds:datastoreItem xmlns:ds="http://schemas.openxmlformats.org/officeDocument/2006/customXml" ds:itemID="{A660DF65-323F-42AA-BA0B-9C370B9BA8D6}">
  <ds:schemaRefs/>
</ds:datastoreItem>
</file>

<file path=customXml/itemProps3.xml><?xml version="1.0" encoding="utf-8"?>
<ds:datastoreItem xmlns:ds="http://schemas.openxmlformats.org/officeDocument/2006/customXml" ds:itemID="{0A6A13A8-AF9F-43EA-B4B9-278A88CA79FA}">
  <ds:schemaRefs/>
</ds:datastoreItem>
</file>

<file path=customXml/itemProps4.xml><?xml version="1.0" encoding="utf-8"?>
<ds:datastoreItem xmlns:ds="http://schemas.openxmlformats.org/officeDocument/2006/customXml" ds:itemID="{19A0DE60-FA29-4D92-9243-8E60C98B4EF8}">
  <ds:schemaRefs/>
</ds:datastoreItem>
</file>

<file path=customXml/itemProps5.xml><?xml version="1.0" encoding="utf-8"?>
<ds:datastoreItem xmlns:ds="http://schemas.openxmlformats.org/officeDocument/2006/customXml" ds:itemID="{19D62967-182E-4B59-90A5-31BB25E156BD}">
  <ds:schemaRefs/>
</ds:datastoreItem>
</file>

<file path=customXml/itemProps6.xml><?xml version="1.0" encoding="utf-8"?>
<ds:datastoreItem xmlns:ds="http://schemas.openxmlformats.org/officeDocument/2006/customXml" ds:itemID="{07353D91-4065-4330-A01E-5A20D4831606}">
  <ds:schemaRefs/>
</ds:datastoreItem>
</file>

<file path=customXml/itemProps7.xml><?xml version="1.0" encoding="utf-8"?>
<ds:datastoreItem xmlns:ds="http://schemas.openxmlformats.org/officeDocument/2006/customXml" ds:itemID="{B0C12A16-096F-4317-BD19-172378C2C9C1}">
  <ds:schemaRefs/>
</ds:datastoreItem>
</file>

<file path=customXml/itemProps8.xml><?xml version="1.0" encoding="utf-8"?>
<ds:datastoreItem xmlns:ds="http://schemas.openxmlformats.org/officeDocument/2006/customXml" ds:itemID="{771F4D1F-D3F9-4EE5-89C5-F916F6F69094}">
  <ds:schemaRefs/>
</ds:datastoreItem>
</file>

<file path=customXml/itemProps9.xml><?xml version="1.0" encoding="utf-8"?>
<ds:datastoreItem xmlns:ds="http://schemas.openxmlformats.org/officeDocument/2006/customXml" ds:itemID="{3A83849B-E06B-4A6A-8627-2FB86F6943F3}">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22</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Administrator</cp:lastModifiedBy>
  <cp:lastPrinted>2024-02-29T02:34:00Z</cp:lastPrinted>
  <dcterms:modified xsi:type="dcterms:W3CDTF">2024-03-08T01:18:06Z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