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7BDC15C2">
      <w:pPr>
        <w:spacing w:line="360" w:lineRule="auto"/>
        <w:jc w:val="center"/>
        <w:rPr>
          <w:rFonts w:ascii="宋体" w:hAnsi="宋体" w:cs="宋体"/>
          <w:b/>
          <w:bCs/>
          <w:spacing w:val="42"/>
          <w:sz w:val="72"/>
          <w:szCs w:val="72"/>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val="en-US" w:eastAsia="zh-CN"/>
        </w:rPr>
        <w:t>消毒灭菌设备性能检测服务</w:t>
      </w: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六</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211679176"/>
      <w:bookmarkStart w:id="1" w:name="_Toc180296779"/>
      <w:bookmarkStart w:id="2" w:name="_Toc173895837"/>
      <w:bookmarkStart w:id="3" w:name="_Toc173895652"/>
      <w:r>
        <w:rPr>
          <w:rFonts w:hint="eastAsia" w:ascii="宋体" w:hAnsi="宋体" w:cs="宋体"/>
          <w:b/>
          <w:bCs/>
          <w:kern w:val="44"/>
          <w:sz w:val="32"/>
          <w:szCs w:val="32"/>
        </w:rPr>
        <w:t>第一章比选邀请</w:t>
      </w:r>
    </w:p>
    <w:p w14:paraId="0B97E8E4">
      <w:pPr>
        <w:pStyle w:val="15"/>
        <w:spacing w:line="360" w:lineRule="auto"/>
        <w:ind w:left="0" w:leftChars="0"/>
        <w:rPr>
          <w:rFonts w:ascii="宋体"/>
          <w:b/>
          <w:bCs/>
          <w:sz w:val="36"/>
          <w:szCs w:val="36"/>
        </w:rPr>
      </w:pPr>
    </w:p>
    <w:p w14:paraId="5DCE1F56">
      <w:pPr>
        <w:pStyle w:val="15"/>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val="en-US" w:eastAsia="zh-CN"/>
        </w:rPr>
        <w:t>消毒灭菌设备性能检测服务项目</w:t>
      </w:r>
      <w:r>
        <w:rPr>
          <w:rFonts w:hint="eastAsia" w:ascii="宋体" w:hAnsi="宋体" w:cs="宋体"/>
          <w:b/>
          <w:bCs/>
          <w:spacing w:val="-4"/>
          <w:kern w:val="0"/>
        </w:rPr>
        <w:t>进行比选，欢迎符合资质要求的供应商前来参加。</w:t>
      </w:r>
    </w:p>
    <w:p w14:paraId="4794FC09">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73749535">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二、比选项目：资阳市中心医院</w:t>
      </w:r>
      <w:r>
        <w:rPr>
          <w:rFonts w:hint="eastAsia" w:ascii="宋体" w:hAnsi="宋体" w:cs="宋体"/>
          <w:b/>
          <w:bCs/>
          <w:kern w:val="0"/>
          <w:lang w:val="en-US" w:eastAsia="zh-CN"/>
        </w:rPr>
        <w:t>消毒灭菌设备性能检测服务</w:t>
      </w:r>
    </w:p>
    <w:p w14:paraId="40B1C844">
      <w:pPr>
        <w:pStyle w:val="15"/>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消毒灭菌设备性能检测服务</w:t>
      </w:r>
      <w:r>
        <w:rPr>
          <w:rFonts w:hint="eastAsia" w:ascii="宋体" w:hAnsi="宋体" w:cs="宋体"/>
          <w:spacing w:val="-4"/>
        </w:rPr>
        <w:t>。本项目</w:t>
      </w:r>
      <w:r>
        <w:rPr>
          <w:rFonts w:hint="eastAsia" w:ascii="宋体" w:hAnsi="宋体" w:cs="宋体"/>
          <w:spacing w:val="-4"/>
          <w:lang w:val="en-US" w:eastAsia="zh-CN"/>
        </w:rPr>
        <w:t>采购最高限价：52440元</w:t>
      </w:r>
      <w:r>
        <w:rPr>
          <w:rFonts w:hint="eastAsia" w:ascii="宋体" w:hAnsi="宋体" w:cs="宋体"/>
          <w:spacing w:val="-4"/>
        </w:rPr>
        <w:t>。</w:t>
      </w:r>
      <w:r>
        <w:rPr>
          <w:rFonts w:hint="eastAsia" w:ascii="宋体" w:hAnsi="宋体" w:cs="宋体"/>
          <w:spacing w:val="-4"/>
          <w:lang w:val="en-US" w:eastAsia="zh-CN"/>
        </w:rPr>
        <w:t>采购方式：院内公开比选。</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 xml:space="preserve"> 6 </w:t>
      </w:r>
      <w:r>
        <w:rPr>
          <w:rFonts w:hint="eastAsia" w:ascii="宋体" w:hAnsi="宋体" w:cs="宋体"/>
        </w:rPr>
        <w:t>月</w:t>
      </w:r>
      <w:r>
        <w:rPr>
          <w:rFonts w:hint="eastAsia" w:ascii="宋体" w:hAnsi="宋体" w:cs="宋体"/>
          <w:lang w:val="en-US" w:eastAsia="zh-CN"/>
        </w:rPr>
        <w:t xml:space="preserve"> 10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bookmarkEnd w:id="5"/>
      <w:r>
        <w:rPr>
          <w:rFonts w:hint="eastAsia" w:ascii="宋体" w:hAnsi="宋体" w:cs="宋体"/>
          <w:lang w:val="en-US" w:eastAsia="zh-CN"/>
        </w:rPr>
        <w:t xml:space="preserve"> 6 </w:t>
      </w:r>
      <w:r>
        <w:rPr>
          <w:rFonts w:hint="eastAsia" w:ascii="宋体" w:hAnsi="宋体" w:cs="宋体"/>
        </w:rPr>
        <w:t>月</w:t>
      </w:r>
      <w:r>
        <w:rPr>
          <w:rFonts w:hint="eastAsia" w:ascii="宋体" w:hAnsi="宋体" w:cs="宋体"/>
          <w:lang w:val="en-US" w:eastAsia="zh-CN"/>
        </w:rPr>
        <w:t xml:space="preserve"> 15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6</w:t>
      </w:r>
      <w:r>
        <w:rPr>
          <w:rFonts w:hint="eastAsia" w:ascii="宋体" w:hAnsi="宋体" w:cs="宋体"/>
          <w:spacing w:val="-6"/>
          <w:kern w:val="0"/>
        </w:rPr>
        <w:t>年</w:t>
      </w:r>
      <w:r>
        <w:rPr>
          <w:rFonts w:hint="eastAsia" w:ascii="宋体" w:hAnsi="宋体" w:cs="宋体"/>
          <w:lang w:val="en-US" w:eastAsia="zh-CN"/>
        </w:rPr>
        <w:t xml:space="preserve"> 6 </w:t>
      </w:r>
      <w:r>
        <w:rPr>
          <w:rFonts w:hint="eastAsia" w:ascii="宋体" w:hAnsi="宋体" w:cs="宋体"/>
          <w:spacing w:val="-6"/>
          <w:kern w:val="0"/>
        </w:rPr>
        <w:t>月</w:t>
      </w:r>
      <w:r>
        <w:rPr>
          <w:rFonts w:hint="eastAsia" w:ascii="宋体" w:hAnsi="宋体" w:cs="宋体"/>
          <w:spacing w:val="-6"/>
          <w:kern w:val="0"/>
          <w:lang w:val="en-US" w:eastAsia="zh-CN"/>
        </w:rPr>
        <w:t xml:space="preserve"> 16</w:t>
      </w:r>
      <w:bookmarkStart w:id="41" w:name="_GoBack"/>
      <w:bookmarkEnd w:id="41"/>
      <w:r>
        <w:rPr>
          <w:rFonts w:hint="eastAsia" w:ascii="宋体" w:hAnsi="宋体" w:cs="宋体"/>
          <w:lang w:val="en-US" w:eastAsia="zh-CN"/>
        </w:rPr>
        <w:t xml:space="preserve"> </w:t>
      </w:r>
      <w:r>
        <w:rPr>
          <w:rFonts w:hint="eastAsia" w:ascii="宋体" w:hAnsi="宋体" w:cs="宋体"/>
          <w:spacing w:val="-6"/>
          <w:kern w:val="0"/>
        </w:rPr>
        <w:t>日</w:t>
      </w:r>
      <w:r>
        <w:rPr>
          <w:rFonts w:hint="eastAsia" w:ascii="宋体" w:hAnsi="宋体" w:cs="宋体"/>
          <w:spacing w:val="-6"/>
          <w:kern w:val="0"/>
          <w:lang w:val="en-US" w:eastAsia="zh-CN"/>
        </w:rPr>
        <w:t xml:space="preserve"> 14：00 </w:t>
      </w:r>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211679177"/>
      <w:bookmarkStart w:id="9" w:name="_Toc180296780"/>
      <w:bookmarkStart w:id="10" w:name="_Toc173895838"/>
      <w:bookmarkStart w:id="11" w:name="_Toc173895653"/>
    </w:p>
    <w:p w14:paraId="7BA67C55">
      <w:pPr>
        <w:spacing w:line="360" w:lineRule="auto"/>
        <w:ind w:firstLine="480" w:firstLineChars="192"/>
        <w:jc w:val="center"/>
        <w:rPr>
          <w:rFonts w:ascii="宋体"/>
          <w:b/>
          <w:bCs/>
          <w:kern w:val="44"/>
          <w:sz w:val="25"/>
          <w:szCs w:val="25"/>
        </w:rPr>
      </w:pPr>
    </w:p>
    <w:p w14:paraId="3CFCBC7E">
      <w:pPr>
        <w:pStyle w:val="3"/>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173895655"/>
      <w:bookmarkStart w:id="14" w:name="_Toc211679179"/>
      <w:bookmarkStart w:id="15" w:name="_Toc173895840"/>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3"/>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3"/>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3"/>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hint="eastAsia"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2701BFDD">
      <w:pPr>
        <w:pStyle w:val="18"/>
        <w:rPr>
          <w:rFonts w:hint="default" w:eastAsia="宋体"/>
          <w:color w:val="auto"/>
          <w:lang w:val="en-US" w:eastAsia="zh-CN"/>
        </w:rPr>
      </w:pPr>
      <w:r>
        <w:rPr>
          <w:rFonts w:hint="eastAsia" w:ascii="宋体" w:hAnsi="宋体" w:cs="宋体"/>
          <w:color w:val="auto"/>
          <w:kern w:val="0"/>
          <w:lang w:val="en-US" w:eastAsia="zh-CN"/>
        </w:rPr>
        <w:t>6.供应商中标后因除不可抗力因素外的弃标按不诚信投标处理，1年内禁止参与医院此类项目。</w:t>
      </w:r>
    </w:p>
    <w:p w14:paraId="11A808FB">
      <w:pPr>
        <w:pStyle w:val="3"/>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4"/>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4"/>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4"/>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14"/>
        <w:spacing w:after="0" w:line="360" w:lineRule="auto"/>
        <w:ind w:firstLine="403" w:firstLineChars="192"/>
        <w:rPr>
          <w:rFonts w:ascii="宋体"/>
          <w:kern w:val="0"/>
        </w:rPr>
      </w:pPr>
    </w:p>
    <w:p w14:paraId="5BA0635A">
      <w:pPr>
        <w:pStyle w:val="3"/>
        <w:numPr>
          <w:ilvl w:val="0"/>
          <w:numId w:val="0"/>
        </w:numPr>
        <w:spacing w:before="0" w:after="0" w:line="360" w:lineRule="auto"/>
        <w:jc w:val="left"/>
        <w:rPr>
          <w:rFonts w:cs="Times New Roman"/>
        </w:rPr>
      </w:pPr>
      <w:r>
        <w:rPr>
          <w:rFonts w:hint="eastAsia"/>
        </w:rPr>
        <w:t>六、无效文件（实质性要求）</w:t>
      </w:r>
    </w:p>
    <w:p w14:paraId="33106044">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3"/>
        <w:numPr>
          <w:ilvl w:val="0"/>
          <w:numId w:val="0"/>
        </w:numPr>
        <w:spacing w:before="0" w:after="0" w:line="360" w:lineRule="auto"/>
        <w:jc w:val="left"/>
        <w:rPr>
          <w:rFonts w:cs="Times New Roman"/>
        </w:rPr>
      </w:pPr>
      <w:bookmarkStart w:id="16" w:name="_Toc115628325"/>
      <w:bookmarkStart w:id="17" w:name="_Toc177466666"/>
      <w:bookmarkStart w:id="18" w:name="_Toc210211733"/>
      <w:r>
        <w:rPr>
          <w:rFonts w:hint="eastAsia"/>
        </w:rPr>
        <w:t>七、评审步骤和办法</w:t>
      </w:r>
    </w:p>
    <w:p w14:paraId="72DABD4D">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0657B2F4">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127"/>
        <w:gridCol w:w="753"/>
        <w:gridCol w:w="4170"/>
        <w:gridCol w:w="2290"/>
      </w:tblGrid>
      <w:tr w14:paraId="747B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622A21B">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374C557E">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AEB3FE3">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711FF3D9">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7ACB333D">
            <w:pPr>
              <w:jc w:val="center"/>
              <w:rPr>
                <w:rFonts w:ascii="宋体" w:hAnsi="宋体"/>
                <w:highlight w:val="none"/>
              </w:rPr>
            </w:pPr>
            <w:r>
              <w:rPr>
                <w:rFonts w:hint="eastAsia" w:ascii="宋体" w:hAnsi="宋体" w:cs="仿宋"/>
                <w:highlight w:val="none"/>
              </w:rPr>
              <w:t>说明</w:t>
            </w:r>
          </w:p>
        </w:tc>
      </w:tr>
      <w:tr w14:paraId="0F16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37FB6E78">
            <w:pPr>
              <w:ind w:firstLine="28"/>
              <w:jc w:val="center"/>
              <w:rPr>
                <w:rFonts w:ascii="宋体" w:hAnsi="宋体" w:cs="仿宋"/>
                <w:highlight w:val="none"/>
              </w:rPr>
            </w:pPr>
            <w:r>
              <w:rPr>
                <w:rFonts w:ascii="宋体" w:hAnsi="宋体" w:cs="仿宋"/>
                <w:highlight w:val="none"/>
              </w:rPr>
              <w:t>1</w:t>
            </w:r>
          </w:p>
        </w:tc>
        <w:tc>
          <w:tcPr>
            <w:tcW w:w="630" w:type="pct"/>
            <w:vAlign w:val="center"/>
          </w:tcPr>
          <w:p w14:paraId="2929B7C4">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10BCCC6B">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143244BB">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2C1A5EAD">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w:t>
      </w:r>
      <w:r>
        <w:rPr>
          <w:rFonts w:hint="eastAsia" w:ascii="宋体" w:hAnsi="宋体" w:cs="宋体"/>
          <w:b/>
          <w:kern w:val="0"/>
          <w:lang w:val="en-US" w:eastAsia="zh-CN"/>
        </w:rPr>
        <w:t>本项目不涉及</w:t>
      </w:r>
      <w:r>
        <w:rPr>
          <w:rFonts w:hint="eastAsia" w:ascii="宋体" w:hAnsi="宋体" w:cs="宋体"/>
          <w:b/>
          <w:kern w:val="0"/>
        </w:rPr>
        <w:t>）</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w:t>
      </w:r>
      <w:bookmarkEnd w:id="23"/>
      <w:r>
        <w:rPr>
          <w:rFonts w:hint="eastAsia" w:ascii="宋体" w:hAnsi="宋体" w:cs="宋体"/>
          <w:kern w:val="0"/>
        </w:rPr>
        <w:t>通过资格性审查的供应商不足3家的，终止本次比选活动，并发布终止比选活动公告。</w:t>
      </w:r>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0649D6B">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3"/>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3"/>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3D8AC200">
      <w:pPr>
        <w:spacing w:line="360" w:lineRule="auto"/>
        <w:ind w:firstLine="404" w:firstLineChars="200"/>
        <w:rPr>
          <w:rFonts w:hint="default" w:eastAsia="宋体"/>
          <w:lang w:val="en-US" w:eastAsia="zh-CN"/>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842"/>
      <w:bookmarkStart w:id="25" w:name="_Toc180296784"/>
      <w:bookmarkStart w:id="26" w:name="_Toc211679181"/>
      <w:bookmarkStart w:id="27" w:name="_Toc173895657"/>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D8CB3C4">
      <w:pPr>
        <w:spacing w:line="360" w:lineRule="auto"/>
        <w:ind w:firstLine="404" w:firstLineChars="200"/>
        <w:rPr>
          <w:rFonts w:hint="eastAsia" w:ascii="宋体" w:hAnsi="宋体" w:cs="宋体"/>
          <w:spacing w:val="-4"/>
          <w:kern w:val="0"/>
        </w:rPr>
      </w:pPr>
      <w:r>
        <w:rPr>
          <w:rFonts w:hint="eastAsia" w:ascii="宋体" w:hAnsi="宋体" w:cs="宋体"/>
          <w:spacing w:val="-4"/>
          <w:kern w:val="0"/>
        </w:rPr>
        <w:t>4、合同转包：不允许。</w:t>
      </w:r>
    </w:p>
    <w:p w14:paraId="78BD1193">
      <w:pPr>
        <w:spacing w:line="360" w:lineRule="auto"/>
        <w:rPr>
          <w:rFonts w:ascii="宋体"/>
          <w:spacing w:val="-4"/>
          <w:kern w:val="0"/>
        </w:rPr>
      </w:pP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3968A155">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2EA78371">
      <w:pPr>
        <w:pStyle w:val="3"/>
        <w:numPr>
          <w:ilvl w:val="0"/>
          <w:numId w:val="0"/>
        </w:numPr>
        <w:spacing w:before="0" w:after="0" w:line="336" w:lineRule="auto"/>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6B6A5AA4">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个包，比选资阳市中心医院</w:t>
      </w:r>
      <w:r>
        <w:rPr>
          <w:rFonts w:hint="eastAsia" w:ascii="宋体" w:hAnsi="宋体" w:cs="宋体"/>
          <w:spacing w:val="-4"/>
          <w:lang w:val="en-US" w:eastAsia="zh-CN"/>
        </w:rPr>
        <w:t>消毒灭菌设备性能检测服务</w:t>
      </w:r>
      <w:r>
        <w:rPr>
          <w:rFonts w:hint="eastAsia" w:ascii="宋体" w:hAnsi="宋体" w:cs="宋体"/>
          <w:spacing w:val="-4"/>
          <w:lang w:eastAsia="zh-CN"/>
        </w:rPr>
        <w:t>，</w:t>
      </w:r>
      <w:r>
        <w:rPr>
          <w:rFonts w:hint="eastAsia" w:ascii="宋体" w:hAnsi="宋体" w:cs="宋体"/>
          <w:spacing w:val="-4"/>
          <w:lang w:val="en-US" w:eastAsia="zh-CN"/>
        </w:rPr>
        <w:t>本项目最高限价为52440元，超过最高限价为无效响应</w:t>
      </w:r>
      <w:r>
        <w:rPr>
          <w:rFonts w:hint="eastAsia" w:ascii="宋体" w:hAnsi="宋体" w:cs="宋体"/>
          <w:spacing w:val="-4"/>
        </w:rPr>
        <w:t>。</w:t>
      </w:r>
    </w:p>
    <w:tbl>
      <w:tblPr>
        <w:tblStyle w:val="28"/>
        <w:tblW w:w="8578" w:type="dxa"/>
        <w:tblInd w:w="93" w:type="dxa"/>
        <w:tblLayout w:type="fixed"/>
        <w:tblCellMar>
          <w:top w:w="0" w:type="dxa"/>
          <w:left w:w="108" w:type="dxa"/>
          <w:bottom w:w="0" w:type="dxa"/>
          <w:right w:w="108" w:type="dxa"/>
        </w:tblCellMar>
      </w:tblPr>
      <w:tblGrid>
        <w:gridCol w:w="1269"/>
        <w:gridCol w:w="2886"/>
        <w:gridCol w:w="1524"/>
        <w:gridCol w:w="1481"/>
        <w:gridCol w:w="1418"/>
      </w:tblGrid>
      <w:tr w14:paraId="4940D845">
        <w:tblPrEx>
          <w:tblCellMar>
            <w:top w:w="0" w:type="dxa"/>
            <w:left w:w="108" w:type="dxa"/>
            <w:bottom w:w="0" w:type="dxa"/>
            <w:right w:w="108" w:type="dxa"/>
          </w:tblCellMar>
        </w:tblPrEx>
        <w:trPr>
          <w:trHeight w:val="557" w:hRule="atLeast"/>
        </w:trPr>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1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9B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标的单价</w:t>
            </w:r>
          </w:p>
          <w:p w14:paraId="7ED03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（元/年）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B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服务年限（年）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A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标的总价（元）</w:t>
            </w:r>
          </w:p>
        </w:tc>
      </w:tr>
      <w:tr w14:paraId="4C563D93">
        <w:tblPrEx>
          <w:tblCellMar>
            <w:top w:w="0" w:type="dxa"/>
            <w:left w:w="108" w:type="dxa"/>
            <w:bottom w:w="0" w:type="dxa"/>
            <w:right w:w="108" w:type="dxa"/>
          </w:tblCellMar>
        </w:tblPrEx>
        <w:trPr>
          <w:trHeight w:val="473" w:hRule="atLeast"/>
        </w:trPr>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1EF">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29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消毒灭菌设备性能检测服务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17480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79">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65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52440</w:t>
            </w:r>
          </w:p>
        </w:tc>
      </w:tr>
    </w:tbl>
    <w:p w14:paraId="695E2E0A">
      <w:pPr>
        <w:pStyle w:val="3"/>
        <w:numPr>
          <w:ilvl w:val="0"/>
          <w:numId w:val="0"/>
        </w:numPr>
        <w:spacing w:before="0" w:after="0" w:line="336" w:lineRule="auto"/>
        <w:jc w:val="left"/>
        <w:rPr>
          <w:rFonts w:hint="eastAsia"/>
          <w:lang w:val="en-US" w:eastAsia="zh-CN"/>
        </w:rPr>
      </w:pPr>
      <w:r>
        <w:rPr>
          <w:rFonts w:hint="eastAsia"/>
        </w:rPr>
        <w:t>★二、</w:t>
      </w:r>
      <w:r>
        <w:rPr>
          <w:rFonts w:hint="eastAsia"/>
          <w:lang w:val="en-US" w:eastAsia="zh-CN"/>
        </w:rPr>
        <w:t>服务要求</w:t>
      </w:r>
    </w:p>
    <w:p w14:paraId="573D1FAA">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1.具有CMA检验检测机构资质认定证书和CNAS实验室认证证书</w:t>
      </w:r>
    </w:p>
    <w:p w14:paraId="694F7ABC">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2.消毒供应中心11台灭菌、消毒设备的性能检测服务，并出具检测报告。</w:t>
      </w:r>
    </w:p>
    <w:p w14:paraId="2715DDA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3.脉动真空灭菌器检测项目：至少包括外观、BD测试、满载状态下的温度、压力、时间检测。</w:t>
      </w:r>
    </w:p>
    <w:p w14:paraId="4952270A">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4.</w:t>
      </w:r>
      <w:r>
        <w:rPr>
          <w:rFonts w:hint="default" w:ascii="Times New Roman" w:hAnsi="Times New Roman" w:cs="Times New Roman"/>
          <w:kern w:val="2"/>
          <w:sz w:val="21"/>
          <w:szCs w:val="21"/>
          <w:lang w:val="en-US" w:eastAsia="zh-CN" w:bidi="ar-SA"/>
        </w:rPr>
        <w:t>清洗消毒器</w:t>
      </w:r>
      <w:r>
        <w:rPr>
          <w:rFonts w:hint="eastAsia" w:ascii="Times New Roman" w:hAnsi="Times New Roman" w:cs="Times New Roman"/>
          <w:kern w:val="2"/>
          <w:sz w:val="21"/>
          <w:szCs w:val="21"/>
          <w:lang w:val="en-US" w:eastAsia="zh-CN" w:bidi="ar-SA"/>
        </w:rPr>
        <w:t>检测项目：至少包括温度、时间、电导率</w:t>
      </w:r>
    </w:p>
    <w:p w14:paraId="688CAEBA">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5.低温等离子灭菌器检测项目：至少包括温度、压力</w:t>
      </w:r>
    </w:p>
    <w:p w14:paraId="5F61B36C">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6.高压灭菌锅检测项目：至少包括温度、压力、噪声</w:t>
      </w:r>
    </w:p>
    <w:p w14:paraId="6149950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7.检测设备清单：</w:t>
      </w:r>
    </w:p>
    <w:tbl>
      <w:tblPr>
        <w:tblStyle w:val="28"/>
        <w:tblW w:w="9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1"/>
        <w:gridCol w:w="6161"/>
        <w:gridCol w:w="1756"/>
      </w:tblGrid>
      <w:tr w14:paraId="207D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FC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1E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53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0423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8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5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脉动真空灭菌器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A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1CB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7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D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脉动真空压力蒸汽灭菌器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A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0B3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F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B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MOST蒸汽灭菌器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C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17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F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C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0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E0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3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A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快速式全自动清洗消毒器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D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425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E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4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低温等离子灭菌器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3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50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6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9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9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8B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9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F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4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4546876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p>
    <w:p w14:paraId="6D7C2DE9">
      <w:pPr>
        <w:pStyle w:val="3"/>
        <w:numPr>
          <w:ilvl w:val="0"/>
          <w:numId w:val="0"/>
        </w:numPr>
        <w:spacing w:before="0" w:after="0" w:line="336" w:lineRule="auto"/>
        <w:jc w:val="left"/>
        <w:rPr>
          <w:rFonts w:hint="default"/>
          <w:lang w:val="en-US" w:eastAsia="zh-CN"/>
        </w:rPr>
      </w:pPr>
      <w:r>
        <w:rPr>
          <w:rFonts w:hint="eastAsia"/>
        </w:rPr>
        <w:t>★</w:t>
      </w:r>
      <w:r>
        <w:rPr>
          <w:rFonts w:hint="eastAsia"/>
          <w:lang w:val="en-US" w:eastAsia="zh-CN"/>
        </w:rPr>
        <w:t>三、商务要求</w:t>
      </w:r>
    </w:p>
    <w:p w14:paraId="1640583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服务地点</w:t>
      </w:r>
      <w:r>
        <w:rPr>
          <w:rFonts w:hint="eastAsia" w:ascii="Times New Roman" w:hAnsi="Times New Roman" w:cs="Times New Roman"/>
          <w:kern w:val="2"/>
          <w:sz w:val="21"/>
          <w:szCs w:val="21"/>
          <w:lang w:val="en-US" w:eastAsia="zh-CN" w:bidi="ar-SA"/>
        </w:rPr>
        <w:t>：采购人指定地点</w:t>
      </w:r>
    </w:p>
    <w:p w14:paraId="3A1781C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2.付款方式：设备性能检测按年度据实结算，复检不收取费用，供应商出具正式检测报告及本年度全额发票后支付。</w:t>
      </w:r>
    </w:p>
    <w:p w14:paraId="1549D26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3.服务期限：3年</w:t>
      </w:r>
    </w:p>
    <w:p w14:paraId="3E31EE7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4检测要求：</w:t>
      </w:r>
      <w:r>
        <w:rPr>
          <w:rFonts w:hint="eastAsia" w:ascii="宋体" w:hAnsi="宋体" w:cs="宋体"/>
          <w:sz w:val="21"/>
          <w:szCs w:val="21"/>
          <w:lang w:val="en-US" w:eastAsia="zh-CN"/>
        </w:rPr>
        <w:t>一年检测一次</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检测完后</w:t>
      </w:r>
      <w:r>
        <w:rPr>
          <w:rFonts w:hint="eastAsia" w:ascii="宋体" w:hAnsi="宋体" w:eastAsia="宋体" w:cs="宋体"/>
          <w:sz w:val="21"/>
          <w:szCs w:val="21"/>
          <w:lang w:val="en-US" w:eastAsia="zh-CN"/>
        </w:rPr>
        <w:t>15天内出具检测报告，如有不合格的设备，维修后复检，出具报告时间从复检开始计算</w:t>
      </w:r>
    </w:p>
    <w:p w14:paraId="5BD2C392">
      <w:pPr>
        <w:ind w:firstLine="2240" w:firstLineChars="700"/>
        <w:jc w:val="both"/>
        <w:outlineLvl w:val="0"/>
        <w:rPr>
          <w:rFonts w:ascii="宋体"/>
          <w:b/>
          <w:bCs/>
          <w:kern w:val="44"/>
          <w:sz w:val="32"/>
          <w:szCs w:val="32"/>
        </w:rPr>
      </w:pPr>
      <w:r>
        <w:rPr>
          <w:rFonts w:hint="eastAsia" w:ascii="宋体" w:hAnsi="宋体" w:cs="宋体"/>
          <w:b/>
          <w:bCs/>
          <w:kern w:val="44"/>
          <w:sz w:val="32"/>
          <w:szCs w:val="32"/>
        </w:rPr>
        <w:t>第四章</w:t>
      </w:r>
      <w:bookmarkStart w:id="28" w:name="_Toc173895658"/>
      <w:bookmarkStart w:id="29" w:name="_Toc180296788"/>
      <w:bookmarkStart w:id="30" w:name="_Toc173895846"/>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73895847"/>
      <w:bookmarkStart w:id="33" w:name="_Toc211679186"/>
      <w:bookmarkStart w:id="34" w:name="_Toc173895659"/>
      <w:bookmarkStart w:id="35" w:name="_Toc180296789"/>
    </w:p>
    <w:p w14:paraId="3FA59E64">
      <w:pPr>
        <w:rPr>
          <w:rFonts w:ascii="宋体"/>
        </w:rPr>
      </w:pPr>
    </w:p>
    <w:p w14:paraId="4FBA40D0">
      <w:pPr>
        <w:pStyle w:val="3"/>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供应商全称：（加盖公章）</w:t>
      </w:r>
    </w:p>
    <w:p w14:paraId="2D1BB08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1A503D9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法定代表人：（签字或加盖法定代表人印章）</w:t>
      </w:r>
    </w:p>
    <w:p w14:paraId="135821E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37185B8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代理人：（签字）</w:t>
      </w:r>
    </w:p>
    <w:p w14:paraId="3C7D0D8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247C138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日期：年月日</w:t>
      </w:r>
    </w:p>
    <w:p w14:paraId="47064A6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5761573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4C5CA8B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kern w:val="0"/>
        </w:rPr>
      </w:pPr>
      <w:r>
        <w:rPr>
          <w:rFonts w:hint="eastAsia" w:ascii="宋体" w:hAnsi="宋体" w:cs="宋体"/>
          <w:kern w:val="0"/>
        </w:rPr>
        <w:t>（供应商法定代表人、代理人身份证复印件并加盖公章附后）</w:t>
      </w:r>
    </w:p>
    <w:p w14:paraId="19C20B8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kern w:val="0"/>
        </w:rPr>
      </w:pPr>
    </w:p>
    <w:p w14:paraId="44408AE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7B1E032E">
      <w:pPr>
        <w:rPr>
          <w:rFonts w:ascii="宋体"/>
        </w:rPr>
      </w:pPr>
    </w:p>
    <w:p w14:paraId="496CE330">
      <w:pPr>
        <w:rPr>
          <w:rFonts w:ascii="宋体"/>
        </w:rPr>
      </w:pPr>
    </w:p>
    <w:p w14:paraId="5136798D">
      <w:pPr>
        <w:rPr>
          <w:rFonts w:ascii="宋体"/>
        </w:rPr>
      </w:pPr>
    </w:p>
    <w:p w14:paraId="31E1FE26">
      <w:pPr>
        <w:pStyle w:val="3"/>
        <w:numPr>
          <w:ilvl w:val="0"/>
          <w:numId w:val="0"/>
        </w:numPr>
        <w:spacing w:before="0" w:after="0" w:line="360" w:lineRule="auto"/>
        <w:jc w:val="center"/>
        <w:rPr>
          <w:rFonts w:cs="Times New Roman"/>
        </w:rPr>
      </w:pPr>
      <w:r>
        <w:rPr>
          <w:rFonts w:hint="eastAsia"/>
        </w:rPr>
        <w:t>二、报价一览表</w:t>
      </w:r>
    </w:p>
    <w:p w14:paraId="45DFCF2C">
      <w:pPr>
        <w:pStyle w:val="16"/>
        <w:spacing w:line="360" w:lineRule="auto"/>
        <w:rPr>
          <w:rFonts w:hint="eastAsia" w:hAnsi="宋体"/>
          <w:kern w:val="0"/>
          <w:lang w:val="en-US" w:eastAsia="zh-CN"/>
        </w:rPr>
      </w:pPr>
      <w:r>
        <w:rPr>
          <w:rFonts w:hint="eastAsia" w:hAnsi="宋体"/>
          <w:kern w:val="0"/>
        </w:rPr>
        <w:t>包号：</w:t>
      </w:r>
      <w:r>
        <w:rPr>
          <w:rFonts w:hint="eastAsia" w:hAnsi="宋体"/>
          <w:kern w:val="0"/>
          <w:lang w:val="en-US" w:eastAsia="zh-CN"/>
        </w:rPr>
        <w:t>01</w:t>
      </w:r>
    </w:p>
    <w:tbl>
      <w:tblPr>
        <w:tblStyle w:val="2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735"/>
        <w:gridCol w:w="1065"/>
        <w:gridCol w:w="1875"/>
        <w:gridCol w:w="1755"/>
      </w:tblGrid>
      <w:tr w14:paraId="1023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CE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0E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6F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5B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BC8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r>
              <w:rPr>
                <w:rFonts w:hint="eastAsia" w:ascii="宋体" w:hAnsi="宋体" w:cs="宋体"/>
                <w:b/>
                <w:bCs/>
                <w:i w:val="0"/>
                <w:iCs w:val="0"/>
                <w:color w:val="000000"/>
                <w:kern w:val="0"/>
                <w:sz w:val="22"/>
                <w:szCs w:val="22"/>
                <w:u w:val="none"/>
                <w:lang w:val="en-US" w:eastAsia="zh-CN" w:bidi="ar"/>
              </w:rPr>
              <w:t>元</w:t>
            </w:r>
            <w:r>
              <w:rPr>
                <w:rFonts w:hint="eastAsia" w:ascii="宋体" w:hAnsi="宋体" w:eastAsia="宋体" w:cs="宋体"/>
                <w:b/>
                <w:bCs/>
                <w:i w:val="0"/>
                <w:iCs w:val="0"/>
                <w:color w:val="000000"/>
                <w:kern w:val="0"/>
                <w:sz w:val="22"/>
                <w:szCs w:val="22"/>
                <w:u w:val="none"/>
                <w:lang w:val="en-US" w:eastAsia="zh-CN" w:bidi="ar"/>
              </w:rPr>
              <w:t>/年）</w:t>
            </w:r>
          </w:p>
        </w:tc>
      </w:tr>
      <w:tr w14:paraId="40D9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4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0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脉动真空灭菌器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C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E5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014">
            <w:pPr>
              <w:rPr>
                <w:rFonts w:hint="eastAsia" w:ascii="宋体" w:hAnsi="宋体" w:eastAsia="宋体" w:cs="宋体"/>
                <w:i w:val="0"/>
                <w:iCs w:val="0"/>
                <w:color w:val="000000"/>
                <w:sz w:val="22"/>
                <w:szCs w:val="22"/>
                <w:u w:val="none"/>
              </w:rPr>
            </w:pPr>
          </w:p>
        </w:tc>
      </w:tr>
      <w:tr w14:paraId="6D38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B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6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脉动真空压力蒸汽灭菌器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8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DF8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20D6">
            <w:pPr>
              <w:rPr>
                <w:rFonts w:hint="eastAsia" w:ascii="宋体" w:hAnsi="宋体" w:eastAsia="宋体" w:cs="宋体"/>
                <w:i w:val="0"/>
                <w:iCs w:val="0"/>
                <w:color w:val="000000"/>
                <w:sz w:val="22"/>
                <w:szCs w:val="22"/>
                <w:u w:val="none"/>
              </w:rPr>
            </w:pPr>
          </w:p>
        </w:tc>
      </w:tr>
      <w:tr w14:paraId="33C7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C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0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MOST蒸汽灭菌器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0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94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ADC0">
            <w:pPr>
              <w:rPr>
                <w:rFonts w:hint="eastAsia" w:ascii="宋体" w:hAnsi="宋体" w:eastAsia="宋体" w:cs="宋体"/>
                <w:i w:val="0"/>
                <w:iCs w:val="0"/>
                <w:color w:val="000000"/>
                <w:sz w:val="22"/>
                <w:szCs w:val="22"/>
                <w:u w:val="none"/>
              </w:rPr>
            </w:pPr>
          </w:p>
        </w:tc>
      </w:tr>
      <w:tr w14:paraId="6FC3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5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0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9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56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DD37">
            <w:pPr>
              <w:rPr>
                <w:rFonts w:hint="eastAsia" w:ascii="宋体" w:hAnsi="宋体" w:eastAsia="宋体" w:cs="宋体"/>
                <w:i w:val="0"/>
                <w:iCs w:val="0"/>
                <w:color w:val="000000"/>
                <w:sz w:val="22"/>
                <w:szCs w:val="22"/>
                <w:u w:val="none"/>
              </w:rPr>
            </w:pPr>
          </w:p>
        </w:tc>
      </w:tr>
      <w:tr w14:paraId="5F7C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1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A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快速式全自动清洗消毒器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4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C98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49CB">
            <w:pPr>
              <w:rPr>
                <w:rFonts w:hint="eastAsia" w:ascii="宋体" w:hAnsi="宋体" w:eastAsia="宋体" w:cs="宋体"/>
                <w:i w:val="0"/>
                <w:iCs w:val="0"/>
                <w:color w:val="000000"/>
                <w:sz w:val="22"/>
                <w:szCs w:val="22"/>
                <w:u w:val="none"/>
              </w:rPr>
            </w:pPr>
          </w:p>
        </w:tc>
      </w:tr>
      <w:tr w14:paraId="27B8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A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1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低温等离子灭菌器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7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D43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778C">
            <w:pPr>
              <w:rPr>
                <w:rFonts w:hint="eastAsia" w:ascii="宋体" w:hAnsi="宋体" w:eastAsia="宋体" w:cs="宋体"/>
                <w:i w:val="0"/>
                <w:iCs w:val="0"/>
                <w:color w:val="000000"/>
                <w:sz w:val="22"/>
                <w:szCs w:val="22"/>
                <w:u w:val="none"/>
              </w:rPr>
            </w:pPr>
          </w:p>
        </w:tc>
      </w:tr>
      <w:tr w14:paraId="4E87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F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3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5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10D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D840">
            <w:pPr>
              <w:rPr>
                <w:rFonts w:hint="eastAsia" w:ascii="宋体" w:hAnsi="宋体" w:eastAsia="宋体" w:cs="宋体"/>
                <w:i w:val="0"/>
                <w:iCs w:val="0"/>
                <w:color w:val="000000"/>
                <w:sz w:val="22"/>
                <w:szCs w:val="22"/>
                <w:u w:val="none"/>
              </w:rPr>
            </w:pPr>
          </w:p>
        </w:tc>
      </w:tr>
      <w:tr w14:paraId="1F3F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6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E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C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6C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267F">
            <w:pPr>
              <w:rPr>
                <w:rFonts w:hint="eastAsia" w:ascii="宋体" w:hAnsi="宋体" w:eastAsia="宋体" w:cs="宋体"/>
                <w:i w:val="0"/>
                <w:iCs w:val="0"/>
                <w:color w:val="000000"/>
                <w:sz w:val="22"/>
                <w:szCs w:val="22"/>
                <w:u w:val="none"/>
              </w:rPr>
            </w:pPr>
          </w:p>
        </w:tc>
      </w:tr>
      <w:tr w14:paraId="3EF8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DFF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1年合计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AC84">
            <w:pPr>
              <w:jc w:val="center"/>
              <w:rPr>
                <w:rFonts w:hint="eastAsia" w:ascii="宋体" w:hAnsi="宋体" w:eastAsia="宋体" w:cs="宋体"/>
                <w:i w:val="0"/>
                <w:iCs w:val="0"/>
                <w:color w:val="000000"/>
                <w:sz w:val="22"/>
                <w:szCs w:val="22"/>
                <w:u w:val="none"/>
              </w:rPr>
            </w:pPr>
          </w:p>
        </w:tc>
      </w:tr>
      <w:tr w14:paraId="767D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FE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2ADF">
            <w:pPr>
              <w:jc w:val="center"/>
              <w:rPr>
                <w:rFonts w:hint="eastAsia" w:ascii="宋体" w:hAnsi="宋体" w:eastAsia="宋体" w:cs="宋体"/>
                <w:i w:val="0"/>
                <w:iCs w:val="0"/>
                <w:color w:val="000000"/>
                <w:sz w:val="22"/>
                <w:szCs w:val="22"/>
                <w:u w:val="none"/>
              </w:rPr>
            </w:pPr>
          </w:p>
        </w:tc>
      </w:tr>
    </w:tbl>
    <w:p w14:paraId="05F11CDD">
      <w:pPr>
        <w:spacing w:line="360" w:lineRule="auto"/>
        <w:jc w:val="left"/>
        <w:rPr>
          <w:rFonts w:hint="eastAsia" w:ascii="宋体" w:hAnsi="宋体"/>
          <w:kern w:val="0"/>
        </w:rPr>
      </w:pPr>
    </w:p>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61E48F5C">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6"/>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6"/>
        <w:numPr>
          <w:ilvl w:val="0"/>
          <w:numId w:val="3"/>
        </w:numPr>
        <w:spacing w:line="360" w:lineRule="auto"/>
        <w:rPr>
          <w:rFonts w:hAnsi="宋体" w:cs="Times New Roman"/>
          <w:kern w:val="0"/>
        </w:rPr>
      </w:pPr>
      <w:r>
        <w:rPr>
          <w:rFonts w:hint="eastAsia" w:hAnsi="宋体"/>
          <w:kern w:val="0"/>
        </w:rPr>
        <w:t>法定代表人授权书；（原件，加盖鲜章）</w:t>
      </w:r>
    </w:p>
    <w:p w14:paraId="4CDBAB98">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14:paraId="2252D364">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14:paraId="5E846FC1">
      <w:pPr>
        <w:pStyle w:val="16"/>
        <w:numPr>
          <w:ilvl w:val="0"/>
          <w:numId w:val="3"/>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3"/>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7"/>
        <w:spacing w:line="400" w:lineRule="exact"/>
        <w:jc w:val="left"/>
        <w:rPr>
          <w:rFonts w:ascii="宋体"/>
        </w:rPr>
      </w:pPr>
      <w:r>
        <w:rPr>
          <w:rFonts w:hint="eastAsia" w:ascii="宋体" w:hAnsi="宋体" w:cs="宋体"/>
        </w:rPr>
        <w:t>一、具备本项目规定的条件：</w:t>
      </w:r>
    </w:p>
    <w:p w14:paraId="7D451DE6">
      <w:pPr>
        <w:pStyle w:val="7"/>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7"/>
        <w:spacing w:line="400" w:lineRule="exact"/>
        <w:jc w:val="left"/>
        <w:rPr>
          <w:rFonts w:ascii="宋体"/>
        </w:rPr>
      </w:pPr>
      <w:r>
        <w:rPr>
          <w:rFonts w:hint="eastAsia" w:ascii="宋体" w:hAnsi="宋体" w:cs="宋体"/>
        </w:rPr>
        <w:t>（二）具有良好的商业信誉和健全的财务会计制度；</w:t>
      </w:r>
    </w:p>
    <w:p w14:paraId="08F0448F">
      <w:pPr>
        <w:pStyle w:val="7"/>
        <w:spacing w:line="400" w:lineRule="exact"/>
        <w:jc w:val="left"/>
        <w:rPr>
          <w:rFonts w:ascii="宋体"/>
        </w:rPr>
      </w:pPr>
      <w:r>
        <w:rPr>
          <w:rFonts w:hint="eastAsia" w:ascii="宋体" w:hAnsi="宋体" w:cs="宋体"/>
        </w:rPr>
        <w:t>（三）具有履行合同所必需的设备和专业技术能力；</w:t>
      </w:r>
    </w:p>
    <w:p w14:paraId="0482D667">
      <w:pPr>
        <w:pStyle w:val="7"/>
        <w:spacing w:line="400" w:lineRule="exact"/>
        <w:jc w:val="left"/>
        <w:rPr>
          <w:rFonts w:ascii="宋体"/>
        </w:rPr>
      </w:pPr>
      <w:r>
        <w:rPr>
          <w:rFonts w:hint="eastAsia" w:ascii="宋体" w:hAnsi="宋体" w:cs="宋体"/>
        </w:rPr>
        <w:t>（四）有依法缴纳税收和社会保障资金的良好记录；</w:t>
      </w:r>
    </w:p>
    <w:p w14:paraId="2A67E697">
      <w:pPr>
        <w:pStyle w:val="7"/>
        <w:spacing w:line="400" w:lineRule="exact"/>
        <w:jc w:val="left"/>
        <w:rPr>
          <w:rFonts w:ascii="宋体"/>
        </w:rPr>
      </w:pPr>
      <w:r>
        <w:rPr>
          <w:rFonts w:hint="eastAsia" w:ascii="宋体" w:hAnsi="宋体" w:cs="宋体"/>
        </w:rPr>
        <w:t>（五）参加比选活动前三年内，在经营活动中没有重大违法记录；</w:t>
      </w:r>
    </w:p>
    <w:p w14:paraId="6F05F908">
      <w:pPr>
        <w:pStyle w:val="7"/>
        <w:spacing w:line="400" w:lineRule="exact"/>
        <w:jc w:val="left"/>
        <w:rPr>
          <w:rFonts w:ascii="宋体"/>
        </w:rPr>
      </w:pPr>
      <w:r>
        <w:rPr>
          <w:rFonts w:hint="eastAsia" w:ascii="宋体" w:hAnsi="宋体" w:cs="宋体"/>
        </w:rPr>
        <w:t>（六）法律、行政法规规定的其他条件；</w:t>
      </w:r>
    </w:p>
    <w:p w14:paraId="532FA15D">
      <w:pPr>
        <w:pStyle w:val="7"/>
        <w:spacing w:line="400" w:lineRule="exact"/>
        <w:jc w:val="left"/>
        <w:rPr>
          <w:rFonts w:ascii="宋体"/>
        </w:rPr>
      </w:pPr>
      <w:r>
        <w:rPr>
          <w:rFonts w:hint="eastAsia" w:ascii="宋体" w:hAnsi="宋体" w:cs="宋体"/>
        </w:rPr>
        <w:t>（七）根据比选项目提出的特殊条件。</w:t>
      </w:r>
    </w:p>
    <w:p w14:paraId="654E578E">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7"/>
        <w:spacing w:line="400" w:lineRule="exact"/>
        <w:jc w:val="left"/>
        <w:rPr>
          <w:rFonts w:hint="eastAsia" w:ascii="宋体" w:hAnsi="宋体" w:cs="宋体"/>
        </w:rPr>
      </w:pPr>
      <w:r>
        <w:rPr>
          <w:rFonts w:hint="eastAsia" w:ascii="宋体" w:hAnsi="宋体" w:cs="宋体"/>
        </w:rPr>
        <w:t>三、我单位及其现任法定代表人/主要负责人不具有行贿犯罪记录。</w:t>
      </w:r>
    </w:p>
    <w:p w14:paraId="43484114">
      <w:pPr>
        <w:pStyle w:val="7"/>
        <w:spacing w:line="400" w:lineRule="exact"/>
        <w:jc w:val="left"/>
        <w:rPr>
          <w:rFonts w:hint="default" w:ascii="宋体" w:hAnsi="宋体" w:cs="宋体"/>
          <w:color w:val="FF0000"/>
          <w:lang w:val="en-US" w:eastAsia="zh-CN"/>
        </w:rPr>
      </w:pPr>
      <w:r>
        <w:rPr>
          <w:rFonts w:hint="eastAsia" w:ascii="宋体" w:hAnsi="宋体" w:cs="宋体"/>
          <w:color w:val="auto"/>
          <w:lang w:val="en-US" w:eastAsia="zh-CN"/>
        </w:rPr>
        <w:t>四、我单位中标后除不可抗力因素外的弃标均为不诚信投标，1年内禁止参加贵单位的此类项目。</w:t>
      </w:r>
    </w:p>
    <w:p w14:paraId="55F79BCA">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6"/>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6"/>
        <w:spacing w:line="360" w:lineRule="auto"/>
        <w:ind w:firstLine="420" w:firstLineChars="200"/>
        <w:rPr>
          <w:rFonts w:hAnsi="宋体" w:cs="Times New Roman"/>
          <w:kern w:val="0"/>
        </w:rPr>
      </w:pPr>
    </w:p>
    <w:p w14:paraId="68306B3C">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6"/>
        <w:spacing w:line="360" w:lineRule="auto"/>
        <w:rPr>
          <w:rFonts w:hAnsi="宋体" w:cs="Times New Roman"/>
          <w:kern w:val="0"/>
        </w:rPr>
      </w:pPr>
    </w:p>
    <w:p w14:paraId="1621BD66">
      <w:pPr>
        <w:pStyle w:val="16"/>
        <w:spacing w:line="360" w:lineRule="auto"/>
        <w:rPr>
          <w:rFonts w:hAnsi="宋体" w:cs="Times New Roman"/>
          <w:kern w:val="0"/>
        </w:rPr>
      </w:pPr>
    </w:p>
    <w:p w14:paraId="276BBC9C">
      <w:pPr>
        <w:widowControl/>
        <w:jc w:val="left"/>
        <w:rPr>
          <w:rFonts w:ascii="宋体"/>
          <w:b/>
          <w:bCs/>
          <w:sz w:val="24"/>
          <w:szCs w:val="24"/>
        </w:rPr>
      </w:pPr>
    </w:p>
    <w:p w14:paraId="6B2F7C3E">
      <w:pPr>
        <w:pStyle w:val="3"/>
        <w:numPr>
          <w:ilvl w:val="0"/>
          <w:numId w:val="0"/>
        </w:numPr>
        <w:spacing w:before="0" w:after="0" w:line="360" w:lineRule="auto"/>
        <w:jc w:val="center"/>
        <w:rPr>
          <w:rFonts w:cs="Times New Roman"/>
        </w:rPr>
      </w:pPr>
      <w:bookmarkStart w:id="36" w:name="_Toc518397160"/>
      <w:bookmarkStart w:id="37" w:name="_Toc518397109"/>
      <w:bookmarkStart w:id="38" w:name="_Toc185047520"/>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6"/>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3"/>
        <w:numPr>
          <w:ilvl w:val="0"/>
          <w:numId w:val="0"/>
        </w:numPr>
        <w:spacing w:before="0" w:after="0" w:line="360" w:lineRule="auto"/>
        <w:jc w:val="center"/>
        <w:rPr>
          <w:rFonts w:cs="Times New Roman"/>
        </w:rPr>
      </w:pPr>
      <w:r>
        <w:br w:type="page"/>
      </w:r>
      <w:r>
        <w:rPr>
          <w:rFonts w:hint="eastAsia"/>
        </w:rPr>
        <w:t>六、</w:t>
      </w:r>
      <w:r>
        <w:rPr>
          <w:rFonts w:hint="eastAsia"/>
          <w:lang w:val="en-US" w:eastAsia="zh-CN"/>
        </w:rPr>
        <w:t>服务</w:t>
      </w:r>
      <w:r>
        <w:rPr>
          <w:rFonts w:hint="eastAsia"/>
        </w:rPr>
        <w:t>应答表</w:t>
      </w:r>
    </w:p>
    <w:p w14:paraId="2E781BEC">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3"/>
        <w:numPr>
          <w:ilvl w:val="0"/>
          <w:numId w:val="0"/>
        </w:numPr>
        <w:spacing w:before="0" w:after="0" w:line="360" w:lineRule="auto"/>
        <w:jc w:val="center"/>
        <w:rPr>
          <w:rFonts w:cs="Times New Roman"/>
        </w:rPr>
      </w:pPr>
      <w:r>
        <w:br w:type="page"/>
      </w:r>
      <w:r>
        <w:rPr>
          <w:rFonts w:hint="eastAsia"/>
        </w:rPr>
        <w:t>七、商务应答表</w:t>
      </w:r>
    </w:p>
    <w:p w14:paraId="12043515">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42" w:type="dxa"/>
            <w:vAlign w:val="center"/>
          </w:tcPr>
          <w:p w14:paraId="46751981">
            <w:pPr>
              <w:pStyle w:val="16"/>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6"/>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6"/>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3"/>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4"/>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14:paraId="05AF074B">
      <w:pPr>
        <w:pStyle w:val="14"/>
      </w:pPr>
    </w:p>
    <w:p w14:paraId="26B76B3D"/>
    <w:p w14:paraId="6599D654">
      <w:pPr>
        <w:pStyle w:val="14"/>
      </w:pPr>
    </w:p>
    <w:p w14:paraId="59C0462E"/>
    <w:p w14:paraId="4051419B">
      <w:pPr>
        <w:pStyle w:val="14"/>
      </w:pPr>
    </w:p>
    <w:p w14:paraId="084EAA8F"/>
    <w:p w14:paraId="4CF1DBDB">
      <w:pPr>
        <w:pStyle w:val="14"/>
      </w:pPr>
    </w:p>
    <w:p w14:paraId="758C4B54"/>
    <w:p w14:paraId="2232CF80">
      <w:pPr>
        <w:pStyle w:val="14"/>
      </w:pPr>
    </w:p>
    <w:p w14:paraId="124F3041"/>
    <w:p w14:paraId="02FADD6C">
      <w:pPr>
        <w:pStyle w:val="3"/>
        <w:numPr>
          <w:ilvl w:val="1"/>
          <w:numId w:val="0"/>
        </w:numPr>
        <w:tabs>
          <w:tab w:val="clear" w:pos="2045"/>
          <w:tab w:val="clear" w:pos="3828"/>
        </w:tabs>
        <w:ind w:left="3261"/>
        <w:rPr>
          <w:bCs w:val="0"/>
        </w:rPr>
      </w:pPr>
      <w:bookmarkStart w:id="39" w:name="_Toc361252259"/>
      <w:bookmarkStart w:id="40" w:name="_Toc365878703"/>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hint="eastAsia" w:ascii="宋体" w:hAnsi="宋体" w:cs="宋体"/>
          <w:b/>
          <w:sz w:val="32"/>
          <w:szCs w:val="32"/>
        </w:rPr>
      </w:pPr>
      <w:r>
        <w:rPr>
          <w:rFonts w:hint="eastAsia" w:ascii="宋体" w:hAnsi="宋体" w:cs="宋体"/>
          <w:b/>
          <w:sz w:val="32"/>
          <w:szCs w:val="32"/>
        </w:rPr>
        <w:t>最后报价表</w:t>
      </w:r>
    </w:p>
    <w:tbl>
      <w:tblPr>
        <w:tblStyle w:val="2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735"/>
        <w:gridCol w:w="1065"/>
        <w:gridCol w:w="1875"/>
        <w:gridCol w:w="1755"/>
      </w:tblGrid>
      <w:tr w14:paraId="758B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DB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75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66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8A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86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r>
              <w:rPr>
                <w:rFonts w:hint="eastAsia" w:ascii="宋体" w:hAnsi="宋体" w:cs="宋体"/>
                <w:b/>
                <w:bCs/>
                <w:i w:val="0"/>
                <w:iCs w:val="0"/>
                <w:color w:val="000000"/>
                <w:kern w:val="0"/>
                <w:sz w:val="22"/>
                <w:szCs w:val="22"/>
                <w:u w:val="none"/>
                <w:lang w:val="en-US" w:eastAsia="zh-CN" w:bidi="ar"/>
              </w:rPr>
              <w:t>元</w:t>
            </w:r>
            <w:r>
              <w:rPr>
                <w:rFonts w:hint="eastAsia" w:ascii="宋体" w:hAnsi="宋体" w:eastAsia="宋体" w:cs="宋体"/>
                <w:b/>
                <w:bCs/>
                <w:i w:val="0"/>
                <w:iCs w:val="0"/>
                <w:color w:val="000000"/>
                <w:kern w:val="0"/>
                <w:sz w:val="22"/>
                <w:szCs w:val="22"/>
                <w:u w:val="none"/>
                <w:lang w:val="en-US" w:eastAsia="zh-CN" w:bidi="ar"/>
              </w:rPr>
              <w:t>/年）</w:t>
            </w:r>
          </w:p>
        </w:tc>
      </w:tr>
      <w:tr w14:paraId="4F49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B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2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脉动真空灭菌器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B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84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8C6F">
            <w:pPr>
              <w:rPr>
                <w:rFonts w:hint="eastAsia" w:ascii="宋体" w:hAnsi="宋体" w:eastAsia="宋体" w:cs="宋体"/>
                <w:i w:val="0"/>
                <w:iCs w:val="0"/>
                <w:color w:val="000000"/>
                <w:sz w:val="22"/>
                <w:szCs w:val="22"/>
                <w:u w:val="none"/>
              </w:rPr>
            </w:pPr>
          </w:p>
        </w:tc>
      </w:tr>
      <w:tr w14:paraId="7891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9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8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脉动真空压力蒸汽灭菌器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F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6F2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F9CC">
            <w:pPr>
              <w:rPr>
                <w:rFonts w:hint="eastAsia" w:ascii="宋体" w:hAnsi="宋体" w:eastAsia="宋体" w:cs="宋体"/>
                <w:i w:val="0"/>
                <w:iCs w:val="0"/>
                <w:color w:val="000000"/>
                <w:sz w:val="22"/>
                <w:szCs w:val="22"/>
                <w:u w:val="none"/>
              </w:rPr>
            </w:pPr>
          </w:p>
        </w:tc>
      </w:tr>
      <w:tr w14:paraId="5316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1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6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MOST蒸汽灭菌器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2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9E5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E0E7">
            <w:pPr>
              <w:rPr>
                <w:rFonts w:hint="eastAsia" w:ascii="宋体" w:hAnsi="宋体" w:eastAsia="宋体" w:cs="宋体"/>
                <w:i w:val="0"/>
                <w:iCs w:val="0"/>
                <w:color w:val="000000"/>
                <w:sz w:val="22"/>
                <w:szCs w:val="22"/>
                <w:u w:val="none"/>
              </w:rPr>
            </w:pPr>
          </w:p>
        </w:tc>
      </w:tr>
      <w:tr w14:paraId="527D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E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E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6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47F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E4AC">
            <w:pPr>
              <w:rPr>
                <w:rFonts w:hint="eastAsia" w:ascii="宋体" w:hAnsi="宋体" w:eastAsia="宋体" w:cs="宋体"/>
                <w:i w:val="0"/>
                <w:iCs w:val="0"/>
                <w:color w:val="000000"/>
                <w:sz w:val="22"/>
                <w:szCs w:val="22"/>
                <w:u w:val="none"/>
              </w:rPr>
            </w:pPr>
          </w:p>
        </w:tc>
      </w:tr>
      <w:tr w14:paraId="5B10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6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3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快速式全自动清洗消毒器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F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48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396F">
            <w:pPr>
              <w:rPr>
                <w:rFonts w:hint="eastAsia" w:ascii="宋体" w:hAnsi="宋体" w:eastAsia="宋体" w:cs="宋体"/>
                <w:i w:val="0"/>
                <w:iCs w:val="0"/>
                <w:color w:val="000000"/>
                <w:sz w:val="22"/>
                <w:szCs w:val="22"/>
                <w:u w:val="none"/>
              </w:rPr>
            </w:pPr>
          </w:p>
        </w:tc>
      </w:tr>
      <w:tr w14:paraId="1F44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C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F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低温等离子灭菌器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8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68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B992">
            <w:pPr>
              <w:rPr>
                <w:rFonts w:hint="eastAsia" w:ascii="宋体" w:hAnsi="宋体" w:eastAsia="宋体" w:cs="宋体"/>
                <w:i w:val="0"/>
                <w:iCs w:val="0"/>
                <w:color w:val="000000"/>
                <w:sz w:val="22"/>
                <w:szCs w:val="22"/>
                <w:u w:val="none"/>
              </w:rPr>
            </w:pPr>
          </w:p>
        </w:tc>
      </w:tr>
      <w:tr w14:paraId="21DB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3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F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C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58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19AC">
            <w:pPr>
              <w:rPr>
                <w:rFonts w:hint="eastAsia" w:ascii="宋体" w:hAnsi="宋体" w:eastAsia="宋体" w:cs="宋体"/>
                <w:i w:val="0"/>
                <w:iCs w:val="0"/>
                <w:color w:val="000000"/>
                <w:sz w:val="22"/>
                <w:szCs w:val="22"/>
                <w:u w:val="none"/>
              </w:rPr>
            </w:pPr>
          </w:p>
        </w:tc>
      </w:tr>
      <w:tr w14:paraId="04B9A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A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8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C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7EB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082D">
            <w:pPr>
              <w:rPr>
                <w:rFonts w:hint="eastAsia" w:ascii="宋体" w:hAnsi="宋体" w:eastAsia="宋体" w:cs="宋体"/>
                <w:i w:val="0"/>
                <w:iCs w:val="0"/>
                <w:color w:val="000000"/>
                <w:sz w:val="22"/>
                <w:szCs w:val="22"/>
                <w:u w:val="none"/>
              </w:rPr>
            </w:pPr>
          </w:p>
        </w:tc>
      </w:tr>
      <w:tr w14:paraId="5375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A55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1年合计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3DEE">
            <w:pPr>
              <w:jc w:val="center"/>
              <w:rPr>
                <w:rFonts w:hint="eastAsia" w:ascii="宋体" w:hAnsi="宋体" w:eastAsia="宋体" w:cs="宋体"/>
                <w:i w:val="0"/>
                <w:iCs w:val="0"/>
                <w:color w:val="000000"/>
                <w:sz w:val="22"/>
                <w:szCs w:val="22"/>
                <w:u w:val="none"/>
              </w:rPr>
            </w:pPr>
          </w:p>
        </w:tc>
      </w:tr>
      <w:tr w14:paraId="67E6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D4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65A4">
            <w:pPr>
              <w:jc w:val="center"/>
              <w:rPr>
                <w:rFonts w:hint="eastAsia" w:ascii="宋体" w:hAnsi="宋体" w:eastAsia="宋体" w:cs="宋体"/>
                <w:i w:val="0"/>
                <w:iCs w:val="0"/>
                <w:color w:val="000000"/>
                <w:sz w:val="22"/>
                <w:szCs w:val="22"/>
                <w:u w:val="none"/>
              </w:rPr>
            </w:pPr>
          </w:p>
        </w:tc>
      </w:tr>
    </w:tbl>
    <w:p w14:paraId="49BF2A33">
      <w:pPr>
        <w:spacing w:line="360" w:lineRule="auto"/>
        <w:jc w:val="left"/>
        <w:rPr>
          <w:rFonts w:ascii="宋体" w:hAnsi="宋体"/>
          <w:kern w:val="0"/>
        </w:rPr>
      </w:pPr>
    </w:p>
    <w:p w14:paraId="45DEBD7C">
      <w:pPr>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注:1.比选应答总价包括供应商完成本项目所需的一切费用。</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3"/>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2826C0"/>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A7365"/>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3330C8"/>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1C4BB6"/>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1F1104F"/>
    <w:rsid w:val="127D0416"/>
    <w:rsid w:val="127F665A"/>
    <w:rsid w:val="12C624DB"/>
    <w:rsid w:val="12CC7AF2"/>
    <w:rsid w:val="12D27AA1"/>
    <w:rsid w:val="12F64D9B"/>
    <w:rsid w:val="13070B2A"/>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27212"/>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877D0"/>
    <w:rsid w:val="16AB0AA6"/>
    <w:rsid w:val="16AD3796"/>
    <w:rsid w:val="16B56AEF"/>
    <w:rsid w:val="16B9038D"/>
    <w:rsid w:val="170964E8"/>
    <w:rsid w:val="174F6496"/>
    <w:rsid w:val="177D6537"/>
    <w:rsid w:val="17866455"/>
    <w:rsid w:val="178F7340"/>
    <w:rsid w:val="179A27BB"/>
    <w:rsid w:val="17C0399D"/>
    <w:rsid w:val="17EF431F"/>
    <w:rsid w:val="18027B12"/>
    <w:rsid w:val="181D2B9D"/>
    <w:rsid w:val="181F64EF"/>
    <w:rsid w:val="182C2DE0"/>
    <w:rsid w:val="18455C50"/>
    <w:rsid w:val="18E45FED"/>
    <w:rsid w:val="19000FED"/>
    <w:rsid w:val="19141836"/>
    <w:rsid w:val="19185113"/>
    <w:rsid w:val="19566367"/>
    <w:rsid w:val="19911AD2"/>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532166"/>
    <w:rsid w:val="1D8B67FB"/>
    <w:rsid w:val="1D951428"/>
    <w:rsid w:val="1DA43419"/>
    <w:rsid w:val="1DF25C64"/>
    <w:rsid w:val="1E2C3B3A"/>
    <w:rsid w:val="1E5D1F46"/>
    <w:rsid w:val="1E897DA0"/>
    <w:rsid w:val="1EF53F2C"/>
    <w:rsid w:val="1F4E5D32"/>
    <w:rsid w:val="1F5570C1"/>
    <w:rsid w:val="1F5C21FD"/>
    <w:rsid w:val="1F5F3A9B"/>
    <w:rsid w:val="1F7722C7"/>
    <w:rsid w:val="1F7F5EEC"/>
    <w:rsid w:val="1F8302AF"/>
    <w:rsid w:val="1F896D6A"/>
    <w:rsid w:val="1F9F033C"/>
    <w:rsid w:val="1FAD5C24"/>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2F4099F"/>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9F50B16"/>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CF001E"/>
    <w:rsid w:val="2DFB1AA6"/>
    <w:rsid w:val="2E296928"/>
    <w:rsid w:val="2E385771"/>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6C5F8C"/>
    <w:rsid w:val="32884D2F"/>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883A67"/>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975B2B"/>
    <w:rsid w:val="49A05F7A"/>
    <w:rsid w:val="49C03205"/>
    <w:rsid w:val="49F27FBC"/>
    <w:rsid w:val="4A6063A2"/>
    <w:rsid w:val="4A8C0086"/>
    <w:rsid w:val="4AC26B09"/>
    <w:rsid w:val="4AD8530D"/>
    <w:rsid w:val="4B047121"/>
    <w:rsid w:val="4B773D97"/>
    <w:rsid w:val="4BB328F5"/>
    <w:rsid w:val="4BDD6BAB"/>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8B461E"/>
    <w:rsid w:val="4E9764FE"/>
    <w:rsid w:val="4EA568CB"/>
    <w:rsid w:val="4EAA6232"/>
    <w:rsid w:val="4ECF7A46"/>
    <w:rsid w:val="4EEF00E8"/>
    <w:rsid w:val="4F3C2FF7"/>
    <w:rsid w:val="4F716D4F"/>
    <w:rsid w:val="4F7D7C70"/>
    <w:rsid w:val="4FCB13A4"/>
    <w:rsid w:val="4FD86DCF"/>
    <w:rsid w:val="4FFC0D0F"/>
    <w:rsid w:val="503502FF"/>
    <w:rsid w:val="50592ABD"/>
    <w:rsid w:val="50610B72"/>
    <w:rsid w:val="50681F00"/>
    <w:rsid w:val="507E34D2"/>
    <w:rsid w:val="50E85D6A"/>
    <w:rsid w:val="5108438D"/>
    <w:rsid w:val="513149E8"/>
    <w:rsid w:val="5142589F"/>
    <w:rsid w:val="517B3EB5"/>
    <w:rsid w:val="51BA1B53"/>
    <w:rsid w:val="51F223CA"/>
    <w:rsid w:val="51FE6E1F"/>
    <w:rsid w:val="52171E30"/>
    <w:rsid w:val="5233653E"/>
    <w:rsid w:val="524B1ADA"/>
    <w:rsid w:val="525210BA"/>
    <w:rsid w:val="527C5444"/>
    <w:rsid w:val="52946FDD"/>
    <w:rsid w:val="529D6CC7"/>
    <w:rsid w:val="529E68A2"/>
    <w:rsid w:val="52A15B9E"/>
    <w:rsid w:val="52B633F7"/>
    <w:rsid w:val="52CC5133"/>
    <w:rsid w:val="52D47D21"/>
    <w:rsid w:val="52E27458"/>
    <w:rsid w:val="52E837CD"/>
    <w:rsid w:val="52F43F1F"/>
    <w:rsid w:val="530D6D8F"/>
    <w:rsid w:val="53146370"/>
    <w:rsid w:val="531D6B24"/>
    <w:rsid w:val="53511372"/>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925DDA"/>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5E21EE"/>
    <w:rsid w:val="5AE12FDB"/>
    <w:rsid w:val="5B1C32AC"/>
    <w:rsid w:val="5B3277D6"/>
    <w:rsid w:val="5B484E08"/>
    <w:rsid w:val="5B505186"/>
    <w:rsid w:val="5B793214"/>
    <w:rsid w:val="5B8A3673"/>
    <w:rsid w:val="5BC242B4"/>
    <w:rsid w:val="5BF771A0"/>
    <w:rsid w:val="5C02145B"/>
    <w:rsid w:val="5C1B251D"/>
    <w:rsid w:val="5C1E6B92"/>
    <w:rsid w:val="5C2C08FC"/>
    <w:rsid w:val="5C806824"/>
    <w:rsid w:val="5C8A31FF"/>
    <w:rsid w:val="5C945926"/>
    <w:rsid w:val="5CB63FF4"/>
    <w:rsid w:val="5CC91F79"/>
    <w:rsid w:val="5CCC1A69"/>
    <w:rsid w:val="5CFA65D6"/>
    <w:rsid w:val="5D2B2C34"/>
    <w:rsid w:val="5D543F38"/>
    <w:rsid w:val="5D5521C4"/>
    <w:rsid w:val="5D5B0F56"/>
    <w:rsid w:val="5D7B268C"/>
    <w:rsid w:val="5DD15589"/>
    <w:rsid w:val="5DE441BA"/>
    <w:rsid w:val="5E08721E"/>
    <w:rsid w:val="5E4C4C10"/>
    <w:rsid w:val="5EAE319D"/>
    <w:rsid w:val="5EC7698C"/>
    <w:rsid w:val="5F0B0627"/>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A91AD6"/>
    <w:rsid w:val="62B4342F"/>
    <w:rsid w:val="62C92DCC"/>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46D57"/>
    <w:rsid w:val="665A551B"/>
    <w:rsid w:val="66805D9E"/>
    <w:rsid w:val="66915C71"/>
    <w:rsid w:val="66A22C94"/>
    <w:rsid w:val="66DB1226"/>
    <w:rsid w:val="66E8749F"/>
    <w:rsid w:val="67184F6B"/>
    <w:rsid w:val="67371E56"/>
    <w:rsid w:val="673D77EB"/>
    <w:rsid w:val="6747066A"/>
    <w:rsid w:val="674C27FB"/>
    <w:rsid w:val="677B0314"/>
    <w:rsid w:val="678B295D"/>
    <w:rsid w:val="67C10125"/>
    <w:rsid w:val="67E85125"/>
    <w:rsid w:val="683523F2"/>
    <w:rsid w:val="68774F7F"/>
    <w:rsid w:val="68D3328C"/>
    <w:rsid w:val="68DF23A7"/>
    <w:rsid w:val="69050959"/>
    <w:rsid w:val="699658D9"/>
    <w:rsid w:val="69C9180A"/>
    <w:rsid w:val="69EC72A7"/>
    <w:rsid w:val="69ED658F"/>
    <w:rsid w:val="6A16012B"/>
    <w:rsid w:val="6A1D56B2"/>
    <w:rsid w:val="6A372C18"/>
    <w:rsid w:val="6A7A2B04"/>
    <w:rsid w:val="6A7C1691"/>
    <w:rsid w:val="6A843983"/>
    <w:rsid w:val="6AD95A7D"/>
    <w:rsid w:val="6B40140C"/>
    <w:rsid w:val="6B457331"/>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1453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720A0"/>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5236DF"/>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6C067B"/>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3161E6"/>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99"/>
    <w:pPr>
      <w:spacing w:line="360" w:lineRule="auto"/>
      <w:ind w:firstLine="420" w:firstLineChars="200"/>
    </w:pPr>
  </w:style>
  <w:style w:type="paragraph" w:styleId="12">
    <w:name w:val="Document Map"/>
    <w:basedOn w:val="1"/>
    <w:link w:val="40"/>
    <w:semiHidden/>
    <w:qFormat/>
    <w:uiPriority w:val="99"/>
    <w:rPr>
      <w:rFonts w:ascii="宋体" w:cs="宋体"/>
      <w:sz w:val="24"/>
      <w:szCs w:val="24"/>
    </w:rPr>
  </w:style>
  <w:style w:type="paragraph" w:styleId="13">
    <w:name w:val="annotation text"/>
    <w:basedOn w:val="1"/>
    <w:link w:val="38"/>
    <w:semiHidden/>
    <w:qFormat/>
    <w:uiPriority w:val="99"/>
    <w:pPr>
      <w:jc w:val="left"/>
    </w:pPr>
  </w:style>
  <w:style w:type="paragraph" w:styleId="14">
    <w:name w:val="Body Text"/>
    <w:basedOn w:val="1"/>
    <w:next w:val="1"/>
    <w:link w:val="41"/>
    <w:qFormat/>
    <w:uiPriority w:val="99"/>
    <w:pPr>
      <w:spacing w:after="120"/>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2"/>
    <w:qFormat/>
    <w:uiPriority w:val="9"/>
    <w:rPr>
      <w:b/>
      <w:bCs/>
      <w:kern w:val="44"/>
      <w:sz w:val="44"/>
      <w:szCs w:val="44"/>
    </w:rPr>
  </w:style>
  <w:style w:type="character" w:customStyle="1" w:styleId="35">
    <w:name w:val="标题 2 Char"/>
    <w:link w:val="3"/>
    <w:semiHidden/>
    <w:qFormat/>
    <w:uiPriority w:val="9"/>
    <w:rPr>
      <w:rFonts w:ascii="Cambria" w:hAnsi="Cambria" w:eastAsia="宋体" w:cs="Times New Roman"/>
      <w:b/>
      <w:bCs/>
      <w:sz w:val="32"/>
      <w:szCs w:val="32"/>
    </w:rPr>
  </w:style>
  <w:style w:type="character" w:customStyle="1" w:styleId="36">
    <w:name w:val="标题 3 Char"/>
    <w:link w:val="4"/>
    <w:semiHidden/>
    <w:qFormat/>
    <w:uiPriority w:val="9"/>
    <w:rPr>
      <w:b/>
      <w:bCs/>
      <w:sz w:val="32"/>
      <w:szCs w:val="32"/>
    </w:rPr>
  </w:style>
  <w:style w:type="character" w:customStyle="1" w:styleId="37">
    <w:name w:val="标题 4 Char"/>
    <w:link w:val="5"/>
    <w:semiHidden/>
    <w:qFormat/>
    <w:uiPriority w:val="9"/>
    <w:rPr>
      <w:rFonts w:ascii="Cambria" w:hAnsi="Cambria" w:eastAsia="宋体" w:cs="Times New Roman"/>
      <w:b/>
      <w:bCs/>
      <w:sz w:val="28"/>
      <w:szCs w:val="28"/>
    </w:rPr>
  </w:style>
  <w:style w:type="character" w:customStyle="1" w:styleId="38">
    <w:name w:val="批注文字 Char"/>
    <w:link w:val="13"/>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2"/>
    <w:qFormat/>
    <w:locked/>
    <w:uiPriority w:val="99"/>
    <w:rPr>
      <w:rFonts w:ascii="宋体" w:cs="宋体"/>
      <w:kern w:val="2"/>
      <w:sz w:val="24"/>
      <w:szCs w:val="24"/>
    </w:rPr>
  </w:style>
  <w:style w:type="character" w:customStyle="1" w:styleId="41">
    <w:name w:val="正文文本 Char"/>
    <w:link w:val="14"/>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6"/>
    <w:qFormat/>
    <w:uiPriority w:val="0"/>
    <w:rPr>
      <w:rFonts w:ascii="宋体"/>
      <w:b/>
      <w:sz w:val="28"/>
    </w:rPr>
  </w:style>
  <w:style w:type="character" w:customStyle="1" w:styleId="80">
    <w:name w:val="标题 6 Char"/>
    <w:basedOn w:val="30"/>
    <w:link w:val="8"/>
    <w:qFormat/>
    <w:uiPriority w:val="0"/>
    <w:rPr>
      <w:rFonts w:ascii="Arial" w:hAnsi="Arial" w:eastAsia="黑体"/>
      <w:b/>
      <w:sz w:val="24"/>
    </w:rPr>
  </w:style>
  <w:style w:type="character" w:customStyle="1" w:styleId="81">
    <w:name w:val="标题 7 Char"/>
    <w:basedOn w:val="30"/>
    <w:link w:val="9"/>
    <w:qFormat/>
    <w:uiPriority w:val="0"/>
    <w:rPr>
      <w:rFonts w:ascii="宋体"/>
      <w:b/>
      <w:sz w:val="24"/>
    </w:rPr>
  </w:style>
  <w:style w:type="character" w:customStyle="1" w:styleId="82">
    <w:name w:val="标题 8 Char"/>
    <w:basedOn w:val="30"/>
    <w:link w:val="10"/>
    <w:qFormat/>
    <w:uiPriority w:val="0"/>
    <w:rPr>
      <w:rFonts w:ascii="Arial" w:hAnsi="Arial" w:eastAsia="黑体"/>
      <w:sz w:val="24"/>
    </w:rPr>
  </w:style>
  <w:style w:type="character" w:customStyle="1" w:styleId="83">
    <w:name w:val="标题 9 Char"/>
    <w:basedOn w:val="30"/>
    <w:link w:val="11"/>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302D29A-3EE2-4098-A122-4B26DE0D33A1}">
  <ds:schemaRefs/>
</ds:datastoreItem>
</file>

<file path=customXml/itemProps10.xml><?xml version="1.0" encoding="utf-8"?>
<ds:datastoreItem xmlns:ds="http://schemas.openxmlformats.org/officeDocument/2006/customXml" ds:itemID="{ECE2964F-38DC-4E75-9CBD-31F566C98E77}">
  <ds:schemaRefs/>
</ds:datastoreItem>
</file>

<file path=customXml/itemProps2.xml><?xml version="1.0" encoding="utf-8"?>
<ds:datastoreItem xmlns:ds="http://schemas.openxmlformats.org/officeDocument/2006/customXml" ds:itemID="{7F214359-AD69-4A44-8D2D-682BA2B25C94}">
  <ds:schemaRefs/>
</ds:datastoreItem>
</file>

<file path=customXml/itemProps3.xml><?xml version="1.0" encoding="utf-8"?>
<ds:datastoreItem xmlns:ds="http://schemas.openxmlformats.org/officeDocument/2006/customXml" ds:itemID="{085FBCC3-3C9B-4E05-9469-81B1C266A002}">
  <ds:schemaRefs/>
</ds:datastoreItem>
</file>

<file path=customXml/itemProps4.xml><?xml version="1.0" encoding="utf-8"?>
<ds:datastoreItem xmlns:ds="http://schemas.openxmlformats.org/officeDocument/2006/customXml" ds:itemID="{46FAD1E6-9828-44E8-973E-0A2F081EA80C}">
  <ds:schemaRefs/>
</ds:datastoreItem>
</file>

<file path=customXml/itemProps5.xml><?xml version="1.0" encoding="utf-8"?>
<ds:datastoreItem xmlns:ds="http://schemas.openxmlformats.org/officeDocument/2006/customXml" ds:itemID="{5FAB139A-840F-4AAF-8438-F5842F9CD20C}">
  <ds:schemaRefs/>
</ds:datastoreItem>
</file>

<file path=customXml/itemProps6.xml><?xml version="1.0" encoding="utf-8"?>
<ds:datastoreItem xmlns:ds="http://schemas.openxmlformats.org/officeDocument/2006/customXml" ds:itemID="{F7A06A2D-5E0E-4A1B-8B47-5F6D77540459}">
  <ds:schemaRefs/>
</ds:datastoreItem>
</file>

<file path=customXml/itemProps7.xml><?xml version="1.0" encoding="utf-8"?>
<ds:datastoreItem xmlns:ds="http://schemas.openxmlformats.org/officeDocument/2006/customXml" ds:itemID="{0D738702-1483-4C6F-A587-C2432A5FF8F5}">
  <ds:schemaRefs/>
</ds:datastoreItem>
</file>

<file path=customXml/itemProps8.xml><?xml version="1.0" encoding="utf-8"?>
<ds:datastoreItem xmlns:ds="http://schemas.openxmlformats.org/officeDocument/2006/customXml" ds:itemID="{5754DAA7-8DE3-4000-8CB7-0C6AA092800C}">
  <ds:schemaRefs/>
</ds:datastoreItem>
</file>

<file path=customXml/itemProps9.xml><?xml version="1.0" encoding="utf-8"?>
<ds:datastoreItem xmlns:ds="http://schemas.openxmlformats.org/officeDocument/2006/customXml" ds:itemID="{068A1359-A37D-4F09-8CE4-5494E50F5D8B}">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Pages>
  <Words>4876</Words>
  <Characters>5020</Characters>
  <Lines>60</Lines>
  <Paragraphs>16</Paragraphs>
  <TotalTime>16</TotalTime>
  <ScaleCrop>false</ScaleCrop>
  <LinksUpToDate>false</LinksUpToDate>
  <CharactersWithSpaces>5049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丨</cp:lastModifiedBy>
  <cp:lastPrinted>2026-06-09T08:56:00Z</cp:lastPrinted>
  <dcterms:modified xsi:type="dcterms:W3CDTF">2026-06-10T01:53:01Z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eyJoZGlkIjoiOTNiMmI2YzQwYzRjNGFhNmU2ODVmZWQ5NWUzNjZlMzgiLCJ1c2VySWQiOiIxNTU5NTY4Nzc4In0=</vt:lpwstr>
  </property>
</Properties>
</file>