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EE8D2">
      <w:pPr>
        <w:widowControl/>
        <w:jc w:val="left"/>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附件二：</w:t>
      </w:r>
    </w:p>
    <w:p w14:paraId="2EA09E5B">
      <w:pPr>
        <w:spacing w:line="360" w:lineRule="auto"/>
        <w:jc w:val="center"/>
        <w:rPr>
          <w:rFonts w:hint="eastAsia" w:ascii="宋体" w:hAnsi="宋体" w:cs="宋体"/>
          <w:b/>
          <w:bCs/>
          <w:sz w:val="32"/>
          <w:szCs w:val="32"/>
          <w:highlight w:val="none"/>
          <w:lang w:val="en-US" w:eastAsia="zh-CN"/>
        </w:rPr>
      </w:pPr>
    </w:p>
    <w:p w14:paraId="22B1AF39">
      <w:pPr>
        <w:spacing w:line="360" w:lineRule="auto"/>
        <w:jc w:val="center"/>
        <w:rPr>
          <w:rFonts w:hint="eastAsia" w:ascii="宋体" w:hAnsi="宋体" w:cs="宋体"/>
          <w:b/>
          <w:bCs/>
          <w:sz w:val="44"/>
          <w:szCs w:val="44"/>
          <w:highlight w:val="none"/>
          <w:lang w:val="en-US" w:eastAsia="zh-CN"/>
        </w:rPr>
      </w:pPr>
      <w:r>
        <w:rPr>
          <w:rFonts w:hint="eastAsia" w:ascii="宋体" w:hAnsi="宋体" w:cs="宋体"/>
          <w:b/>
          <w:bCs/>
          <w:sz w:val="44"/>
          <w:szCs w:val="44"/>
          <w:highlight w:val="none"/>
          <w:lang w:val="en-US" w:eastAsia="zh-CN"/>
        </w:rPr>
        <w:t>资阳市中心医院区域医疗中心建设项目</w:t>
      </w:r>
    </w:p>
    <w:p w14:paraId="074FB39D">
      <w:pPr>
        <w:spacing w:line="360" w:lineRule="auto"/>
        <w:jc w:val="center"/>
        <w:rPr>
          <w:rFonts w:hint="eastAsia" w:ascii="宋体" w:hAnsi="宋体" w:cs="宋体"/>
          <w:b/>
          <w:bCs/>
          <w:sz w:val="44"/>
          <w:szCs w:val="44"/>
          <w:highlight w:val="none"/>
          <w:lang w:val="en-US" w:eastAsia="zh-CN"/>
        </w:rPr>
      </w:pPr>
      <w:r>
        <w:rPr>
          <w:rFonts w:hint="eastAsia" w:ascii="宋体" w:hAnsi="宋体" w:cs="宋体"/>
          <w:b/>
          <w:bCs/>
          <w:sz w:val="44"/>
          <w:szCs w:val="44"/>
          <w:highlight w:val="none"/>
          <w:lang w:val="en-US" w:eastAsia="zh-CN"/>
        </w:rPr>
        <w:t>补充勘察院内公开比选</w:t>
      </w:r>
    </w:p>
    <w:p w14:paraId="398CE835">
      <w:pPr>
        <w:pStyle w:val="16"/>
        <w:rPr>
          <w:rFonts w:hint="eastAsia" w:ascii="方正小标宋_GBK" w:hAnsi="方正小标宋_GBK" w:eastAsia="方正小标宋_GBK" w:cs="方正小标宋_GBK"/>
          <w:b w:val="0"/>
          <w:bCs w:val="0"/>
          <w:color w:val="5B5852"/>
          <w:kern w:val="0"/>
          <w:sz w:val="44"/>
          <w:szCs w:val="44"/>
          <w:lang w:val="en-US" w:eastAsia="zh-CN"/>
        </w:rPr>
      </w:pPr>
    </w:p>
    <w:p w14:paraId="54B7BF0D">
      <w:pPr>
        <w:rPr>
          <w:rFonts w:hint="eastAsia" w:ascii="方正小标宋_GBK" w:hAnsi="方正小标宋_GBK" w:eastAsia="方正小标宋_GBK" w:cs="方正小标宋_GBK"/>
          <w:b w:val="0"/>
          <w:bCs w:val="0"/>
          <w:color w:val="5B5852"/>
          <w:kern w:val="0"/>
          <w:sz w:val="44"/>
          <w:szCs w:val="44"/>
          <w:lang w:val="en-US" w:eastAsia="zh-CN"/>
        </w:rPr>
      </w:pPr>
    </w:p>
    <w:p w14:paraId="54B0FCC8">
      <w:pPr>
        <w:pStyle w:val="16"/>
        <w:rPr>
          <w:rFonts w:hint="eastAsia"/>
          <w:lang w:val="en-US" w:eastAsia="zh-CN"/>
        </w:rPr>
      </w:pPr>
    </w:p>
    <w:p w14:paraId="45211D52"/>
    <w:p w14:paraId="0150DF4C">
      <w:pPr>
        <w:spacing w:line="360" w:lineRule="auto"/>
        <w:jc w:val="center"/>
        <w:rPr>
          <w:rFonts w:ascii="宋体"/>
          <w:b/>
          <w:bCs/>
          <w:spacing w:val="42"/>
          <w:sz w:val="72"/>
          <w:szCs w:val="72"/>
          <w:highlight w:val="none"/>
        </w:rPr>
      </w:pPr>
      <w:r>
        <w:rPr>
          <w:rFonts w:hint="eastAsia" w:ascii="宋体" w:hAnsi="宋体" w:cs="宋体"/>
          <w:b/>
          <w:bCs/>
          <w:spacing w:val="42"/>
          <w:sz w:val="72"/>
          <w:szCs w:val="72"/>
          <w:highlight w:val="none"/>
        </w:rPr>
        <w:t>比选文件</w:t>
      </w:r>
    </w:p>
    <w:p w14:paraId="0BB01E8D">
      <w:pPr>
        <w:spacing w:line="360" w:lineRule="auto"/>
        <w:jc w:val="center"/>
        <w:rPr>
          <w:rFonts w:ascii="宋体"/>
          <w:b/>
          <w:bCs/>
          <w:spacing w:val="42"/>
          <w:sz w:val="72"/>
          <w:szCs w:val="72"/>
          <w:highlight w:val="none"/>
        </w:rPr>
      </w:pPr>
    </w:p>
    <w:p w14:paraId="6BD8392B">
      <w:pPr>
        <w:jc w:val="center"/>
        <w:rPr>
          <w:rFonts w:ascii="宋体"/>
          <w:b/>
          <w:bCs/>
          <w:sz w:val="44"/>
          <w:szCs w:val="44"/>
          <w:highlight w:val="none"/>
        </w:rPr>
      </w:pPr>
    </w:p>
    <w:p w14:paraId="3CB285B7">
      <w:pPr>
        <w:rPr>
          <w:rFonts w:ascii="宋体"/>
          <w:b/>
          <w:bCs/>
          <w:sz w:val="32"/>
          <w:szCs w:val="32"/>
          <w:highlight w:val="none"/>
        </w:rPr>
      </w:pPr>
    </w:p>
    <w:p w14:paraId="4369C3AB">
      <w:pPr>
        <w:rPr>
          <w:rFonts w:ascii="宋体"/>
          <w:b/>
          <w:bCs/>
          <w:sz w:val="32"/>
          <w:szCs w:val="32"/>
          <w:highlight w:val="none"/>
        </w:rPr>
      </w:pPr>
    </w:p>
    <w:p w14:paraId="3E03D24F">
      <w:pPr>
        <w:rPr>
          <w:rFonts w:ascii="宋体"/>
          <w:b/>
          <w:bCs/>
          <w:sz w:val="32"/>
          <w:szCs w:val="32"/>
          <w:highlight w:val="none"/>
        </w:rPr>
      </w:pPr>
    </w:p>
    <w:p w14:paraId="3061BB5D">
      <w:pPr>
        <w:jc w:val="center"/>
        <w:rPr>
          <w:rFonts w:ascii="宋体"/>
          <w:b/>
          <w:bCs/>
          <w:sz w:val="32"/>
          <w:szCs w:val="32"/>
          <w:highlight w:val="none"/>
        </w:rPr>
      </w:pPr>
    </w:p>
    <w:p w14:paraId="480F7A59">
      <w:pPr>
        <w:spacing w:line="360" w:lineRule="auto"/>
        <w:jc w:val="center"/>
        <w:rPr>
          <w:rFonts w:hint="eastAsia" w:ascii="宋体" w:eastAsia="宋体"/>
          <w:b/>
          <w:bCs/>
          <w:sz w:val="32"/>
          <w:szCs w:val="32"/>
          <w:highlight w:val="none"/>
          <w:lang w:eastAsia="zh-CN"/>
        </w:rPr>
      </w:pPr>
      <w:r>
        <w:rPr>
          <w:rFonts w:hint="eastAsia" w:ascii="宋体" w:hAnsi="宋体" w:cs="宋体"/>
          <w:b/>
          <w:bCs/>
          <w:sz w:val="32"/>
          <w:szCs w:val="32"/>
          <w:highlight w:val="none"/>
        </w:rPr>
        <w:t>比选人：</w:t>
      </w:r>
      <w:r>
        <w:rPr>
          <w:rFonts w:hint="eastAsia" w:ascii="宋体" w:hAnsi="宋体" w:cs="宋体"/>
          <w:b/>
          <w:bCs/>
          <w:sz w:val="32"/>
          <w:szCs w:val="32"/>
          <w:highlight w:val="none"/>
          <w:lang w:eastAsia="zh-CN"/>
        </w:rPr>
        <w:t>资阳市中心医院</w:t>
      </w:r>
    </w:p>
    <w:p w14:paraId="0CD3AE54">
      <w:pPr>
        <w:spacing w:line="360" w:lineRule="auto"/>
        <w:jc w:val="center"/>
        <w:rPr>
          <w:rFonts w:ascii="宋体"/>
          <w:b/>
          <w:bCs/>
          <w:sz w:val="32"/>
          <w:szCs w:val="32"/>
          <w:highlight w:val="none"/>
        </w:rPr>
      </w:pPr>
      <w:r>
        <w:rPr>
          <w:rFonts w:hint="eastAsia" w:ascii="宋体" w:hAnsi="宋体" w:cs="宋体"/>
          <w:b/>
          <w:bCs/>
          <w:sz w:val="32"/>
          <w:szCs w:val="32"/>
          <w:highlight w:val="none"/>
        </w:rPr>
        <w:t>四川</w:t>
      </w:r>
      <w:r>
        <w:rPr>
          <w:rFonts w:hint="eastAsia" w:ascii="宋体" w:cs="宋体"/>
          <w:b/>
          <w:bCs/>
          <w:sz w:val="32"/>
          <w:szCs w:val="32"/>
          <w:highlight w:val="none"/>
        </w:rPr>
        <w:t>·</w:t>
      </w:r>
      <w:r>
        <w:rPr>
          <w:rFonts w:hint="eastAsia" w:ascii="宋体" w:hAnsi="宋体" w:cs="宋体"/>
          <w:b/>
          <w:bCs/>
          <w:sz w:val="32"/>
          <w:szCs w:val="32"/>
          <w:highlight w:val="none"/>
        </w:rPr>
        <w:t>资阳</w:t>
      </w:r>
    </w:p>
    <w:p w14:paraId="6BA247FB">
      <w:pPr>
        <w:jc w:val="center"/>
        <w:rPr>
          <w:rFonts w:ascii="宋体"/>
          <w:highlight w:val="none"/>
        </w:rPr>
      </w:pPr>
      <w:r>
        <w:rPr>
          <w:rFonts w:hint="eastAsia" w:ascii="宋体" w:hAnsi="宋体" w:eastAsia="宋体" w:cs="宋体"/>
          <w:b/>
          <w:bCs/>
          <w:sz w:val="32"/>
          <w:szCs w:val="32"/>
          <w:highlight w:val="none"/>
          <w:lang w:eastAsia="zh-CN"/>
        </w:rPr>
        <w:t>二〇二</w:t>
      </w:r>
      <w:r>
        <w:rPr>
          <w:rFonts w:hint="eastAsia" w:ascii="宋体" w:hAnsi="宋体" w:eastAsia="宋体" w:cs="宋体"/>
          <w:b/>
          <w:bCs/>
          <w:sz w:val="32"/>
          <w:szCs w:val="32"/>
          <w:highlight w:val="none"/>
          <w:lang w:val="en-US" w:eastAsia="zh-CN"/>
        </w:rPr>
        <w:t>六</w:t>
      </w:r>
      <w:r>
        <w:rPr>
          <w:rFonts w:hint="eastAsia" w:ascii="宋体" w:hAnsi="宋体" w:eastAsia="宋体" w:cs="宋体"/>
          <w:b/>
          <w:bCs/>
          <w:sz w:val="32"/>
          <w:szCs w:val="32"/>
          <w:highlight w:val="none"/>
        </w:rPr>
        <w:t>年</w:t>
      </w:r>
      <w:r>
        <w:rPr>
          <w:rFonts w:hint="eastAsia" w:ascii="宋体" w:hAnsi="宋体" w:cs="宋体"/>
          <w:b/>
          <w:bCs/>
          <w:sz w:val="32"/>
          <w:szCs w:val="32"/>
          <w:highlight w:val="none"/>
          <w:lang w:val="en-US" w:eastAsia="zh-CN"/>
        </w:rPr>
        <w:t>十</w:t>
      </w:r>
      <w:r>
        <w:rPr>
          <w:rFonts w:hint="eastAsia" w:ascii="宋体" w:hAnsi="宋体" w:eastAsia="宋体" w:cs="宋体"/>
          <w:b/>
          <w:bCs/>
          <w:sz w:val="32"/>
          <w:szCs w:val="32"/>
          <w:highlight w:val="none"/>
        </w:rPr>
        <w:t>月</w:t>
      </w:r>
      <w:r>
        <w:rPr>
          <w:rFonts w:ascii="宋体"/>
          <w:highlight w:val="none"/>
        </w:rPr>
        <w:br w:type="page"/>
      </w:r>
    </w:p>
    <w:p w14:paraId="534B1D05">
      <w:pPr>
        <w:ind w:firstLine="614" w:firstLineChars="192"/>
        <w:jc w:val="center"/>
        <w:outlineLvl w:val="0"/>
        <w:rPr>
          <w:rFonts w:hint="eastAsia" w:ascii="方正黑体_GBK" w:hAnsi="方正黑体_GBK" w:eastAsia="方正黑体_GBK" w:cs="方正黑体_GBK"/>
          <w:b/>
          <w:bCs/>
          <w:kern w:val="44"/>
          <w:sz w:val="32"/>
          <w:szCs w:val="32"/>
          <w:highlight w:val="none"/>
        </w:rPr>
      </w:pPr>
      <w:bookmarkStart w:id="0" w:name="_Toc180296779"/>
      <w:bookmarkStart w:id="1" w:name="_Toc211679176"/>
      <w:bookmarkStart w:id="2" w:name="_Toc173895837"/>
      <w:bookmarkStart w:id="3" w:name="_Toc173895652"/>
      <w:r>
        <w:rPr>
          <w:rFonts w:hint="eastAsia" w:ascii="方正黑体_GBK" w:hAnsi="方正黑体_GBK" w:eastAsia="方正黑体_GBK" w:cs="方正黑体_GBK"/>
          <w:b/>
          <w:bCs/>
          <w:kern w:val="44"/>
          <w:sz w:val="32"/>
          <w:szCs w:val="32"/>
          <w:highlight w:val="none"/>
        </w:rPr>
        <w:t>第一章</w:t>
      </w:r>
      <w:r>
        <w:rPr>
          <w:rFonts w:hint="eastAsia" w:ascii="方正黑体_GBK" w:hAnsi="方正黑体_GBK" w:eastAsia="方正黑体_GBK" w:cs="方正黑体_GBK"/>
          <w:b/>
          <w:bCs/>
          <w:kern w:val="44"/>
          <w:sz w:val="32"/>
          <w:szCs w:val="32"/>
          <w:highlight w:val="none"/>
          <w:lang w:val="en-US" w:eastAsia="zh-CN"/>
        </w:rPr>
        <w:t xml:space="preserve"> </w:t>
      </w:r>
      <w:r>
        <w:rPr>
          <w:rFonts w:hint="eastAsia" w:ascii="方正黑体_GBK" w:hAnsi="方正黑体_GBK" w:eastAsia="方正黑体_GBK" w:cs="方正黑体_GBK"/>
          <w:b/>
          <w:bCs/>
          <w:kern w:val="44"/>
          <w:sz w:val="32"/>
          <w:szCs w:val="32"/>
          <w:highlight w:val="none"/>
        </w:rPr>
        <w:t>比选邀请</w:t>
      </w:r>
    </w:p>
    <w:p w14:paraId="564B57CE">
      <w:pPr>
        <w:pStyle w:val="17"/>
        <w:spacing w:after="0" w:line="360" w:lineRule="auto"/>
        <w:ind w:left="0" w:leftChars="0" w:firstLine="420" w:firstLineChars="200"/>
        <w:rPr>
          <w:rFonts w:hint="eastAsia" w:ascii="宋体" w:hAnsi="宋体" w:cs="宋体"/>
          <w:b/>
          <w:bCs/>
          <w:kern w:val="0"/>
          <w:highlight w:val="none"/>
        </w:rPr>
      </w:pPr>
    </w:p>
    <w:p w14:paraId="03E9563A">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资阳市中心医院区域医疗中心建设项目补充勘察项目进行院内公开比选，欢迎符合资质要求的供应商前来参加。</w:t>
      </w:r>
    </w:p>
    <w:p w14:paraId="7574B44A">
      <w:pPr>
        <w:wordWrap/>
        <w:overflowPunct/>
        <w:topLinePunct w:val="0"/>
        <w:autoSpaceDE/>
        <w:autoSpaceDN/>
        <w:bidi w:val="0"/>
        <w:adjustRightInd/>
        <w:snapToGrid/>
        <w:spacing w:line="240" w:lineRule="auto"/>
        <w:rPr>
          <w:rFonts w:hint="default" w:ascii="仿宋_GB2312" w:hAnsi="仿宋_GB2312" w:eastAsia="仿宋_GB2312" w:cs="仿宋_GB2312"/>
          <w:kern w:val="0"/>
          <w:sz w:val="28"/>
          <w:szCs w:val="28"/>
          <w:highlight w:val="none"/>
          <w:lang w:val="en-US" w:eastAsia="zh-CN"/>
        </w:rPr>
      </w:pPr>
      <w:r>
        <w:rPr>
          <w:rFonts w:hint="eastAsia" w:ascii="宋体" w:hAnsi="宋体" w:eastAsia="宋体" w:cs="宋体"/>
          <w:b/>
          <w:bCs/>
          <w:kern w:val="2"/>
          <w:sz w:val="28"/>
          <w:szCs w:val="28"/>
          <w:highlight w:val="none"/>
          <w:lang w:val="en-US" w:eastAsia="zh-CN" w:bidi="ar-SA"/>
        </w:rPr>
        <w:t>一、比选项目：</w:t>
      </w:r>
      <w:r>
        <w:rPr>
          <w:rFonts w:hint="eastAsia" w:ascii="宋体" w:hAnsi="宋体" w:eastAsia="宋体" w:cs="宋体"/>
          <w:kern w:val="0"/>
          <w:highlight w:val="none"/>
          <w:lang w:val="en-US" w:eastAsia="zh-CN"/>
        </w:rPr>
        <w:t>区域医疗中心建设项目补充勘察</w:t>
      </w:r>
    </w:p>
    <w:p w14:paraId="3DB8D433">
      <w:pPr>
        <w:wordWrap/>
        <w:overflowPunct/>
        <w:topLinePunct w:val="0"/>
        <w:autoSpaceDE/>
        <w:autoSpaceDN/>
        <w:bidi w:val="0"/>
        <w:adjustRightInd/>
        <w:snapToGrid/>
        <w:spacing w:line="240" w:lineRule="auto"/>
        <w:rPr>
          <w:rFonts w:hint="eastAsia" w:ascii="宋体" w:hAnsi="宋体" w:cs="宋体"/>
          <w:kern w:val="0"/>
          <w:highlight w:val="none"/>
          <w:lang w:val="en-US" w:eastAsia="zh-CN"/>
        </w:rPr>
      </w:pPr>
      <w:r>
        <w:rPr>
          <w:rFonts w:hint="eastAsia" w:ascii="宋体" w:hAnsi="宋体" w:eastAsia="宋体" w:cs="宋体"/>
          <w:b/>
          <w:bCs/>
          <w:kern w:val="2"/>
          <w:sz w:val="28"/>
          <w:szCs w:val="28"/>
          <w:highlight w:val="none"/>
          <w:lang w:val="en-US" w:eastAsia="zh-CN" w:bidi="ar-SA"/>
        </w:rPr>
        <w:t>二、资金来源：</w:t>
      </w:r>
      <w:r>
        <w:rPr>
          <w:rFonts w:hint="eastAsia" w:ascii="宋体" w:hAnsi="宋体" w:eastAsia="宋体" w:cs="宋体"/>
          <w:kern w:val="0"/>
          <w:highlight w:val="none"/>
          <w:lang w:val="en-US" w:eastAsia="zh-CN"/>
        </w:rPr>
        <w:t>已落实。</w:t>
      </w:r>
    </w:p>
    <w:p w14:paraId="0FB5E5AE">
      <w:pPr>
        <w:wordWrap/>
        <w:overflowPunct/>
        <w:topLinePunct w:val="0"/>
        <w:autoSpaceDE/>
        <w:autoSpaceDN/>
        <w:bidi w:val="0"/>
        <w:adjustRightInd/>
        <w:snapToGrid/>
        <w:spacing w:line="240" w:lineRule="auto"/>
        <w:rPr>
          <w:rFonts w:hint="eastAsia" w:ascii="宋体" w:hAnsi="宋体" w:eastAsia="宋体" w:cs="宋体"/>
          <w:kern w:val="0"/>
          <w:highlight w:val="none"/>
          <w:lang w:val="en-US" w:eastAsia="zh-CN"/>
        </w:rPr>
      </w:pPr>
      <w:r>
        <w:rPr>
          <w:rFonts w:hint="eastAsia" w:ascii="宋体" w:hAnsi="宋体" w:eastAsia="宋体" w:cs="宋体"/>
          <w:b/>
          <w:bCs/>
          <w:kern w:val="2"/>
          <w:sz w:val="28"/>
          <w:szCs w:val="28"/>
          <w:highlight w:val="none"/>
          <w:lang w:val="en-US" w:eastAsia="zh-CN" w:bidi="ar-SA"/>
        </w:rPr>
        <w:t>三、项目简介：</w:t>
      </w:r>
      <w:r>
        <w:rPr>
          <w:rFonts w:hint="eastAsia" w:ascii="宋体" w:hAnsi="宋体" w:eastAsia="宋体" w:cs="宋体"/>
          <w:kern w:val="0"/>
          <w:highlight w:val="none"/>
          <w:lang w:val="en-US" w:eastAsia="zh-CN"/>
        </w:rPr>
        <w:t>本项目共1个包，预算金额</w:t>
      </w:r>
      <w:r>
        <w:rPr>
          <w:rFonts w:hint="eastAsia" w:ascii="宋体" w:hAnsi="宋体" w:cs="宋体"/>
          <w:kern w:val="0"/>
          <w:highlight w:val="none"/>
          <w:lang w:val="en-US" w:eastAsia="zh-CN"/>
        </w:rPr>
        <w:t>60000</w:t>
      </w:r>
      <w:r>
        <w:rPr>
          <w:rFonts w:hint="eastAsia" w:ascii="宋体" w:hAnsi="宋体" w:eastAsia="宋体" w:cs="宋体"/>
          <w:kern w:val="0"/>
          <w:highlight w:val="none"/>
          <w:lang w:val="en-US" w:eastAsia="zh-CN"/>
        </w:rPr>
        <w:t>元。</w:t>
      </w:r>
    </w:p>
    <w:p w14:paraId="1D7702DC">
      <w:pPr>
        <w:wordWrap/>
        <w:overflowPunct/>
        <w:topLinePunct w:val="0"/>
        <w:autoSpaceDE/>
        <w:autoSpaceDN/>
        <w:bidi w:val="0"/>
        <w:adjustRightInd/>
        <w:snapToGrid/>
        <w:spacing w:line="240" w:lineRule="auto"/>
        <w:ind w:firstLine="420" w:firstLineChars="200"/>
        <w:rPr>
          <w:rFonts w:hint="default" w:ascii="宋体" w:hAnsi="宋体" w:eastAsia="宋体" w:cs="宋体"/>
          <w:kern w:val="0"/>
          <w:highlight w:val="none"/>
          <w:lang w:val="en-US" w:eastAsia="zh-CN"/>
        </w:rPr>
      </w:pPr>
      <w:r>
        <w:rPr>
          <w:rFonts w:hint="eastAsia" w:ascii="宋体" w:hAnsi="宋体" w:eastAsia="宋体" w:cs="宋体"/>
          <w:kern w:val="0"/>
          <w:highlight w:val="none"/>
          <w:lang w:val="en-US" w:eastAsia="zh-CN"/>
        </w:rPr>
        <w:t>资阳市中心医院</w:t>
      </w:r>
      <w:r>
        <w:rPr>
          <w:rFonts w:hint="eastAsia" w:ascii="宋体" w:hAnsi="宋体" w:cs="宋体"/>
          <w:kern w:val="0"/>
          <w:highlight w:val="none"/>
          <w:lang w:val="en-US" w:eastAsia="zh-CN"/>
        </w:rPr>
        <w:t>拟对</w:t>
      </w:r>
      <w:r>
        <w:rPr>
          <w:rFonts w:hint="eastAsia" w:ascii="宋体" w:hAnsi="宋体" w:eastAsia="宋体" w:cs="宋体"/>
          <w:kern w:val="0"/>
          <w:highlight w:val="none"/>
          <w:lang w:val="en-US" w:eastAsia="zh-CN"/>
        </w:rPr>
        <w:t>区域医疗中心建设项目</w:t>
      </w:r>
      <w:r>
        <w:rPr>
          <w:rFonts w:hint="eastAsia" w:ascii="宋体" w:hAnsi="宋体" w:cs="宋体"/>
          <w:kern w:val="0"/>
          <w:highlight w:val="none"/>
          <w:lang w:val="en-US" w:eastAsia="zh-CN"/>
        </w:rPr>
        <w:t>内的边坡、地下室及化粪池进行补充勘察（</w:t>
      </w:r>
      <w:r>
        <w:rPr>
          <w:rFonts w:hint="eastAsia" w:ascii="宋体" w:hAnsi="宋体"/>
          <w:kern w:val="0"/>
          <w:szCs w:val="21"/>
        </w:rPr>
        <w:t>勘察内容包括：岩土工程详细勘察等工作</w:t>
      </w:r>
      <w:r>
        <w:rPr>
          <w:rFonts w:hint="eastAsia" w:ascii="宋体" w:hAnsi="宋体" w:cs="宋体"/>
          <w:kern w:val="0"/>
          <w:highlight w:val="none"/>
          <w:lang w:val="en-US" w:eastAsia="zh-CN"/>
        </w:rPr>
        <w:t>），补勘区域见《</w:t>
      </w:r>
      <w:r>
        <w:rPr>
          <w:rFonts w:hint="eastAsia" w:ascii="宋体" w:hAnsi="宋体" w:eastAsia="宋体" w:cs="宋体"/>
          <w:kern w:val="0"/>
          <w:sz w:val="21"/>
          <w:szCs w:val="21"/>
          <w:highlight w:val="none"/>
          <w:lang w:val="en-US" w:eastAsia="zh-CN" w:bidi="ar-SA"/>
        </w:rPr>
        <w:t>补充勘察范围图</w:t>
      </w:r>
      <w:r>
        <w:rPr>
          <w:rFonts w:hint="eastAsia" w:ascii="宋体" w:hAnsi="宋体" w:cs="宋体"/>
          <w:kern w:val="0"/>
          <w:highlight w:val="none"/>
          <w:lang w:val="en-US" w:eastAsia="zh-CN"/>
        </w:rPr>
        <w:t>》，</w:t>
      </w:r>
      <w:r>
        <w:rPr>
          <w:rFonts w:hint="eastAsia" w:ascii="宋体" w:hAnsi="宋体" w:cs="宋体"/>
          <w:szCs w:val="21"/>
        </w:rPr>
        <w:t>具体勘察范围及内容以甲方的任务委托书为准。</w:t>
      </w:r>
    </w:p>
    <w:p w14:paraId="45BD7955">
      <w:pPr>
        <w:wordWrap/>
        <w:overflowPunct/>
        <w:topLinePunct w:val="0"/>
        <w:autoSpaceDE/>
        <w:autoSpaceDN/>
        <w:bidi w:val="0"/>
        <w:adjustRightInd/>
        <w:snapToGrid/>
        <w:spacing w:line="240" w:lineRule="auto"/>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四、合格供应商应具备的资格条件：</w:t>
      </w:r>
    </w:p>
    <w:p w14:paraId="0A31F1E4">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1.在中华人民共和国境内注册，具有独立法人资格的合法企业（提供营业执照副本或相关同效力证照、税务登记证副本、组织机构代码证副本）。</w:t>
      </w:r>
    </w:p>
    <w:p w14:paraId="21D59FF0">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2.具有良好的商业信誉和健全的财务会计制度；</w:t>
      </w:r>
    </w:p>
    <w:p w14:paraId="48A75380">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3.具有履行合同所必需的设备和专业技术能力；</w:t>
      </w:r>
    </w:p>
    <w:p w14:paraId="27114264">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4.具有依法缴纳税收和社会保障资金的良好记录；</w:t>
      </w:r>
    </w:p>
    <w:p w14:paraId="6B8E9AA5">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5.参加本次采购活动前三年内，在经营活动中没有重大违法记录；</w:t>
      </w:r>
    </w:p>
    <w:p w14:paraId="3080FB6D">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6.符合法律、行政法规规定的其他条件。</w:t>
      </w:r>
    </w:p>
    <w:p w14:paraId="2CE73901">
      <w:pPr>
        <w:wordWrap/>
        <w:overflowPunct/>
        <w:topLinePunct w:val="0"/>
        <w:autoSpaceDE/>
        <w:autoSpaceDN/>
        <w:bidi w:val="0"/>
        <w:adjustRightInd/>
        <w:snapToGrid/>
        <w:spacing w:line="240" w:lineRule="auto"/>
        <w:ind w:firstLine="420" w:firstLineChars="200"/>
        <w:rPr>
          <w:rFonts w:hint="eastAsia" w:ascii="宋体" w:hAnsi="宋体" w:eastAsia="宋体" w:cs="宋体"/>
          <w:b/>
          <w:bCs/>
          <w:kern w:val="0"/>
          <w:highlight w:val="none"/>
          <w:lang w:val="en-US" w:eastAsia="zh-CN"/>
        </w:rPr>
      </w:pPr>
      <w:r>
        <w:rPr>
          <w:rFonts w:hint="eastAsia" w:ascii="宋体" w:hAnsi="宋体" w:eastAsia="宋体" w:cs="宋体"/>
          <w:kern w:val="0"/>
          <w:highlight w:val="none"/>
          <w:lang w:val="en-US" w:eastAsia="zh-CN"/>
        </w:rPr>
        <w:t>7.</w:t>
      </w:r>
      <w:r>
        <w:rPr>
          <w:rFonts w:hint="eastAsia" w:ascii="宋体" w:hAnsi="宋体" w:eastAsia="宋体" w:cs="宋体"/>
          <w:b/>
          <w:bCs/>
          <w:kern w:val="0"/>
          <w:highlight w:val="none"/>
          <w:lang w:val="en-US" w:eastAsia="zh-CN"/>
        </w:rPr>
        <w:t>根据采购项目提出的特殊条件</w:t>
      </w:r>
      <w:r>
        <w:rPr>
          <w:rFonts w:hint="eastAsia" w:ascii="宋体" w:hAnsi="宋体" w:cs="宋体"/>
          <w:b/>
          <w:bCs/>
          <w:kern w:val="0"/>
          <w:highlight w:val="none"/>
          <w:lang w:val="en-US" w:eastAsia="zh-CN"/>
        </w:rPr>
        <w:t>：</w:t>
      </w:r>
      <w:r>
        <w:rPr>
          <w:rFonts w:hint="eastAsia" w:ascii="宋体" w:hAnsi="宋体" w:cs="宋体"/>
          <w:b w:val="0"/>
          <w:bCs w:val="0"/>
          <w:kern w:val="0"/>
          <w:highlight w:val="none"/>
          <w:lang w:val="en-US" w:eastAsia="zh-CN"/>
        </w:rPr>
        <w:t>具有建设行政主管部门颁发的</w:t>
      </w:r>
      <w:r>
        <w:rPr>
          <w:rFonts w:hint="eastAsia" w:ascii="宋体" w:hAnsi="宋体" w:cs="宋体"/>
          <w:b/>
          <w:bCs/>
          <w:kern w:val="0"/>
          <w:highlight w:val="none"/>
          <w:lang w:val="en-US" w:eastAsia="zh-CN"/>
        </w:rPr>
        <w:t>工程勘察专业类（岩土工程）乙级及以上资质</w:t>
      </w:r>
      <w:r>
        <w:rPr>
          <w:rFonts w:hint="eastAsia" w:ascii="宋体" w:hAnsi="宋体" w:eastAsia="宋体" w:cs="宋体"/>
          <w:b/>
          <w:bCs/>
          <w:kern w:val="0"/>
          <w:highlight w:val="none"/>
          <w:lang w:val="en-US" w:eastAsia="zh-CN"/>
        </w:rPr>
        <w:t>。</w:t>
      </w:r>
    </w:p>
    <w:p w14:paraId="57DD88D8">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8.本项目不允许联合体参加。</w:t>
      </w:r>
    </w:p>
    <w:p w14:paraId="7A54C53F">
      <w:pPr>
        <w:wordWrap/>
        <w:overflowPunct/>
        <w:topLinePunct w:val="0"/>
        <w:autoSpaceDE/>
        <w:autoSpaceDN/>
        <w:bidi w:val="0"/>
        <w:adjustRightInd/>
        <w:snapToGrid/>
        <w:spacing w:line="240" w:lineRule="auto"/>
        <w:ind w:left="0" w:leftChars="0" w:firstLine="0" w:firstLineChars="0"/>
        <w:rPr>
          <w:rFonts w:hint="eastAsia" w:ascii="宋体" w:hAnsi="宋体" w:eastAsia="宋体" w:cs="宋体"/>
          <w:kern w:val="0"/>
          <w:highlight w:val="none"/>
          <w:lang w:val="en-US" w:eastAsia="zh-CN"/>
        </w:rPr>
      </w:pPr>
      <w:r>
        <w:rPr>
          <w:rFonts w:hint="eastAsia" w:ascii="宋体" w:hAnsi="宋体" w:eastAsia="宋体" w:cs="宋体"/>
          <w:b/>
          <w:bCs/>
          <w:kern w:val="2"/>
          <w:sz w:val="28"/>
          <w:szCs w:val="28"/>
          <w:highlight w:val="none"/>
          <w:lang w:val="en-US" w:eastAsia="zh-CN" w:bidi="ar-SA"/>
        </w:rPr>
        <w:t>五、比选文件获取时间、地点：</w:t>
      </w:r>
      <w:r>
        <w:rPr>
          <w:rFonts w:hint="eastAsia" w:ascii="宋体" w:hAnsi="宋体" w:eastAsia="宋体" w:cs="宋体"/>
          <w:kern w:val="0"/>
          <w:highlight w:val="none"/>
          <w:lang w:val="en-US" w:eastAsia="zh-CN"/>
        </w:rPr>
        <w:t>比选文件自2026年</w:t>
      </w:r>
      <w:r>
        <w:rPr>
          <w:rFonts w:hint="eastAsia" w:ascii="宋体" w:hAnsi="宋体" w:cs="宋体"/>
          <w:kern w:val="0"/>
          <w:highlight w:val="none"/>
          <w:lang w:val="en-US" w:eastAsia="zh-CN"/>
        </w:rPr>
        <w:t>10</w:t>
      </w:r>
      <w:r>
        <w:rPr>
          <w:rFonts w:hint="eastAsia" w:ascii="宋体" w:hAnsi="宋体" w:eastAsia="宋体" w:cs="宋体"/>
          <w:kern w:val="0"/>
          <w:highlight w:val="none"/>
          <w:lang w:val="en-US" w:eastAsia="zh-CN"/>
        </w:rPr>
        <w:t>月</w:t>
      </w:r>
      <w:r>
        <w:rPr>
          <w:rFonts w:hint="eastAsia" w:ascii="宋体" w:hAnsi="宋体" w:cs="宋体"/>
          <w:kern w:val="0"/>
          <w:highlight w:val="none"/>
          <w:lang w:val="en-US" w:eastAsia="zh-CN"/>
        </w:rPr>
        <w:t>14日起至2026年10</w:t>
      </w:r>
      <w:r>
        <w:rPr>
          <w:rFonts w:hint="eastAsia" w:ascii="宋体" w:hAnsi="宋体" w:eastAsia="宋体" w:cs="宋体"/>
          <w:kern w:val="0"/>
          <w:highlight w:val="none"/>
          <w:lang w:val="en-US" w:eastAsia="zh-CN"/>
        </w:rPr>
        <w:t>月</w:t>
      </w:r>
      <w:r>
        <w:rPr>
          <w:rFonts w:hint="eastAsia" w:ascii="宋体" w:hAnsi="宋体" w:cs="宋体"/>
          <w:kern w:val="0"/>
          <w:highlight w:val="none"/>
          <w:lang w:val="en-US" w:eastAsia="zh-CN"/>
        </w:rPr>
        <w:t>19</w:t>
      </w:r>
      <w:r>
        <w:rPr>
          <w:rFonts w:hint="eastAsia" w:ascii="宋体" w:hAnsi="宋体" w:eastAsia="宋体" w:cs="宋体"/>
          <w:kern w:val="0"/>
          <w:highlight w:val="none"/>
          <w:lang w:val="en-US" w:eastAsia="zh-CN"/>
        </w:rPr>
        <w:t>日，自行在资阳市中心医院官方网站下载。</w:t>
      </w:r>
    </w:p>
    <w:p w14:paraId="5E2E1CDE">
      <w:pPr>
        <w:wordWrap/>
        <w:overflowPunct/>
        <w:topLinePunct w:val="0"/>
        <w:autoSpaceDE/>
        <w:autoSpaceDN/>
        <w:bidi w:val="0"/>
        <w:adjustRightInd/>
        <w:snapToGrid/>
        <w:spacing w:line="240" w:lineRule="auto"/>
        <w:rPr>
          <w:rFonts w:hint="eastAsia" w:ascii="宋体" w:hAnsi="宋体" w:eastAsia="宋体" w:cs="宋体"/>
          <w:kern w:val="0"/>
          <w:highlight w:val="none"/>
          <w:lang w:val="en-US" w:eastAsia="zh-CN"/>
        </w:rPr>
      </w:pPr>
      <w:r>
        <w:rPr>
          <w:rFonts w:hint="eastAsia" w:ascii="宋体" w:hAnsi="宋体" w:eastAsia="宋体" w:cs="宋体"/>
          <w:b/>
          <w:bCs/>
          <w:kern w:val="2"/>
          <w:sz w:val="28"/>
          <w:szCs w:val="28"/>
          <w:highlight w:val="none"/>
          <w:lang w:val="en-US" w:eastAsia="zh-CN" w:bidi="ar-SA"/>
        </w:rPr>
        <w:t>六、</w:t>
      </w:r>
      <w:bookmarkStart w:id="4" w:name="OLE_LINK1"/>
      <w:bookmarkStart w:id="5" w:name="OLE_LINK2"/>
      <w:r>
        <w:rPr>
          <w:rFonts w:hint="eastAsia" w:ascii="宋体" w:hAnsi="宋体" w:eastAsia="宋体" w:cs="宋体"/>
          <w:b/>
          <w:bCs/>
          <w:kern w:val="2"/>
          <w:sz w:val="28"/>
          <w:szCs w:val="28"/>
          <w:highlight w:val="none"/>
          <w:lang w:val="en-US" w:eastAsia="zh-CN" w:bidi="ar-SA"/>
        </w:rPr>
        <w:t>递交比选申请文件截止时间</w:t>
      </w:r>
      <w:bookmarkEnd w:id="4"/>
      <w:bookmarkEnd w:id="5"/>
      <w:r>
        <w:rPr>
          <w:rFonts w:hint="eastAsia" w:ascii="宋体" w:hAnsi="宋体" w:eastAsia="宋体" w:cs="宋体"/>
          <w:b/>
          <w:bCs/>
          <w:kern w:val="2"/>
          <w:sz w:val="28"/>
          <w:szCs w:val="28"/>
          <w:highlight w:val="none"/>
          <w:lang w:val="en-US" w:eastAsia="zh-CN" w:bidi="ar-SA"/>
        </w:rPr>
        <w:t>及评审时间：</w:t>
      </w:r>
      <w:r>
        <w:rPr>
          <w:rFonts w:hint="eastAsia" w:ascii="宋体" w:hAnsi="宋体" w:eastAsia="宋体" w:cs="宋体"/>
          <w:kern w:val="0"/>
          <w:highlight w:val="none"/>
          <w:lang w:val="en-US" w:eastAsia="zh-CN"/>
        </w:rPr>
        <w:t>2026年</w:t>
      </w:r>
      <w:r>
        <w:rPr>
          <w:rFonts w:hint="eastAsia" w:ascii="宋体" w:hAnsi="宋体" w:cs="宋体"/>
          <w:kern w:val="0"/>
          <w:highlight w:val="none"/>
          <w:lang w:val="en-US" w:eastAsia="zh-CN"/>
        </w:rPr>
        <w:t>10</w:t>
      </w:r>
      <w:r>
        <w:rPr>
          <w:rFonts w:hint="eastAsia" w:ascii="宋体" w:hAnsi="宋体" w:eastAsia="宋体" w:cs="宋体"/>
          <w:kern w:val="0"/>
          <w:highlight w:val="none"/>
          <w:lang w:val="en-US" w:eastAsia="zh-CN"/>
        </w:rPr>
        <w:t>月</w:t>
      </w:r>
      <w:r>
        <w:rPr>
          <w:rFonts w:hint="eastAsia" w:ascii="宋体" w:hAnsi="宋体" w:cs="宋体"/>
          <w:kern w:val="0"/>
          <w:highlight w:val="none"/>
          <w:lang w:val="en-US" w:eastAsia="zh-CN"/>
        </w:rPr>
        <w:t>20</w:t>
      </w:r>
      <w:bookmarkStart w:id="40" w:name="_GoBack"/>
      <w:bookmarkEnd w:id="40"/>
      <w:r>
        <w:rPr>
          <w:rFonts w:hint="eastAsia" w:ascii="宋体" w:hAnsi="宋体" w:eastAsia="宋体" w:cs="宋体"/>
          <w:kern w:val="0"/>
          <w:highlight w:val="none"/>
          <w:lang w:val="en-US" w:eastAsia="zh-CN"/>
        </w:rPr>
        <w:t>日14时</w:t>
      </w:r>
      <w:r>
        <w:rPr>
          <w:rFonts w:hint="eastAsia" w:ascii="宋体" w:hAnsi="宋体" w:cs="宋体"/>
          <w:kern w:val="0"/>
          <w:highlight w:val="none"/>
          <w:lang w:val="en-US" w:eastAsia="zh-CN"/>
        </w:rPr>
        <w:t>3</w:t>
      </w:r>
      <w:r>
        <w:rPr>
          <w:rFonts w:hint="eastAsia" w:ascii="宋体" w:hAnsi="宋体" w:eastAsia="宋体" w:cs="宋体"/>
          <w:kern w:val="0"/>
          <w:highlight w:val="none"/>
          <w:lang w:val="en-US" w:eastAsia="zh-CN"/>
        </w:rPr>
        <w:t>0分（北京时间）现场递交比选申请文件。逾期送达比选申请文件将被拒绝。</w:t>
      </w:r>
    </w:p>
    <w:p w14:paraId="23151FBF">
      <w:pPr>
        <w:wordWrap/>
        <w:overflowPunct/>
        <w:topLinePunct w:val="0"/>
        <w:autoSpaceDE/>
        <w:autoSpaceDN/>
        <w:bidi w:val="0"/>
        <w:adjustRightInd/>
        <w:snapToGrid/>
        <w:spacing w:line="240" w:lineRule="auto"/>
        <w:rPr>
          <w:rFonts w:hint="eastAsia" w:ascii="宋体" w:hAnsi="宋体" w:eastAsia="宋体" w:cs="宋体"/>
          <w:kern w:val="0"/>
          <w:highlight w:val="none"/>
          <w:lang w:val="en-US" w:eastAsia="zh-CN"/>
        </w:rPr>
      </w:pPr>
      <w:r>
        <w:rPr>
          <w:rFonts w:hint="eastAsia" w:ascii="宋体" w:hAnsi="宋体" w:eastAsia="宋体" w:cs="宋体"/>
          <w:b/>
          <w:bCs/>
          <w:kern w:val="2"/>
          <w:sz w:val="28"/>
          <w:szCs w:val="28"/>
          <w:highlight w:val="none"/>
          <w:lang w:val="en-US" w:eastAsia="zh-CN" w:bidi="ar-SA"/>
        </w:rPr>
        <w:t>七、递交比选申请文件及评审地点：</w:t>
      </w:r>
      <w:r>
        <w:rPr>
          <w:rFonts w:hint="eastAsia" w:ascii="宋体" w:hAnsi="宋体" w:eastAsia="宋体" w:cs="宋体"/>
          <w:kern w:val="0"/>
          <w:highlight w:val="none"/>
          <w:lang w:val="en-US" w:eastAsia="zh-CN"/>
        </w:rPr>
        <w:t>资阳市中心医院采购部（四川省资阳市仁德西路66号资阳市中心医院健康体检楼五楼520室）</w:t>
      </w:r>
    </w:p>
    <w:p w14:paraId="036349AA">
      <w:pPr>
        <w:wordWrap/>
        <w:overflowPunct/>
        <w:topLinePunct w:val="0"/>
        <w:autoSpaceDE/>
        <w:autoSpaceDN/>
        <w:bidi w:val="0"/>
        <w:adjustRightInd/>
        <w:snapToGrid/>
        <w:spacing w:line="240" w:lineRule="auto"/>
        <w:rPr>
          <w:rFonts w:hint="eastAsia" w:ascii="宋体" w:hAnsi="宋体" w:cs="宋体"/>
          <w:kern w:val="0"/>
          <w:highlight w:val="none"/>
        </w:rPr>
      </w:pPr>
      <w:r>
        <w:rPr>
          <w:rFonts w:hint="eastAsia" w:ascii="宋体" w:hAnsi="宋体" w:eastAsia="宋体" w:cs="宋体"/>
          <w:b/>
          <w:bCs/>
          <w:kern w:val="2"/>
          <w:sz w:val="28"/>
          <w:szCs w:val="28"/>
          <w:highlight w:val="none"/>
          <w:lang w:val="en-US" w:eastAsia="zh-CN" w:bidi="ar-SA"/>
        </w:rPr>
        <w:t>八、比选保证金：</w:t>
      </w:r>
      <w:r>
        <w:rPr>
          <w:rFonts w:hint="eastAsia" w:ascii="宋体" w:hAnsi="宋体" w:eastAsia="宋体" w:cs="宋体"/>
          <w:kern w:val="0"/>
          <w:highlight w:val="none"/>
          <w:lang w:val="en-US" w:eastAsia="zh-CN"/>
        </w:rPr>
        <w:t>本项目不收取。</w:t>
      </w:r>
    </w:p>
    <w:p w14:paraId="5CDC47A6">
      <w:pPr>
        <w:wordWrap/>
        <w:overflowPunct/>
        <w:topLinePunct w:val="0"/>
        <w:autoSpaceDE/>
        <w:autoSpaceDN/>
        <w:bidi w:val="0"/>
        <w:adjustRightInd/>
        <w:snapToGrid/>
        <w:spacing w:line="240" w:lineRule="auto"/>
        <w:rPr>
          <w:rFonts w:hint="eastAsia" w:ascii="宋体" w:hAnsi="宋体" w:eastAsia="宋体" w:cs="宋体"/>
          <w:kern w:val="0"/>
          <w:highlight w:val="none"/>
          <w:lang w:val="en-US" w:eastAsia="zh-CN"/>
        </w:rPr>
      </w:pPr>
      <w:r>
        <w:rPr>
          <w:rFonts w:hint="eastAsia" w:ascii="宋体" w:hAnsi="宋体" w:eastAsia="宋体" w:cs="宋体"/>
          <w:b/>
          <w:bCs/>
          <w:kern w:val="2"/>
          <w:sz w:val="28"/>
          <w:szCs w:val="28"/>
          <w:highlight w:val="none"/>
          <w:lang w:val="en-US" w:eastAsia="zh-CN" w:bidi="ar-SA"/>
        </w:rPr>
        <w:t>九、公告发布：</w:t>
      </w:r>
      <w:r>
        <w:rPr>
          <w:rFonts w:hint="eastAsia" w:ascii="宋体" w:hAnsi="宋体" w:eastAsia="宋体" w:cs="宋体"/>
          <w:kern w:val="0"/>
          <w:highlight w:val="none"/>
          <w:lang w:val="en-US" w:eastAsia="zh-CN"/>
        </w:rPr>
        <w:t>本比选邀请在资阳市中心医院官网以公告形式发布。</w:t>
      </w:r>
    </w:p>
    <w:p w14:paraId="5F60B8AD">
      <w:pPr>
        <w:wordWrap/>
        <w:overflowPunct/>
        <w:topLinePunct w:val="0"/>
        <w:autoSpaceDE/>
        <w:autoSpaceDN/>
        <w:bidi w:val="0"/>
        <w:adjustRightInd/>
        <w:snapToGrid/>
        <w:spacing w:line="240" w:lineRule="auto"/>
        <w:rPr>
          <w:rFonts w:hint="eastAsia" w:ascii="宋体" w:hAnsi="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十、联系方式</w:t>
      </w:r>
      <w:r>
        <w:rPr>
          <w:rFonts w:hint="eastAsia" w:ascii="宋体" w:hAnsi="宋体" w:cs="宋体"/>
          <w:b/>
          <w:bCs/>
          <w:kern w:val="2"/>
          <w:sz w:val="28"/>
          <w:szCs w:val="28"/>
          <w:highlight w:val="none"/>
          <w:lang w:val="en-US" w:eastAsia="zh-CN" w:bidi="ar-SA"/>
        </w:rPr>
        <w:t>：</w:t>
      </w:r>
    </w:p>
    <w:p w14:paraId="57555C63">
      <w:pPr>
        <w:wordWrap/>
        <w:overflowPunct/>
        <w:topLinePunct w:val="0"/>
        <w:autoSpaceDE/>
        <w:autoSpaceDN/>
        <w:bidi w:val="0"/>
        <w:adjustRightInd/>
        <w:snapToGrid/>
        <w:spacing w:line="240" w:lineRule="auto"/>
        <w:ind w:firstLine="420" w:firstLineChars="200"/>
        <w:rPr>
          <w:rFonts w:hint="default" w:ascii="宋体" w:hAnsi="宋体" w:eastAsia="宋体" w:cs="宋体"/>
          <w:kern w:val="0"/>
          <w:highlight w:val="none"/>
          <w:lang w:val="en-US" w:eastAsia="zh-CN"/>
        </w:rPr>
      </w:pPr>
      <w:r>
        <w:rPr>
          <w:rFonts w:hint="eastAsia" w:ascii="宋体" w:hAnsi="宋体" w:eastAsia="宋体" w:cs="宋体"/>
          <w:kern w:val="0"/>
          <w:highlight w:val="none"/>
          <w:lang w:val="en-US" w:eastAsia="zh-CN"/>
        </w:rPr>
        <w:t>比选人：资阳市中心医院。地址：四川省资阳市仁德西路66号资阳市中心医院健康体检楼五楼520室。项目联系电话及联系人：028-26655128  孙老师</w:t>
      </w:r>
    </w:p>
    <w:p w14:paraId="2042BA9A">
      <w:pPr>
        <w:keepNext w:val="0"/>
        <w:keepLines w:val="0"/>
        <w:pageBreakBefore w:val="0"/>
        <w:widowControl w:val="0"/>
        <w:kinsoku/>
        <w:wordWrap/>
        <w:overflowPunct/>
        <w:topLinePunct w:val="0"/>
        <w:autoSpaceDE/>
        <w:autoSpaceDN/>
        <w:bidi w:val="0"/>
        <w:adjustRightInd/>
        <w:snapToGrid/>
        <w:ind w:firstLine="614" w:firstLineChars="192"/>
        <w:jc w:val="center"/>
        <w:textAlignment w:val="auto"/>
        <w:outlineLvl w:val="0"/>
        <w:rPr>
          <w:rFonts w:hint="eastAsia" w:ascii="方正黑体_GBK" w:hAnsi="方正黑体_GBK" w:eastAsia="方正黑体_GBK" w:cs="方正黑体_GBK"/>
          <w:b/>
          <w:bCs/>
          <w:kern w:val="44"/>
          <w:sz w:val="32"/>
          <w:szCs w:val="32"/>
          <w:highlight w:val="none"/>
        </w:rPr>
      </w:pPr>
    </w:p>
    <w:p w14:paraId="72081499">
      <w:pPr>
        <w:keepNext w:val="0"/>
        <w:keepLines w:val="0"/>
        <w:pageBreakBefore w:val="0"/>
        <w:widowControl w:val="0"/>
        <w:kinsoku/>
        <w:wordWrap/>
        <w:overflowPunct/>
        <w:topLinePunct w:val="0"/>
        <w:autoSpaceDE/>
        <w:autoSpaceDN/>
        <w:bidi w:val="0"/>
        <w:adjustRightInd/>
        <w:snapToGrid/>
        <w:ind w:firstLine="614" w:firstLineChars="192"/>
        <w:jc w:val="center"/>
        <w:textAlignment w:val="auto"/>
        <w:outlineLvl w:val="0"/>
        <w:rPr>
          <w:rFonts w:hint="eastAsia" w:ascii="方正黑体_GBK" w:hAnsi="方正黑体_GBK" w:eastAsia="方正黑体_GBK" w:cs="方正黑体_GBK"/>
          <w:b/>
          <w:bCs/>
          <w:kern w:val="44"/>
          <w:sz w:val="32"/>
          <w:szCs w:val="32"/>
          <w:highlight w:val="none"/>
        </w:rPr>
      </w:pPr>
    </w:p>
    <w:p w14:paraId="51F44AA5">
      <w:pPr>
        <w:keepNext w:val="0"/>
        <w:keepLines w:val="0"/>
        <w:pageBreakBefore w:val="0"/>
        <w:widowControl w:val="0"/>
        <w:kinsoku/>
        <w:wordWrap/>
        <w:overflowPunct/>
        <w:topLinePunct w:val="0"/>
        <w:autoSpaceDE/>
        <w:autoSpaceDN/>
        <w:bidi w:val="0"/>
        <w:adjustRightInd/>
        <w:snapToGrid/>
        <w:ind w:firstLine="614" w:firstLineChars="192"/>
        <w:jc w:val="center"/>
        <w:textAlignment w:val="auto"/>
        <w:outlineLvl w:val="0"/>
        <w:rPr>
          <w:rFonts w:hint="eastAsia" w:ascii="方正黑体_GBK" w:hAnsi="方正黑体_GBK" w:eastAsia="方正黑体_GBK" w:cs="方正黑体_GBK"/>
          <w:b/>
          <w:bCs/>
          <w:kern w:val="44"/>
          <w:sz w:val="32"/>
          <w:szCs w:val="32"/>
          <w:highlight w:val="none"/>
        </w:rPr>
      </w:pPr>
    </w:p>
    <w:p w14:paraId="5F1F620C">
      <w:pPr>
        <w:keepNext w:val="0"/>
        <w:keepLines w:val="0"/>
        <w:pageBreakBefore w:val="0"/>
        <w:widowControl w:val="0"/>
        <w:kinsoku/>
        <w:wordWrap/>
        <w:overflowPunct/>
        <w:topLinePunct w:val="0"/>
        <w:autoSpaceDE/>
        <w:autoSpaceDN/>
        <w:bidi w:val="0"/>
        <w:adjustRightInd/>
        <w:snapToGrid/>
        <w:ind w:firstLine="614" w:firstLineChars="192"/>
        <w:jc w:val="center"/>
        <w:textAlignment w:val="auto"/>
        <w:outlineLvl w:val="0"/>
        <w:rPr>
          <w:rFonts w:hint="eastAsia" w:ascii="方正黑体_GBK" w:hAnsi="方正黑体_GBK" w:eastAsia="方正黑体_GBK" w:cs="方正黑体_GBK"/>
          <w:b/>
          <w:bCs/>
          <w:kern w:val="44"/>
          <w:sz w:val="32"/>
          <w:szCs w:val="32"/>
          <w:highlight w:val="none"/>
        </w:rPr>
      </w:pPr>
    </w:p>
    <w:p w14:paraId="5E1759D1">
      <w:pPr>
        <w:keepNext w:val="0"/>
        <w:keepLines w:val="0"/>
        <w:pageBreakBefore/>
        <w:widowControl w:val="0"/>
        <w:kinsoku/>
        <w:wordWrap/>
        <w:overflowPunct/>
        <w:topLinePunct w:val="0"/>
        <w:autoSpaceDE/>
        <w:autoSpaceDN/>
        <w:bidi w:val="0"/>
        <w:adjustRightInd/>
        <w:snapToGrid/>
        <w:ind w:firstLine="614" w:firstLineChars="192"/>
        <w:jc w:val="center"/>
        <w:textAlignment w:val="auto"/>
        <w:outlineLvl w:val="0"/>
        <w:rPr>
          <w:rFonts w:hint="eastAsia" w:ascii="方正黑体_GBK" w:hAnsi="方正黑体_GBK" w:eastAsia="方正黑体_GBK" w:cs="方正黑体_GBK"/>
          <w:b/>
          <w:bCs/>
          <w:kern w:val="44"/>
          <w:sz w:val="32"/>
          <w:szCs w:val="32"/>
          <w:highlight w:val="none"/>
        </w:rPr>
      </w:pPr>
      <w:r>
        <w:rPr>
          <w:rFonts w:hint="eastAsia" w:ascii="方正黑体_GBK" w:hAnsi="方正黑体_GBK" w:eastAsia="方正黑体_GBK" w:cs="方正黑体_GBK"/>
          <w:b/>
          <w:bCs/>
          <w:kern w:val="44"/>
          <w:sz w:val="32"/>
          <w:szCs w:val="32"/>
          <w:highlight w:val="none"/>
        </w:rPr>
        <w:t>第二章</w:t>
      </w:r>
      <w:r>
        <w:rPr>
          <w:rFonts w:hint="eastAsia" w:ascii="方正黑体_GBK" w:hAnsi="方正黑体_GBK" w:eastAsia="方正黑体_GBK" w:cs="方正黑体_GBK"/>
          <w:b/>
          <w:bCs/>
          <w:kern w:val="44"/>
          <w:sz w:val="32"/>
          <w:szCs w:val="32"/>
          <w:highlight w:val="none"/>
          <w:lang w:val="en-US" w:eastAsia="zh-CN"/>
        </w:rPr>
        <w:t xml:space="preserve"> </w:t>
      </w:r>
      <w:r>
        <w:rPr>
          <w:rFonts w:hint="eastAsia" w:ascii="方正黑体_GBK" w:hAnsi="方正黑体_GBK" w:eastAsia="方正黑体_GBK" w:cs="方正黑体_GBK"/>
          <w:b/>
          <w:bCs/>
          <w:kern w:val="44"/>
          <w:sz w:val="32"/>
          <w:szCs w:val="32"/>
          <w:highlight w:val="none"/>
        </w:rPr>
        <w:t>比选申请文件及相关要求</w:t>
      </w:r>
      <w:bookmarkEnd w:id="0"/>
      <w:bookmarkEnd w:id="1"/>
      <w:bookmarkEnd w:id="2"/>
      <w:bookmarkEnd w:id="3"/>
      <w:bookmarkStart w:id="6" w:name="_Toc173895838"/>
      <w:bookmarkStart w:id="7" w:name="_Toc180296780"/>
      <w:bookmarkStart w:id="8" w:name="_Toc211679177"/>
      <w:bookmarkStart w:id="9" w:name="_Toc173895653"/>
    </w:p>
    <w:p w14:paraId="473CF5F4">
      <w:pPr>
        <w:wordWrap/>
        <w:overflowPunct/>
        <w:topLinePunct w:val="0"/>
        <w:autoSpaceDE/>
        <w:autoSpaceDN/>
        <w:bidi w:val="0"/>
        <w:adjustRightInd/>
        <w:snapToGrid/>
        <w:spacing w:line="240" w:lineRule="auto"/>
        <w:jc w:val="both"/>
        <w:rPr>
          <w:rFonts w:ascii="宋体"/>
          <w:b/>
          <w:bCs/>
          <w:kern w:val="44"/>
          <w:sz w:val="25"/>
          <w:szCs w:val="25"/>
          <w:highlight w:val="none"/>
        </w:rPr>
      </w:pPr>
    </w:p>
    <w:p w14:paraId="4ACE1137">
      <w:pPr>
        <w:pStyle w:val="5"/>
        <w:numPr>
          <w:ilvl w:val="0"/>
          <w:numId w:val="0"/>
        </w:numPr>
        <w:wordWrap/>
        <w:overflowPunct/>
        <w:topLinePunct w:val="0"/>
        <w:autoSpaceDE/>
        <w:autoSpaceDN/>
        <w:bidi w:val="0"/>
        <w:adjustRightInd/>
        <w:snapToGrid/>
        <w:spacing w:before="0" w:after="0" w:line="240" w:lineRule="auto"/>
        <w:jc w:val="left"/>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一、比选申请文件的组成</w:t>
      </w:r>
    </w:p>
    <w:p w14:paraId="6D2CC237">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lang w:val="en-US" w:eastAsia="zh-CN"/>
        </w:rPr>
      </w:pPr>
      <w:r>
        <w:rPr>
          <w:rFonts w:hint="eastAsia" w:ascii="宋体" w:hAnsi="宋体" w:cs="宋体"/>
          <w:kern w:val="0"/>
          <w:highlight w:val="none"/>
        </w:rPr>
        <w:t>文件一</w:t>
      </w:r>
      <w:r>
        <w:rPr>
          <w:rFonts w:hint="eastAsia" w:ascii="宋体" w:hAnsi="宋体" w:cs="宋体"/>
          <w:kern w:val="0"/>
          <w:highlight w:val="none"/>
          <w:lang w:val="en-US" w:eastAsia="zh-CN"/>
        </w:rPr>
        <w:t xml:space="preserve"> 供应商有效的营业执照副本或相关同效力证照</w:t>
      </w:r>
    </w:p>
    <w:p w14:paraId="657580C7">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rPr>
      </w:pPr>
      <w:r>
        <w:rPr>
          <w:rFonts w:hint="eastAsia" w:ascii="宋体" w:hAnsi="宋体" w:cs="宋体"/>
          <w:kern w:val="0"/>
          <w:highlight w:val="none"/>
        </w:rPr>
        <w:t>文件二 法定代表人授权书</w:t>
      </w:r>
    </w:p>
    <w:p w14:paraId="09EEB1B2">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rPr>
      </w:pPr>
      <w:r>
        <w:rPr>
          <w:rFonts w:hint="eastAsia" w:ascii="宋体" w:hAnsi="宋体" w:cs="宋体"/>
          <w:kern w:val="0"/>
          <w:highlight w:val="none"/>
        </w:rPr>
        <w:t>文件三</w:t>
      </w:r>
      <w:bookmarkStart w:id="10" w:name="_Toc173895840"/>
      <w:bookmarkStart w:id="11" w:name="_Toc173895655"/>
      <w:bookmarkStart w:id="12" w:name="_Toc180296782"/>
      <w:bookmarkStart w:id="13" w:name="_Toc211679179"/>
      <w:r>
        <w:rPr>
          <w:rFonts w:hint="eastAsia" w:ascii="宋体" w:hAnsi="宋体" w:cs="宋体"/>
          <w:kern w:val="0"/>
          <w:highlight w:val="none"/>
        </w:rPr>
        <w:t xml:space="preserve"> </w:t>
      </w:r>
      <w:bookmarkEnd w:id="10"/>
      <w:bookmarkEnd w:id="11"/>
      <w:bookmarkEnd w:id="12"/>
      <w:bookmarkEnd w:id="13"/>
      <w:r>
        <w:rPr>
          <w:rFonts w:hint="eastAsia" w:ascii="宋体" w:hAnsi="宋体" w:cs="宋体"/>
          <w:kern w:val="0"/>
          <w:highlight w:val="none"/>
        </w:rPr>
        <w:t>承诺函</w:t>
      </w:r>
      <w:r>
        <w:rPr>
          <w:rFonts w:hint="eastAsia" w:ascii="宋体" w:hAnsi="宋体" w:cs="宋体"/>
          <w:kern w:val="0"/>
          <w:highlight w:val="none"/>
          <w:lang w:val="en-US" w:eastAsia="zh-CN"/>
        </w:rPr>
        <w:t xml:space="preserve">  </w:t>
      </w:r>
    </w:p>
    <w:p w14:paraId="3C95995E">
      <w:pPr>
        <w:wordWrap/>
        <w:overflowPunct/>
        <w:topLinePunct w:val="0"/>
        <w:autoSpaceDE/>
        <w:autoSpaceDN/>
        <w:bidi w:val="0"/>
        <w:adjustRightInd/>
        <w:snapToGrid/>
        <w:spacing w:line="240" w:lineRule="auto"/>
        <w:ind w:firstLine="420" w:firstLineChars="200"/>
        <w:rPr>
          <w:rFonts w:hint="default" w:ascii="宋体" w:hAnsi="宋体" w:cs="宋体"/>
          <w:kern w:val="0"/>
          <w:highlight w:val="none"/>
          <w:lang w:val="en-US"/>
        </w:rPr>
      </w:pPr>
      <w:r>
        <w:rPr>
          <w:rFonts w:hint="eastAsia" w:ascii="宋体" w:hAnsi="宋体" w:cs="宋体"/>
          <w:kern w:val="0"/>
          <w:highlight w:val="none"/>
        </w:rPr>
        <w:t xml:space="preserve">文件四 </w:t>
      </w:r>
      <w:r>
        <w:rPr>
          <w:rFonts w:hint="eastAsia" w:ascii="宋体" w:hAnsi="宋体" w:cs="宋体"/>
          <w:kern w:val="0"/>
          <w:highlight w:val="none"/>
          <w:lang w:val="en-US" w:eastAsia="zh-CN"/>
        </w:rPr>
        <w:t>供应商有效的由</w:t>
      </w:r>
      <w:r>
        <w:rPr>
          <w:rFonts w:hint="eastAsia" w:ascii="宋体" w:hAnsi="宋体" w:cs="宋体"/>
          <w:b w:val="0"/>
          <w:bCs w:val="0"/>
          <w:kern w:val="0"/>
          <w:highlight w:val="none"/>
          <w:lang w:val="en-US" w:eastAsia="zh-CN"/>
        </w:rPr>
        <w:t>建设行政主管部门颁发的</w:t>
      </w:r>
      <w:r>
        <w:rPr>
          <w:rFonts w:hint="eastAsia" w:ascii="宋体" w:hAnsi="宋体" w:cs="宋体"/>
          <w:b/>
          <w:bCs/>
          <w:kern w:val="0"/>
          <w:highlight w:val="none"/>
          <w:lang w:val="en-US" w:eastAsia="zh-CN"/>
        </w:rPr>
        <w:t>工程勘察专业类（岩土工程）乙级及以上资质证书</w:t>
      </w:r>
    </w:p>
    <w:p w14:paraId="30BE7D37">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rPr>
      </w:pPr>
      <w:r>
        <w:rPr>
          <w:rFonts w:hint="eastAsia" w:ascii="宋体" w:hAnsi="宋体" w:cs="宋体"/>
          <w:kern w:val="0"/>
          <w:highlight w:val="none"/>
        </w:rPr>
        <w:t>文件五 报价一览表</w:t>
      </w:r>
    </w:p>
    <w:p w14:paraId="55B4F8DC">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rPr>
      </w:pPr>
      <w:r>
        <w:rPr>
          <w:rFonts w:hint="eastAsia" w:ascii="宋体" w:hAnsi="宋体" w:cs="宋体"/>
          <w:kern w:val="0"/>
          <w:highlight w:val="none"/>
        </w:rPr>
        <w:t>文件六 商务</w:t>
      </w:r>
      <w:r>
        <w:rPr>
          <w:rFonts w:hint="eastAsia" w:ascii="宋体" w:hAnsi="宋体" w:cs="宋体"/>
          <w:kern w:val="0"/>
          <w:highlight w:val="none"/>
          <w:lang w:val="en-US" w:eastAsia="zh-CN"/>
        </w:rPr>
        <w:t>技术</w:t>
      </w:r>
      <w:r>
        <w:rPr>
          <w:rFonts w:hint="eastAsia" w:ascii="宋体" w:hAnsi="宋体" w:cs="宋体"/>
          <w:kern w:val="0"/>
          <w:highlight w:val="none"/>
        </w:rPr>
        <w:t>应答表</w:t>
      </w:r>
    </w:p>
    <w:p w14:paraId="507DFBE1">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rPr>
      </w:pPr>
      <w:r>
        <w:rPr>
          <w:rFonts w:hint="eastAsia" w:ascii="宋体" w:hAnsi="宋体" w:cs="宋体"/>
          <w:kern w:val="0"/>
          <w:highlight w:val="none"/>
        </w:rPr>
        <w:t>文件七 最后报价表</w:t>
      </w:r>
    </w:p>
    <w:p w14:paraId="16D3BEF5">
      <w:pPr>
        <w:wordWrap/>
        <w:overflowPunct/>
        <w:topLinePunct w:val="0"/>
        <w:autoSpaceDE/>
        <w:autoSpaceDN/>
        <w:bidi w:val="0"/>
        <w:adjustRightInd/>
        <w:snapToGrid/>
        <w:spacing w:line="240" w:lineRule="auto"/>
        <w:ind w:firstLine="420" w:firstLineChars="200"/>
        <w:rPr>
          <w:rFonts w:hint="eastAsia" w:ascii="宋体" w:hAnsi="宋体" w:cs="宋体"/>
          <w:kern w:val="0"/>
          <w:highlight w:val="none"/>
        </w:rPr>
      </w:pPr>
      <w:r>
        <w:rPr>
          <w:rFonts w:hint="eastAsia" w:ascii="宋体" w:hAnsi="宋体" w:cs="宋体"/>
          <w:kern w:val="0"/>
          <w:highlight w:val="none"/>
        </w:rPr>
        <w:t>文件八 其他材料（如有）</w:t>
      </w:r>
    </w:p>
    <w:p w14:paraId="1C80F4EB">
      <w:pPr>
        <w:pStyle w:val="5"/>
        <w:numPr>
          <w:ilvl w:val="0"/>
          <w:numId w:val="0"/>
        </w:numPr>
        <w:wordWrap/>
        <w:overflowPunct/>
        <w:topLinePunct w:val="0"/>
        <w:autoSpaceDE/>
        <w:autoSpaceDN/>
        <w:bidi w:val="0"/>
        <w:adjustRightInd/>
        <w:snapToGrid/>
        <w:spacing w:before="0" w:after="0" w:line="240" w:lineRule="auto"/>
        <w:jc w:val="left"/>
        <w:rPr>
          <w:rFonts w:cs="Times New Roman"/>
          <w:highlight w:val="none"/>
        </w:rPr>
      </w:pPr>
      <w:r>
        <w:rPr>
          <w:rFonts w:hint="eastAsia"/>
          <w:highlight w:val="none"/>
        </w:rPr>
        <w:t>二、比选申请的责任</w:t>
      </w:r>
    </w:p>
    <w:p w14:paraId="370FF139">
      <w:pPr>
        <w:wordWrap/>
        <w:overflowPunct/>
        <w:topLinePunct w:val="0"/>
        <w:autoSpaceDE/>
        <w:autoSpaceDN/>
        <w:bidi w:val="0"/>
        <w:adjustRightInd/>
        <w:snapToGrid/>
        <w:spacing w:line="240" w:lineRule="auto"/>
        <w:ind w:firstLine="420" w:firstLineChars="200"/>
        <w:rPr>
          <w:rFonts w:ascii="宋体"/>
          <w:kern w:val="0"/>
          <w:highlight w:val="none"/>
        </w:rPr>
      </w:pPr>
      <w:r>
        <w:rPr>
          <w:rFonts w:hint="eastAsia" w:ascii="宋体" w:hAnsi="宋体" w:cs="宋体"/>
          <w:kern w:val="0"/>
          <w:highlight w:val="none"/>
        </w:rPr>
        <w:t>供应商应认真阅读比选文件中所有的事项、报价格式和项目要求等。供应商没有对比选文件</w:t>
      </w:r>
      <w:r>
        <w:rPr>
          <w:rFonts w:hint="eastAsia" w:ascii="宋体" w:hAnsi="宋体" w:cs="宋体"/>
          <w:kern w:val="0"/>
          <w:highlight w:val="none"/>
          <w:lang w:eastAsia="zh-CN"/>
        </w:rPr>
        <w:t>做出全面</w:t>
      </w:r>
      <w:r>
        <w:rPr>
          <w:rFonts w:hint="eastAsia" w:ascii="宋体" w:hAnsi="宋体" w:cs="宋体"/>
          <w:kern w:val="0"/>
          <w:highlight w:val="none"/>
        </w:rPr>
        <w:t>实质性响应是供应商的责任。</w:t>
      </w:r>
    </w:p>
    <w:p w14:paraId="7D030DD0">
      <w:pPr>
        <w:pStyle w:val="5"/>
        <w:numPr>
          <w:ilvl w:val="0"/>
          <w:numId w:val="0"/>
        </w:numPr>
        <w:wordWrap/>
        <w:overflowPunct/>
        <w:topLinePunct w:val="0"/>
        <w:autoSpaceDE/>
        <w:autoSpaceDN/>
        <w:bidi w:val="0"/>
        <w:adjustRightInd/>
        <w:snapToGrid/>
        <w:spacing w:before="0" w:after="0" w:line="240" w:lineRule="auto"/>
        <w:jc w:val="left"/>
        <w:rPr>
          <w:rFonts w:cs="Times New Roman"/>
          <w:highlight w:val="none"/>
        </w:rPr>
      </w:pPr>
      <w:r>
        <w:rPr>
          <w:rFonts w:hint="eastAsia"/>
          <w:highlight w:val="none"/>
        </w:rPr>
        <w:t>三、比选申请文件的书写</w:t>
      </w:r>
    </w:p>
    <w:p w14:paraId="4A72CD13">
      <w:pPr>
        <w:wordWrap/>
        <w:overflowPunct/>
        <w:topLinePunct w:val="0"/>
        <w:autoSpaceDE/>
        <w:autoSpaceDN/>
        <w:bidi w:val="0"/>
        <w:adjustRightInd/>
        <w:snapToGrid/>
        <w:spacing w:line="240" w:lineRule="auto"/>
        <w:ind w:firstLine="428" w:firstLineChars="204"/>
        <w:rPr>
          <w:rFonts w:ascii="宋体"/>
          <w:b/>
          <w:bCs/>
          <w:kern w:val="0"/>
          <w:highlight w:val="none"/>
        </w:rPr>
      </w:pPr>
      <w:r>
        <w:rPr>
          <w:rFonts w:hint="eastAsia" w:ascii="宋体" w:hAnsi="宋体" w:cs="宋体"/>
          <w:kern w:val="0"/>
          <w:highlight w:val="none"/>
        </w:rPr>
        <w:t>比选申请文件</w:t>
      </w:r>
      <w:r>
        <w:rPr>
          <w:rFonts w:hint="eastAsia" w:ascii="宋体" w:hAnsi="宋体" w:cs="宋体"/>
          <w:kern w:val="0"/>
          <w:highlight w:val="none"/>
          <w:lang w:eastAsia="zh-CN"/>
        </w:rPr>
        <w:t>中</w:t>
      </w:r>
      <w:r>
        <w:rPr>
          <w:rFonts w:hint="eastAsia" w:ascii="宋体" w:hAnsi="宋体" w:cs="宋体"/>
          <w:kern w:val="0"/>
          <w:highlight w:val="none"/>
        </w:rPr>
        <w:t>的所有</w:t>
      </w:r>
      <w:r>
        <w:rPr>
          <w:rFonts w:hint="eastAsia" w:ascii="宋体" w:hAnsi="宋体" w:cs="宋体"/>
          <w:kern w:val="0"/>
          <w:highlight w:val="none"/>
          <w:lang w:eastAsia="zh-CN"/>
        </w:rPr>
        <w:t>内容</w:t>
      </w:r>
      <w:r>
        <w:rPr>
          <w:rFonts w:hint="eastAsia" w:ascii="宋体" w:hAnsi="宋体" w:cs="宋体"/>
          <w:kern w:val="0"/>
          <w:highlight w:val="none"/>
        </w:rPr>
        <w:t>均采用简体中文书写。</w:t>
      </w:r>
    </w:p>
    <w:p w14:paraId="6DF394B7">
      <w:pPr>
        <w:pStyle w:val="5"/>
        <w:numPr>
          <w:ilvl w:val="0"/>
          <w:numId w:val="0"/>
        </w:numPr>
        <w:wordWrap/>
        <w:overflowPunct/>
        <w:topLinePunct w:val="0"/>
        <w:autoSpaceDE/>
        <w:autoSpaceDN/>
        <w:bidi w:val="0"/>
        <w:adjustRightInd/>
        <w:snapToGrid/>
        <w:spacing w:before="0" w:after="0" w:line="240" w:lineRule="auto"/>
        <w:jc w:val="left"/>
        <w:rPr>
          <w:rFonts w:hint="eastAsia" w:eastAsia="宋体" w:cs="Times New Roman"/>
          <w:highlight w:val="none"/>
          <w:lang w:eastAsia="zh-CN"/>
        </w:rPr>
      </w:pPr>
      <w:r>
        <w:rPr>
          <w:rFonts w:hint="eastAsia"/>
          <w:highlight w:val="none"/>
        </w:rPr>
        <w:t>四、报价</w:t>
      </w:r>
      <w:r>
        <w:rPr>
          <w:rFonts w:hint="eastAsia"/>
          <w:highlight w:val="none"/>
          <w:lang w:eastAsia="zh-CN"/>
        </w:rPr>
        <w:t>（</w:t>
      </w:r>
      <w:r>
        <w:rPr>
          <w:rFonts w:hint="eastAsia"/>
          <w:highlight w:val="none"/>
          <w:lang w:val="en-US" w:eastAsia="zh-CN"/>
        </w:rPr>
        <w:t>实质性要求</w:t>
      </w:r>
      <w:r>
        <w:rPr>
          <w:rFonts w:hint="eastAsia"/>
          <w:highlight w:val="none"/>
          <w:lang w:eastAsia="zh-CN"/>
        </w:rPr>
        <w:t>）</w:t>
      </w:r>
    </w:p>
    <w:p w14:paraId="643517DE">
      <w:pPr>
        <w:wordWrap/>
        <w:overflowPunct/>
        <w:topLinePunct w:val="0"/>
        <w:autoSpaceDE/>
        <w:autoSpaceDN/>
        <w:bidi w:val="0"/>
        <w:adjustRightInd/>
        <w:snapToGrid/>
        <w:spacing w:line="240" w:lineRule="auto"/>
        <w:ind w:firstLine="420" w:firstLineChars="200"/>
        <w:rPr>
          <w:rFonts w:ascii="宋体"/>
          <w:kern w:val="0"/>
          <w:highlight w:val="none"/>
        </w:rPr>
      </w:pPr>
      <w:r>
        <w:rPr>
          <w:rFonts w:ascii="宋体" w:hAnsi="宋体" w:cs="宋体"/>
          <w:kern w:val="0"/>
          <w:highlight w:val="none"/>
        </w:rPr>
        <w:t>1</w:t>
      </w:r>
      <w:r>
        <w:rPr>
          <w:rFonts w:hint="eastAsia" w:ascii="宋体" w:hAnsi="宋体" w:cs="宋体"/>
          <w:kern w:val="0"/>
          <w:highlight w:val="none"/>
          <w:lang w:val="en-US" w:eastAsia="zh-CN"/>
        </w:rPr>
        <w:t>.</w:t>
      </w:r>
      <w:r>
        <w:rPr>
          <w:rFonts w:hint="eastAsia" w:ascii="宋体" w:hAnsi="宋体" w:cs="宋体"/>
          <w:kern w:val="0"/>
          <w:highlight w:val="none"/>
        </w:rPr>
        <w:t>所有报价一律以人民币报价；比选人不接受任何非人民币币种的报价。</w:t>
      </w:r>
    </w:p>
    <w:p w14:paraId="4062017D">
      <w:pPr>
        <w:wordWrap/>
        <w:overflowPunct/>
        <w:topLinePunct w:val="0"/>
        <w:autoSpaceDE/>
        <w:autoSpaceDN/>
        <w:bidi w:val="0"/>
        <w:adjustRightInd/>
        <w:snapToGrid/>
        <w:spacing w:line="240" w:lineRule="auto"/>
        <w:ind w:firstLine="420" w:firstLineChars="200"/>
        <w:rPr>
          <w:rFonts w:ascii="宋体"/>
          <w:kern w:val="0"/>
          <w:highlight w:val="none"/>
        </w:rPr>
      </w:pPr>
      <w:r>
        <w:rPr>
          <w:rFonts w:ascii="宋体" w:hAnsi="宋体" w:cs="宋体"/>
          <w:kern w:val="0"/>
          <w:highlight w:val="none"/>
        </w:rPr>
        <w:t>2</w:t>
      </w:r>
      <w:r>
        <w:rPr>
          <w:rFonts w:hint="eastAsia" w:ascii="宋体" w:hAnsi="宋体" w:cs="宋体"/>
          <w:kern w:val="0"/>
          <w:highlight w:val="none"/>
          <w:lang w:val="en-US" w:eastAsia="zh-CN"/>
        </w:rPr>
        <w:t>.</w:t>
      </w:r>
      <w:r>
        <w:rPr>
          <w:rFonts w:hint="eastAsia" w:ascii="宋体" w:hAnsi="宋体" w:cs="宋体"/>
          <w:kern w:val="0"/>
          <w:highlight w:val="none"/>
        </w:rPr>
        <w:t>供应商要按报价表格式内容填写单价及其他事项；不得遗漏。</w:t>
      </w:r>
    </w:p>
    <w:p w14:paraId="31E45C31">
      <w:pPr>
        <w:wordWrap/>
        <w:overflowPunct/>
        <w:topLinePunct w:val="0"/>
        <w:autoSpaceDE/>
        <w:autoSpaceDN/>
        <w:bidi w:val="0"/>
        <w:adjustRightInd/>
        <w:snapToGrid/>
        <w:spacing w:line="240" w:lineRule="auto"/>
        <w:ind w:firstLine="420" w:firstLineChars="200"/>
        <w:rPr>
          <w:rFonts w:ascii="宋体"/>
          <w:kern w:val="0"/>
          <w:highlight w:val="none"/>
        </w:rPr>
      </w:pPr>
      <w:r>
        <w:rPr>
          <w:rFonts w:ascii="宋体" w:hAnsi="宋体" w:cs="宋体"/>
          <w:kern w:val="0"/>
          <w:highlight w:val="none"/>
        </w:rPr>
        <w:t>3</w:t>
      </w:r>
      <w:r>
        <w:rPr>
          <w:rFonts w:hint="eastAsia" w:ascii="宋体" w:hAnsi="宋体" w:cs="宋体"/>
          <w:kern w:val="0"/>
          <w:highlight w:val="none"/>
          <w:lang w:val="en-US" w:eastAsia="zh-CN"/>
        </w:rPr>
        <w:t>.</w:t>
      </w:r>
      <w:r>
        <w:rPr>
          <w:rFonts w:hint="eastAsia" w:ascii="宋体" w:hAnsi="宋体" w:cs="宋体"/>
          <w:kern w:val="0"/>
          <w:highlight w:val="none"/>
        </w:rPr>
        <w:t>供应商报价</w:t>
      </w:r>
      <w:r>
        <w:rPr>
          <w:rFonts w:hint="eastAsia" w:ascii="宋体" w:hAnsi="宋体" w:cs="宋体"/>
          <w:kern w:val="0"/>
          <w:highlight w:val="none"/>
          <w:lang w:eastAsia="zh-CN"/>
        </w:rPr>
        <w:t>应按照</w:t>
      </w:r>
      <w:r>
        <w:rPr>
          <w:rFonts w:hint="eastAsia" w:ascii="宋体" w:hAnsi="宋体" w:cs="宋体"/>
          <w:kern w:val="0"/>
          <w:highlight w:val="none"/>
        </w:rPr>
        <w:t>比选文件要求，</w:t>
      </w:r>
      <w:r>
        <w:rPr>
          <w:rFonts w:hint="eastAsia" w:ascii="宋体" w:hAnsi="宋体" w:cs="宋体"/>
          <w:kern w:val="0"/>
          <w:highlight w:val="none"/>
          <w:lang w:eastAsia="zh-CN"/>
        </w:rPr>
        <w:t>包含履行</w:t>
      </w:r>
      <w:r>
        <w:rPr>
          <w:rFonts w:hint="eastAsia" w:ascii="宋体" w:hAnsi="宋体" w:cs="宋体"/>
          <w:kern w:val="0"/>
          <w:highlight w:val="none"/>
        </w:rPr>
        <w:t>完成项目所要求工作的总承包价格</w:t>
      </w:r>
      <w:r>
        <w:rPr>
          <w:rFonts w:hint="eastAsia" w:ascii="宋体" w:hAnsi="宋体" w:cs="宋体"/>
          <w:kern w:val="0"/>
          <w:highlight w:val="none"/>
          <w:lang w:eastAsia="zh-CN"/>
        </w:rPr>
        <w:t>，包括</w:t>
      </w:r>
      <w:r>
        <w:rPr>
          <w:rFonts w:hint="eastAsia" w:ascii="宋体" w:hAnsi="宋体" w:cs="宋体"/>
          <w:kern w:val="0"/>
          <w:highlight w:val="none"/>
        </w:rPr>
        <w:t>货物运输、保险、代理、培训、税费和比选文件规定</w:t>
      </w:r>
      <w:r>
        <w:rPr>
          <w:rFonts w:hint="eastAsia" w:ascii="宋体" w:hAnsi="宋体" w:cs="宋体"/>
          <w:kern w:val="0"/>
          <w:highlight w:val="none"/>
          <w:lang w:eastAsia="zh-CN"/>
        </w:rPr>
        <w:t>的其他费用</w:t>
      </w:r>
      <w:r>
        <w:rPr>
          <w:rFonts w:hint="eastAsia" w:ascii="宋体" w:hAnsi="宋体" w:cs="宋体"/>
          <w:kern w:val="0"/>
          <w:highlight w:val="none"/>
        </w:rPr>
        <w:t>。</w:t>
      </w:r>
    </w:p>
    <w:p w14:paraId="6BDC8E58">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ascii="宋体" w:hAnsi="宋体" w:cs="宋体"/>
          <w:kern w:val="0"/>
          <w:highlight w:val="none"/>
        </w:rPr>
        <w:t>4</w:t>
      </w:r>
      <w:r>
        <w:rPr>
          <w:rFonts w:hint="eastAsia" w:ascii="宋体" w:hAnsi="宋体" w:cs="宋体"/>
          <w:kern w:val="0"/>
          <w:highlight w:val="none"/>
          <w:lang w:val="en-US" w:eastAsia="zh-CN"/>
        </w:rPr>
        <w:t>.</w:t>
      </w:r>
      <w:r>
        <w:rPr>
          <w:rFonts w:hint="eastAsia" w:ascii="宋体" w:hAnsi="宋体" w:cs="宋体"/>
          <w:kern w:val="0"/>
          <w:highlight w:val="none"/>
        </w:rPr>
        <w:t>供应商应本着实事求是原则合理报价</w:t>
      </w:r>
      <w:r>
        <w:rPr>
          <w:rFonts w:hint="eastAsia" w:ascii="宋体" w:hAnsi="宋体" w:cs="宋体"/>
          <w:kern w:val="0"/>
          <w:highlight w:val="none"/>
          <w:lang w:eastAsia="zh-CN"/>
        </w:rPr>
        <w:t>，</w:t>
      </w:r>
      <w:r>
        <w:rPr>
          <w:rFonts w:hint="eastAsia" w:ascii="宋体" w:hAnsi="宋体" w:cs="宋体"/>
          <w:kern w:val="0"/>
          <w:highlight w:val="none"/>
          <w:lang w:val="en-US" w:eastAsia="zh-CN"/>
        </w:rPr>
        <w:t>报价金额不得高于比选文件规定预算金额。如比选文件另行</w:t>
      </w:r>
      <w:r>
        <w:rPr>
          <w:rFonts w:hint="eastAsia" w:ascii="宋体" w:hAnsi="宋体" w:eastAsia="宋体" w:cs="宋体"/>
          <w:kern w:val="0"/>
          <w:highlight w:val="none"/>
          <w:lang w:val="en-US" w:eastAsia="zh-CN"/>
        </w:rPr>
        <w:t>规定了控制价（最高限价），报价金额也不得高于控制价（最高限价）。</w:t>
      </w:r>
    </w:p>
    <w:p w14:paraId="147B1B7A">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rPr>
      </w:pPr>
      <w:r>
        <w:rPr>
          <w:rFonts w:hint="eastAsia" w:ascii="宋体" w:hAnsi="宋体" w:eastAsia="宋体" w:cs="宋体"/>
          <w:kern w:val="0"/>
          <w:highlight w:val="none"/>
          <w:lang w:val="en-US" w:eastAsia="zh-CN"/>
        </w:rPr>
        <w:t>5</w:t>
      </w:r>
      <w:r>
        <w:rPr>
          <w:rFonts w:hint="eastAsia" w:ascii="宋体" w:hAnsi="宋体" w:cs="宋体"/>
          <w:kern w:val="0"/>
          <w:highlight w:val="none"/>
          <w:lang w:val="en-US" w:eastAsia="zh-CN"/>
        </w:rPr>
        <w:t>.</w:t>
      </w:r>
      <w:r>
        <w:rPr>
          <w:rFonts w:hint="eastAsia" w:ascii="宋体" w:hAnsi="宋体" w:eastAsia="宋体" w:cs="宋体"/>
          <w:kern w:val="0"/>
          <w:highlight w:val="none"/>
          <w:lang w:eastAsia="zh-CN"/>
        </w:rPr>
        <w:t>比选申请文件</w:t>
      </w:r>
      <w:r>
        <w:rPr>
          <w:rFonts w:hint="eastAsia" w:ascii="宋体" w:hAnsi="宋体" w:eastAsia="宋体" w:cs="宋体"/>
          <w:kern w:val="0"/>
          <w:highlight w:val="none"/>
        </w:rPr>
        <w:t>中报价如果出现下列不一致的，可按以下原则进行修改：</w:t>
      </w:r>
    </w:p>
    <w:p w14:paraId="19840727">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rPr>
      </w:pPr>
      <w:r>
        <w:rPr>
          <w:rFonts w:hint="eastAsia" w:ascii="宋体" w:hAnsi="宋体" w:eastAsia="宋体" w:cs="宋体"/>
          <w:kern w:val="0"/>
          <w:highlight w:val="none"/>
          <w:lang w:val="en-US" w:eastAsia="zh-CN"/>
        </w:rPr>
        <w:t>5.1</w:t>
      </w:r>
      <w:r>
        <w:rPr>
          <w:rFonts w:hint="eastAsia" w:ascii="宋体" w:hAnsi="宋体" w:eastAsia="宋体" w:cs="宋体"/>
          <w:kern w:val="0"/>
          <w:highlight w:val="none"/>
        </w:rPr>
        <w:t>大写金额和小写金额不一致的，以大写金额为准，但大写金额文字存在错误的，应当先对大写金额的文字错误进行澄清、说明或者更正，再行修正。</w:t>
      </w:r>
    </w:p>
    <w:p w14:paraId="6BE8417A">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rPr>
      </w:pPr>
      <w:r>
        <w:rPr>
          <w:rFonts w:hint="eastAsia" w:ascii="宋体" w:hAnsi="宋体" w:eastAsia="宋体" w:cs="宋体"/>
          <w:kern w:val="0"/>
          <w:highlight w:val="none"/>
          <w:lang w:val="en-US" w:eastAsia="zh-CN"/>
        </w:rPr>
        <w:t>5.2</w:t>
      </w:r>
      <w:r>
        <w:rPr>
          <w:rFonts w:hint="eastAsia" w:ascii="宋体" w:hAnsi="宋体" w:eastAsia="宋体" w:cs="宋体"/>
          <w:kern w:val="0"/>
          <w:highlight w:val="none"/>
        </w:rPr>
        <w:t>总价金额与按单价汇总金额不一致的，以单价金额计算结果为准，但单价或者单价汇总金额存在数字或者文字错误的，应当先对数字或者文字错误进行澄清、说明或者更正，再行修正。</w:t>
      </w:r>
    </w:p>
    <w:p w14:paraId="33CFECBD">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rPr>
      </w:pPr>
      <w:r>
        <w:rPr>
          <w:rFonts w:hint="eastAsia" w:ascii="宋体" w:hAnsi="宋体" w:eastAsia="宋体" w:cs="宋体"/>
          <w:kern w:val="0"/>
          <w:highlight w:val="none"/>
          <w:lang w:val="en-US" w:eastAsia="zh-CN"/>
        </w:rPr>
        <w:t>5.3</w:t>
      </w:r>
      <w:r>
        <w:rPr>
          <w:rFonts w:hint="eastAsia" w:ascii="宋体" w:hAnsi="宋体" w:eastAsia="宋体" w:cs="宋体"/>
          <w:kern w:val="0"/>
          <w:highlight w:val="none"/>
        </w:rPr>
        <w:t>单价金额小数点或者百分比有明显错位的，以总价为准，修正单价。</w:t>
      </w:r>
    </w:p>
    <w:p w14:paraId="12F159D4">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rPr>
        <w:t>同时出现两种以上不一致的，按照上述规定的顺序修正。修正后的报价经供应商确认后产生约束力，供应商不确认的，其</w:t>
      </w:r>
      <w:r>
        <w:rPr>
          <w:rFonts w:hint="eastAsia" w:ascii="宋体" w:hAnsi="宋体" w:eastAsia="宋体" w:cs="宋体"/>
          <w:kern w:val="0"/>
          <w:highlight w:val="none"/>
          <w:lang w:eastAsia="zh-CN"/>
        </w:rPr>
        <w:t>比选申请文件</w:t>
      </w:r>
      <w:r>
        <w:rPr>
          <w:rFonts w:hint="eastAsia" w:ascii="宋体" w:hAnsi="宋体" w:eastAsia="宋体" w:cs="宋体"/>
          <w:kern w:val="0"/>
          <w:highlight w:val="none"/>
        </w:rPr>
        <w:t>作为无效处理。供应商确认采取书面且加盖单位公章或者供应商授权代表签字的方式。</w:t>
      </w:r>
    </w:p>
    <w:p w14:paraId="2C20703F">
      <w:pPr>
        <w:pStyle w:val="5"/>
        <w:numPr>
          <w:ilvl w:val="0"/>
          <w:numId w:val="0"/>
        </w:numPr>
        <w:wordWrap/>
        <w:overflowPunct/>
        <w:topLinePunct w:val="0"/>
        <w:autoSpaceDE/>
        <w:autoSpaceDN/>
        <w:bidi w:val="0"/>
        <w:adjustRightInd/>
        <w:snapToGrid/>
        <w:spacing w:before="0" w:after="0" w:line="240" w:lineRule="auto"/>
        <w:jc w:val="left"/>
        <w:rPr>
          <w:rFonts w:cs="Times New Roman"/>
          <w:highlight w:val="none"/>
        </w:rPr>
      </w:pPr>
      <w:r>
        <w:rPr>
          <w:rFonts w:hint="eastAsia"/>
          <w:highlight w:val="none"/>
        </w:rPr>
        <w:t>五、比选申请文件编制</w:t>
      </w:r>
      <w:r>
        <w:rPr>
          <w:rFonts w:hint="eastAsia"/>
          <w:highlight w:val="none"/>
          <w:lang w:eastAsia="zh-CN"/>
        </w:rPr>
        <w:t>、</w:t>
      </w:r>
      <w:r>
        <w:rPr>
          <w:rFonts w:hint="eastAsia"/>
          <w:highlight w:val="none"/>
        </w:rPr>
        <w:t>装订及递交</w:t>
      </w:r>
    </w:p>
    <w:p w14:paraId="7720AE78">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1.比选申请文件的编制和签署</w:t>
      </w:r>
    </w:p>
    <w:p w14:paraId="016DC75E">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1.1比选申请文件正本1份</w:t>
      </w:r>
      <w:r>
        <w:rPr>
          <w:rFonts w:hint="eastAsia" w:ascii="宋体" w:hAnsi="宋体" w:eastAsia="宋体" w:cs="宋体"/>
          <w:b/>
          <w:bCs/>
          <w:kern w:val="0"/>
          <w:highlight w:val="none"/>
          <w:lang w:val="en-US" w:eastAsia="zh-CN"/>
        </w:rPr>
        <w:t>（实质性要求）</w:t>
      </w:r>
      <w:r>
        <w:rPr>
          <w:rFonts w:hint="eastAsia" w:ascii="宋体" w:hAnsi="宋体" w:eastAsia="宋体" w:cs="宋体"/>
          <w:kern w:val="0"/>
          <w:highlight w:val="none"/>
          <w:lang w:val="en-US" w:eastAsia="zh-CN"/>
        </w:rPr>
        <w:t>，并在其封面上清楚地标明</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比选申请文件、采购项目名称、采购包</w:t>
      </w:r>
      <w:r>
        <w:rPr>
          <w:rFonts w:hint="eastAsia" w:ascii="宋体" w:hAnsi="宋体" w:cs="宋体"/>
          <w:kern w:val="0"/>
          <w:highlight w:val="none"/>
          <w:lang w:val="en-US" w:eastAsia="zh-CN"/>
        </w:rPr>
        <w:t>号</w:t>
      </w:r>
      <w:r>
        <w:rPr>
          <w:rFonts w:hint="eastAsia" w:ascii="宋体" w:hAnsi="宋体" w:eastAsia="宋体" w:cs="宋体"/>
          <w:kern w:val="0"/>
          <w:highlight w:val="none"/>
          <w:lang w:val="en-US" w:eastAsia="zh-CN"/>
        </w:rPr>
        <w:t>、供应商名称。</w:t>
      </w:r>
    </w:p>
    <w:p w14:paraId="73F3CE41">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1.2比选申请文件需打印或用不褪色、不变质的墨水书写，并在规定签章处签字和盖章。</w:t>
      </w:r>
    </w:p>
    <w:p w14:paraId="50C8B496">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1.3比选申请文件的打印和书写应清楚工整，任何行间插字、涂改或增删，必须由供应商的法定代表人（负责人）或其</w:t>
      </w:r>
      <w:r>
        <w:rPr>
          <w:rFonts w:hint="eastAsia" w:ascii="宋体" w:hAnsi="宋体" w:cs="宋体"/>
          <w:kern w:val="0"/>
          <w:highlight w:val="none"/>
          <w:lang w:val="en-US" w:eastAsia="zh-CN"/>
        </w:rPr>
        <w:t>授权代表签字并加盖</w:t>
      </w:r>
      <w:r>
        <w:rPr>
          <w:rFonts w:hint="eastAsia" w:ascii="宋体" w:hAnsi="宋体" w:eastAsia="宋体" w:cs="宋体"/>
          <w:kern w:val="0"/>
          <w:highlight w:val="none"/>
          <w:lang w:val="en-US" w:eastAsia="zh-CN"/>
        </w:rPr>
        <w:t>供应商公章。字迹潦草、表达不清或可能导致非唯一理解的材料可能被视为无效材料。</w:t>
      </w:r>
    </w:p>
    <w:p w14:paraId="200597BF">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1.4</w:t>
      </w:r>
      <w:r>
        <w:rPr>
          <w:rFonts w:hint="eastAsia" w:ascii="宋体" w:hAnsi="宋体" w:eastAsia="宋体" w:cs="宋体"/>
          <w:b/>
          <w:bCs/>
          <w:kern w:val="0"/>
          <w:highlight w:val="none"/>
          <w:lang w:val="en-US" w:eastAsia="zh-CN"/>
        </w:rPr>
        <w:t>（实质性要求）</w:t>
      </w:r>
      <w:r>
        <w:rPr>
          <w:rFonts w:hint="eastAsia" w:ascii="宋体" w:hAnsi="宋体" w:eastAsia="宋体" w:cs="宋体"/>
          <w:kern w:val="0"/>
          <w:highlight w:val="none"/>
          <w:lang w:val="en-US" w:eastAsia="zh-CN"/>
        </w:rPr>
        <w:t>比选申请文件应由供应商法定代表人（负责人</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或其授权代表在比选申请文件要求的地方签字（或加盖私人印章），要求加盖公章的地方加盖单位公章，不得使用专用章（如经济合同章、投标专用章等）或下属单位印章代替。</w:t>
      </w:r>
    </w:p>
    <w:p w14:paraId="1C36BDFC">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1.5比选申请文件需要逐页</w:t>
      </w:r>
      <w:r>
        <w:rPr>
          <w:rFonts w:hint="eastAsia" w:ascii="宋体" w:hAnsi="宋体" w:cs="宋体"/>
          <w:kern w:val="0"/>
          <w:highlight w:val="none"/>
          <w:lang w:val="en-US" w:eastAsia="zh-CN"/>
        </w:rPr>
        <w:t>编号</w:t>
      </w:r>
      <w:r>
        <w:rPr>
          <w:rFonts w:hint="eastAsia" w:ascii="宋体" w:hAnsi="宋体" w:eastAsia="宋体" w:cs="宋体"/>
          <w:kern w:val="0"/>
          <w:highlight w:val="none"/>
          <w:lang w:val="en-US" w:eastAsia="zh-CN"/>
        </w:rPr>
        <w:t>。</w:t>
      </w:r>
    </w:p>
    <w:p w14:paraId="7950459B">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1.6比选申请文件正本应当装订成册，不得散装或者活页装订。</w:t>
      </w:r>
    </w:p>
    <w:p w14:paraId="0D2A8191">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1.7比选申请文件统一用A4幅面纸印制，除另有规定外。</w:t>
      </w:r>
    </w:p>
    <w:p w14:paraId="3E7D01B6">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2.比选申请文件的密封和标注</w:t>
      </w:r>
    </w:p>
    <w:p w14:paraId="23A15128">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cs="宋体"/>
          <w:kern w:val="0"/>
          <w:highlight w:val="none"/>
          <w:lang w:val="en-US" w:eastAsia="zh-CN"/>
        </w:rPr>
        <w:t xml:space="preserve">2.1 </w:t>
      </w:r>
      <w:r>
        <w:rPr>
          <w:rFonts w:hint="eastAsia" w:ascii="宋体" w:hAnsi="宋体" w:eastAsia="宋体" w:cs="宋体"/>
          <w:kern w:val="0"/>
          <w:highlight w:val="none"/>
          <w:lang w:val="en-US" w:eastAsia="zh-CN"/>
        </w:rPr>
        <w:t>比选申请文件1份应按要求进行有效签署，装订成册封装于密封包装内。</w:t>
      </w:r>
    </w:p>
    <w:p w14:paraId="4CD7A2EB">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cs="宋体"/>
          <w:kern w:val="0"/>
          <w:highlight w:val="none"/>
          <w:lang w:val="en-US" w:eastAsia="zh-CN"/>
        </w:rPr>
        <w:t xml:space="preserve">2.2 </w:t>
      </w:r>
      <w:r>
        <w:rPr>
          <w:rFonts w:hint="eastAsia" w:ascii="宋体" w:hAnsi="宋体" w:eastAsia="宋体" w:cs="宋体"/>
          <w:kern w:val="0"/>
          <w:highlight w:val="none"/>
          <w:lang w:val="en-US" w:eastAsia="zh-CN"/>
        </w:rPr>
        <w:t>密封袋正面</w:t>
      </w:r>
      <w:r>
        <w:rPr>
          <w:rFonts w:hint="eastAsia" w:ascii="宋体" w:hAnsi="宋体" w:cs="宋体"/>
          <w:kern w:val="0"/>
          <w:highlight w:val="none"/>
          <w:lang w:val="en-US" w:eastAsia="zh-CN"/>
        </w:rPr>
        <w:t>应写明</w:t>
      </w:r>
      <w:r>
        <w:rPr>
          <w:rFonts w:hint="eastAsia" w:ascii="宋体" w:hAnsi="宋体" w:eastAsia="宋体" w:cs="宋体"/>
          <w:kern w:val="0"/>
          <w:highlight w:val="none"/>
          <w:lang w:val="en-US" w:eastAsia="zh-CN"/>
        </w:rPr>
        <w:t>：比选项目名称</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供应商名称</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比选申请日期等。</w:t>
      </w:r>
    </w:p>
    <w:p w14:paraId="1C89E170">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2.3</w:t>
      </w:r>
      <w:r>
        <w:rPr>
          <w:rFonts w:hint="eastAsia" w:ascii="宋体" w:hAnsi="宋体" w:cs="宋体"/>
          <w:kern w:val="0"/>
          <w:highlight w:val="none"/>
          <w:lang w:val="en-US" w:eastAsia="zh-CN"/>
        </w:rPr>
        <w:t xml:space="preserve"> </w:t>
      </w:r>
      <w:r>
        <w:rPr>
          <w:rFonts w:hint="eastAsia" w:ascii="宋体" w:hAnsi="宋体" w:eastAsia="宋体" w:cs="宋体"/>
          <w:kern w:val="0"/>
          <w:highlight w:val="none"/>
          <w:lang w:val="en-US" w:eastAsia="zh-CN"/>
        </w:rPr>
        <w:t>供应商应于比选文件中规定的递交比选申请文件截止时间前将比选申请文件送达比选邀请中的指定地点。</w:t>
      </w:r>
    </w:p>
    <w:p w14:paraId="05017F41">
      <w:pPr>
        <w:pStyle w:val="16"/>
        <w:wordWrap/>
        <w:overflowPunct/>
        <w:topLinePunct w:val="0"/>
        <w:autoSpaceDE/>
        <w:autoSpaceDN/>
        <w:bidi w:val="0"/>
        <w:adjustRightInd/>
        <w:snapToGrid/>
        <w:spacing w:after="0" w:line="240" w:lineRule="auto"/>
        <w:ind w:firstLine="403" w:firstLineChars="192"/>
        <w:rPr>
          <w:rFonts w:hint="eastAsia" w:ascii="宋体" w:hAnsi="宋体" w:eastAsia="宋体" w:cs="宋体"/>
          <w:b/>
          <w:bCs/>
          <w:kern w:val="0"/>
          <w:highlight w:val="none"/>
        </w:rPr>
      </w:pPr>
      <w:r>
        <w:rPr>
          <w:rFonts w:hint="eastAsia" w:ascii="宋体" w:hAnsi="宋体" w:eastAsia="宋体" w:cs="宋体"/>
          <w:b/>
          <w:bCs/>
          <w:kern w:val="0"/>
          <w:highlight w:val="none"/>
        </w:rPr>
        <w:t>未按以上要求进行密封和标注的</w:t>
      </w:r>
      <w:r>
        <w:rPr>
          <w:rFonts w:hint="eastAsia" w:ascii="宋体" w:hAnsi="宋体" w:eastAsia="宋体" w:cs="宋体"/>
          <w:b/>
          <w:bCs/>
          <w:kern w:val="0"/>
          <w:highlight w:val="none"/>
          <w:lang w:eastAsia="zh-CN"/>
        </w:rPr>
        <w:t>比选申请文件</w:t>
      </w:r>
      <w:r>
        <w:rPr>
          <w:rFonts w:hint="eastAsia" w:ascii="宋体" w:hAnsi="宋体" w:eastAsia="宋体" w:cs="宋体"/>
          <w:b/>
          <w:bCs/>
          <w:kern w:val="0"/>
          <w:highlight w:val="none"/>
        </w:rPr>
        <w:t>，采购人将拒收</w:t>
      </w:r>
      <w:r>
        <w:rPr>
          <w:rFonts w:hint="eastAsia" w:ascii="宋体" w:hAnsi="宋体" w:cs="宋体"/>
          <w:b/>
          <w:bCs/>
          <w:kern w:val="0"/>
          <w:highlight w:val="none"/>
          <w:lang w:eastAsia="zh-CN"/>
        </w:rPr>
        <w:t>。</w:t>
      </w:r>
      <w:r>
        <w:rPr>
          <w:rFonts w:hint="eastAsia" w:ascii="宋体" w:hAnsi="宋体" w:cs="宋体"/>
          <w:b/>
          <w:bCs/>
          <w:kern w:val="0"/>
          <w:highlight w:val="none"/>
          <w:lang w:val="en-US" w:eastAsia="zh-CN"/>
        </w:rPr>
        <w:t>如</w:t>
      </w:r>
      <w:r>
        <w:rPr>
          <w:rFonts w:hint="eastAsia" w:ascii="宋体" w:hAnsi="宋体" w:eastAsia="宋体" w:cs="宋体"/>
          <w:b/>
          <w:bCs/>
          <w:kern w:val="0"/>
          <w:highlight w:val="none"/>
          <w:lang w:val="en-US" w:eastAsia="zh-CN"/>
        </w:rPr>
        <w:t>供应商</w:t>
      </w:r>
      <w:r>
        <w:rPr>
          <w:rFonts w:hint="eastAsia" w:ascii="宋体" w:hAnsi="宋体" w:cs="宋体"/>
          <w:b/>
          <w:bCs/>
          <w:kern w:val="0"/>
          <w:highlight w:val="none"/>
          <w:lang w:val="en-US" w:eastAsia="zh-CN"/>
        </w:rPr>
        <w:t>在</w:t>
      </w:r>
      <w:r>
        <w:rPr>
          <w:rFonts w:hint="eastAsia" w:ascii="宋体" w:hAnsi="宋体" w:eastAsia="宋体" w:cs="宋体"/>
          <w:b/>
          <w:bCs/>
          <w:kern w:val="0"/>
          <w:highlight w:val="none"/>
          <w:lang w:eastAsia="zh-CN"/>
        </w:rPr>
        <w:t>递交比选申请文件截止</w:t>
      </w:r>
      <w:r>
        <w:rPr>
          <w:rFonts w:hint="eastAsia" w:ascii="宋体" w:hAnsi="宋体" w:eastAsia="宋体" w:cs="宋体"/>
          <w:b/>
          <w:bCs/>
          <w:kern w:val="0"/>
          <w:highlight w:val="none"/>
        </w:rPr>
        <w:t>时</w:t>
      </w:r>
      <w:r>
        <w:rPr>
          <w:rFonts w:hint="eastAsia" w:ascii="宋体" w:hAnsi="宋体" w:cs="宋体"/>
          <w:b/>
          <w:bCs/>
          <w:kern w:val="0"/>
          <w:highlight w:val="none"/>
          <w:lang w:eastAsia="zh-CN"/>
        </w:rPr>
        <w:t>间之</w:t>
      </w:r>
      <w:r>
        <w:rPr>
          <w:rFonts w:hint="eastAsia" w:ascii="宋体" w:hAnsi="宋体" w:eastAsia="宋体" w:cs="宋体"/>
          <w:b/>
          <w:bCs/>
          <w:kern w:val="0"/>
          <w:highlight w:val="none"/>
        </w:rPr>
        <w:t>前</w:t>
      </w:r>
      <w:r>
        <w:rPr>
          <w:rFonts w:hint="eastAsia" w:ascii="宋体" w:hAnsi="宋体" w:cs="宋体"/>
          <w:b/>
          <w:bCs/>
          <w:kern w:val="0"/>
          <w:highlight w:val="none"/>
          <w:lang w:val="en-US" w:eastAsia="zh-CN"/>
        </w:rPr>
        <w:t>完成整改</w:t>
      </w:r>
      <w:r>
        <w:rPr>
          <w:rFonts w:hint="eastAsia" w:ascii="宋体" w:hAnsi="宋体" w:cs="宋体"/>
          <w:b/>
          <w:bCs/>
          <w:kern w:val="0"/>
          <w:highlight w:val="none"/>
          <w:lang w:eastAsia="zh-CN"/>
        </w:rPr>
        <w:t>，</w:t>
      </w:r>
      <w:r>
        <w:rPr>
          <w:rFonts w:hint="eastAsia" w:ascii="宋体" w:hAnsi="宋体" w:cs="宋体"/>
          <w:b/>
          <w:bCs/>
          <w:kern w:val="0"/>
          <w:highlight w:val="none"/>
          <w:lang w:val="en-US" w:eastAsia="zh-CN"/>
        </w:rPr>
        <w:t>予以</w:t>
      </w:r>
      <w:r>
        <w:rPr>
          <w:rFonts w:hint="eastAsia" w:ascii="宋体" w:hAnsi="宋体" w:eastAsia="宋体" w:cs="宋体"/>
          <w:b/>
          <w:bCs/>
          <w:kern w:val="0"/>
          <w:highlight w:val="none"/>
        </w:rPr>
        <w:t>接收。</w:t>
      </w:r>
    </w:p>
    <w:p w14:paraId="4A6D6716">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3.比选申请文件的递交</w:t>
      </w:r>
    </w:p>
    <w:p w14:paraId="23BB3FD5">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3.1比选申请文件应于</w:t>
      </w:r>
      <w:r>
        <w:rPr>
          <w:rFonts w:hint="eastAsia" w:ascii="宋体" w:hAnsi="宋体" w:cs="宋体"/>
          <w:kern w:val="0"/>
          <w:highlight w:val="none"/>
          <w:lang w:val="en-US" w:eastAsia="zh-CN"/>
        </w:rPr>
        <w:t>递交</w:t>
      </w:r>
      <w:r>
        <w:rPr>
          <w:rFonts w:hint="eastAsia" w:ascii="宋体" w:hAnsi="宋体" w:eastAsia="宋体" w:cs="宋体"/>
          <w:kern w:val="0"/>
          <w:highlight w:val="none"/>
          <w:lang w:val="en-US" w:eastAsia="zh-CN"/>
        </w:rPr>
        <w:t>截止时间前送达指定地点，采购人拒绝接收截止时间后送达的比选申请文件。</w:t>
      </w:r>
    </w:p>
    <w:p w14:paraId="60AAF4AD">
      <w:pPr>
        <w:wordWrap/>
        <w:overflowPunct/>
        <w:topLinePunct w:val="0"/>
        <w:autoSpaceDE/>
        <w:autoSpaceDN/>
        <w:bidi w:val="0"/>
        <w:adjustRightInd/>
        <w:snapToGrid/>
        <w:spacing w:line="240" w:lineRule="auto"/>
        <w:ind w:firstLine="420" w:firstLineChars="200"/>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3.2最后报价表在资格审查后，评审小组要求供应商进行最后报价时递交。</w:t>
      </w:r>
    </w:p>
    <w:p w14:paraId="1CA25EF7">
      <w:pPr>
        <w:wordWrap/>
        <w:overflowPunct/>
        <w:topLinePunct w:val="0"/>
        <w:autoSpaceDE/>
        <w:autoSpaceDN/>
        <w:bidi w:val="0"/>
        <w:adjustRightInd/>
        <w:snapToGrid/>
        <w:spacing w:line="240" w:lineRule="auto"/>
        <w:ind w:firstLine="420" w:firstLineChars="200"/>
        <w:rPr>
          <w:rFonts w:ascii="宋体"/>
          <w:kern w:val="0"/>
          <w:highlight w:val="none"/>
        </w:rPr>
      </w:pPr>
      <w:r>
        <w:rPr>
          <w:rFonts w:hint="eastAsia" w:ascii="宋体" w:hAnsi="宋体" w:eastAsia="宋体" w:cs="宋体"/>
          <w:kern w:val="0"/>
          <w:highlight w:val="none"/>
          <w:lang w:val="en-US" w:eastAsia="zh-CN"/>
        </w:rPr>
        <w:t>3.3本次采购不接收邮寄的比选申请文件。</w:t>
      </w:r>
    </w:p>
    <w:p w14:paraId="262DB1E0">
      <w:pPr>
        <w:pStyle w:val="5"/>
        <w:numPr>
          <w:ilvl w:val="0"/>
          <w:numId w:val="0"/>
        </w:numPr>
        <w:wordWrap/>
        <w:overflowPunct/>
        <w:topLinePunct w:val="0"/>
        <w:autoSpaceDE/>
        <w:autoSpaceDN/>
        <w:bidi w:val="0"/>
        <w:adjustRightInd/>
        <w:snapToGrid/>
        <w:spacing w:before="0" w:after="0" w:line="240" w:lineRule="auto"/>
        <w:jc w:val="left"/>
        <w:rPr>
          <w:rFonts w:cs="Times New Roman"/>
          <w:highlight w:val="none"/>
        </w:rPr>
      </w:pPr>
      <w:r>
        <w:rPr>
          <w:rFonts w:hint="eastAsia"/>
          <w:highlight w:val="none"/>
        </w:rPr>
        <w:t>六、无效文件</w:t>
      </w:r>
      <w:r>
        <w:rPr>
          <w:rFonts w:hint="eastAsia"/>
          <w:highlight w:val="none"/>
          <w:lang w:eastAsia="zh-CN"/>
        </w:rPr>
        <w:t>（</w:t>
      </w:r>
      <w:r>
        <w:rPr>
          <w:rFonts w:hint="eastAsia"/>
          <w:highlight w:val="none"/>
          <w:lang w:val="en-US" w:eastAsia="zh-CN"/>
        </w:rPr>
        <w:t>实质性要求</w:t>
      </w:r>
      <w:r>
        <w:rPr>
          <w:rFonts w:hint="eastAsia"/>
          <w:highlight w:val="none"/>
          <w:lang w:eastAsia="zh-CN"/>
        </w:rPr>
        <w:t>）</w:t>
      </w:r>
    </w:p>
    <w:p w14:paraId="1DA42569">
      <w:pPr>
        <w:pStyle w:val="16"/>
        <w:wordWrap/>
        <w:overflowPunct/>
        <w:topLinePunct w:val="0"/>
        <w:autoSpaceDE/>
        <w:autoSpaceDN/>
        <w:bidi w:val="0"/>
        <w:adjustRightInd/>
        <w:snapToGrid/>
        <w:spacing w:after="0" w:line="240" w:lineRule="auto"/>
        <w:ind w:firstLine="403" w:firstLineChars="192"/>
        <w:rPr>
          <w:rFonts w:ascii="宋体"/>
          <w:kern w:val="0"/>
          <w:highlight w:val="none"/>
        </w:rPr>
      </w:pPr>
      <w:r>
        <w:rPr>
          <w:rFonts w:hint="eastAsia" w:ascii="宋体" w:hAnsi="宋体" w:cs="宋体"/>
          <w:kern w:val="0"/>
          <w:highlight w:val="none"/>
        </w:rPr>
        <w:t>比选申请文件属于以下情况的</w:t>
      </w:r>
      <w:r>
        <w:rPr>
          <w:rFonts w:hint="eastAsia" w:ascii="宋体" w:hAnsi="宋体" w:cs="宋体"/>
          <w:kern w:val="0"/>
          <w:highlight w:val="none"/>
          <w:lang w:eastAsia="zh-CN"/>
        </w:rPr>
        <w:t>，将</w:t>
      </w:r>
      <w:r>
        <w:rPr>
          <w:rFonts w:hint="eastAsia" w:ascii="宋体" w:hAnsi="宋体" w:cs="宋体"/>
          <w:kern w:val="0"/>
          <w:highlight w:val="none"/>
        </w:rPr>
        <w:t>被视为无效文件：</w:t>
      </w:r>
    </w:p>
    <w:p w14:paraId="0729B6A4">
      <w:pPr>
        <w:wordWrap/>
        <w:overflowPunct/>
        <w:topLinePunct w:val="0"/>
        <w:autoSpaceDE/>
        <w:autoSpaceDN/>
        <w:bidi w:val="0"/>
        <w:adjustRightInd/>
        <w:snapToGrid/>
        <w:spacing w:line="240" w:lineRule="auto"/>
        <w:ind w:firstLine="403" w:firstLineChars="192"/>
        <w:rPr>
          <w:rFonts w:ascii="宋体"/>
          <w:kern w:val="0"/>
          <w:highlight w:val="none"/>
        </w:rPr>
      </w:pPr>
      <w:r>
        <w:rPr>
          <w:rFonts w:ascii="宋体" w:hAnsi="宋体" w:cs="宋体"/>
          <w:kern w:val="0"/>
          <w:highlight w:val="none"/>
        </w:rPr>
        <w:t>1</w:t>
      </w:r>
      <w:r>
        <w:rPr>
          <w:rFonts w:hint="eastAsia" w:ascii="宋体" w:hAnsi="宋体" w:cs="宋体"/>
          <w:kern w:val="0"/>
          <w:highlight w:val="none"/>
          <w:lang w:val="en-US" w:eastAsia="zh-CN"/>
        </w:rPr>
        <w:t>.</w:t>
      </w:r>
      <w:r>
        <w:rPr>
          <w:rFonts w:hint="eastAsia" w:ascii="宋体" w:hAnsi="宋体" w:cs="宋体"/>
          <w:kern w:val="0"/>
          <w:highlight w:val="none"/>
        </w:rPr>
        <w:t>未按比选文件要求提供有效资格证明材料的；</w:t>
      </w:r>
    </w:p>
    <w:p w14:paraId="2C7E4353">
      <w:pPr>
        <w:wordWrap/>
        <w:overflowPunct/>
        <w:topLinePunct w:val="0"/>
        <w:autoSpaceDE/>
        <w:autoSpaceDN/>
        <w:bidi w:val="0"/>
        <w:adjustRightInd/>
        <w:snapToGrid/>
        <w:spacing w:line="240" w:lineRule="auto"/>
        <w:ind w:firstLine="403" w:firstLineChars="192"/>
        <w:rPr>
          <w:rFonts w:ascii="宋体"/>
          <w:kern w:val="0"/>
          <w:highlight w:val="none"/>
        </w:rPr>
      </w:pPr>
      <w:r>
        <w:rPr>
          <w:rFonts w:ascii="宋体" w:hAnsi="宋体" w:cs="宋体"/>
          <w:kern w:val="0"/>
          <w:highlight w:val="none"/>
        </w:rPr>
        <w:t>2</w:t>
      </w:r>
      <w:r>
        <w:rPr>
          <w:rFonts w:hint="eastAsia" w:ascii="宋体" w:hAnsi="宋体" w:cs="宋体"/>
          <w:kern w:val="0"/>
          <w:highlight w:val="none"/>
          <w:lang w:val="en-US" w:eastAsia="zh-CN"/>
        </w:rPr>
        <w:t>.</w:t>
      </w:r>
      <w:r>
        <w:rPr>
          <w:rFonts w:hint="eastAsia" w:ascii="宋体" w:hAnsi="宋体" w:cs="宋体"/>
          <w:kern w:val="0"/>
          <w:highlight w:val="none"/>
        </w:rPr>
        <w:t>未按比选文件要求完成报价的；</w:t>
      </w:r>
    </w:p>
    <w:p w14:paraId="385E2714">
      <w:pPr>
        <w:wordWrap/>
        <w:overflowPunct/>
        <w:topLinePunct w:val="0"/>
        <w:autoSpaceDE/>
        <w:autoSpaceDN/>
        <w:bidi w:val="0"/>
        <w:adjustRightInd/>
        <w:snapToGrid/>
        <w:spacing w:line="240" w:lineRule="auto"/>
        <w:ind w:firstLine="403" w:firstLineChars="192"/>
        <w:rPr>
          <w:rFonts w:ascii="宋体"/>
          <w:kern w:val="0"/>
          <w:highlight w:val="none"/>
        </w:rPr>
      </w:pPr>
      <w:r>
        <w:rPr>
          <w:rFonts w:hint="eastAsia" w:ascii="宋体" w:hAnsi="宋体" w:cs="宋体"/>
          <w:kern w:val="0"/>
          <w:highlight w:val="none"/>
          <w:lang w:val="en-US" w:eastAsia="zh-CN"/>
        </w:rPr>
        <w:t>3.</w:t>
      </w:r>
      <w:r>
        <w:rPr>
          <w:rFonts w:hint="eastAsia" w:ascii="宋体" w:hAnsi="宋体" w:cs="宋体"/>
          <w:kern w:val="0"/>
          <w:highlight w:val="none"/>
        </w:rPr>
        <w:t>工作内容不满足比选文件基本要求的；</w:t>
      </w:r>
    </w:p>
    <w:p w14:paraId="677E1359">
      <w:pPr>
        <w:wordWrap/>
        <w:overflowPunct/>
        <w:topLinePunct w:val="0"/>
        <w:autoSpaceDE/>
        <w:autoSpaceDN/>
        <w:bidi w:val="0"/>
        <w:adjustRightInd/>
        <w:snapToGrid/>
        <w:spacing w:line="240" w:lineRule="auto"/>
        <w:ind w:firstLine="403" w:firstLineChars="192"/>
        <w:rPr>
          <w:rFonts w:ascii="宋体"/>
          <w:kern w:val="0"/>
          <w:highlight w:val="none"/>
        </w:rPr>
      </w:pPr>
      <w:r>
        <w:rPr>
          <w:rFonts w:hint="eastAsia" w:ascii="宋体" w:hAnsi="宋体" w:cs="宋体"/>
          <w:kern w:val="0"/>
          <w:highlight w:val="none"/>
          <w:lang w:val="en-US" w:eastAsia="zh-CN"/>
        </w:rPr>
        <w:t>4.</w:t>
      </w:r>
      <w:r>
        <w:rPr>
          <w:rFonts w:hint="eastAsia" w:ascii="宋体" w:hAnsi="宋体" w:cs="宋体"/>
          <w:kern w:val="0"/>
          <w:highlight w:val="none"/>
        </w:rPr>
        <w:t>有重大技术偏离的；</w:t>
      </w:r>
    </w:p>
    <w:p w14:paraId="4C5F90CD">
      <w:pPr>
        <w:pStyle w:val="5"/>
        <w:numPr>
          <w:ilvl w:val="0"/>
          <w:numId w:val="0"/>
        </w:numPr>
        <w:wordWrap/>
        <w:overflowPunct/>
        <w:topLinePunct w:val="0"/>
        <w:autoSpaceDE/>
        <w:autoSpaceDN/>
        <w:bidi w:val="0"/>
        <w:adjustRightInd/>
        <w:snapToGrid/>
        <w:spacing w:before="0" w:after="0" w:line="240" w:lineRule="auto"/>
        <w:jc w:val="left"/>
        <w:rPr>
          <w:rFonts w:cs="Times New Roman"/>
          <w:highlight w:val="none"/>
        </w:rPr>
      </w:pPr>
      <w:bookmarkStart w:id="14" w:name="_Toc177466666"/>
      <w:bookmarkStart w:id="15" w:name="_Toc115628325"/>
      <w:bookmarkStart w:id="16" w:name="_Toc210211733"/>
      <w:r>
        <w:rPr>
          <w:rFonts w:hint="eastAsia"/>
          <w:highlight w:val="none"/>
        </w:rPr>
        <w:t>七、评审步骤和办法（最低价评标法）</w:t>
      </w:r>
    </w:p>
    <w:p w14:paraId="464840CC">
      <w:pPr>
        <w:wordWrap/>
        <w:overflowPunct/>
        <w:topLinePunct w:val="0"/>
        <w:autoSpaceDE/>
        <w:autoSpaceDN/>
        <w:bidi w:val="0"/>
        <w:adjustRightInd/>
        <w:snapToGrid/>
        <w:spacing w:line="240" w:lineRule="auto"/>
        <w:ind w:firstLine="420" w:firstLineChars="200"/>
        <w:rPr>
          <w:rFonts w:ascii="宋体"/>
          <w:kern w:val="0"/>
          <w:highlight w:val="none"/>
        </w:rPr>
      </w:pPr>
      <w:r>
        <w:rPr>
          <w:rFonts w:hint="eastAsia" w:ascii="宋体" w:hAnsi="宋体" w:cs="宋体"/>
          <w:kern w:val="0"/>
          <w:highlight w:val="none"/>
        </w:rPr>
        <w:t>本次项目</w:t>
      </w:r>
      <w:r>
        <w:rPr>
          <w:rFonts w:hint="eastAsia" w:ascii="宋体" w:hAnsi="宋体" w:cs="宋体"/>
          <w:kern w:val="0"/>
          <w:highlight w:val="none"/>
          <w:lang w:eastAsia="zh-CN"/>
        </w:rPr>
        <w:t>采用</w:t>
      </w:r>
      <w:r>
        <w:rPr>
          <w:rFonts w:hint="eastAsia" w:ascii="宋体" w:hAnsi="宋体" w:cs="宋体"/>
          <w:kern w:val="0"/>
          <w:highlight w:val="none"/>
        </w:rPr>
        <w:t>最低价评标法，评审小组按照得分由高到低的顺序推荐</w:t>
      </w:r>
      <w:r>
        <w:rPr>
          <w:rFonts w:hint="eastAsia" w:ascii="宋体" w:hAnsi="宋体" w:cs="宋体"/>
          <w:highlight w:val="none"/>
        </w:rPr>
        <w:t>成交</w:t>
      </w:r>
      <w:r>
        <w:rPr>
          <w:rFonts w:hint="eastAsia" w:ascii="宋体" w:hAnsi="宋体" w:cs="宋体"/>
          <w:kern w:val="0"/>
          <w:highlight w:val="none"/>
        </w:rPr>
        <w:t>候选人。</w:t>
      </w:r>
    </w:p>
    <w:p w14:paraId="6E7FEEB8">
      <w:pPr>
        <w:wordWrap/>
        <w:overflowPunct/>
        <w:topLinePunct w:val="0"/>
        <w:autoSpaceDE/>
        <w:autoSpaceDN/>
        <w:bidi w:val="0"/>
        <w:adjustRightInd/>
        <w:snapToGrid/>
        <w:spacing w:line="240" w:lineRule="auto"/>
        <w:ind w:firstLine="420" w:firstLineChars="200"/>
        <w:rPr>
          <w:rFonts w:ascii="宋体"/>
          <w:b w:val="0"/>
          <w:bCs w:val="0"/>
          <w:kern w:val="0"/>
          <w:highlight w:val="none"/>
        </w:rPr>
      </w:pPr>
      <w:r>
        <w:rPr>
          <w:rFonts w:hint="eastAsia" w:ascii="宋体" w:hAnsi="宋体" w:cs="宋体"/>
          <w:b w:val="0"/>
          <w:bCs w:val="0"/>
          <w:kern w:val="0"/>
          <w:highlight w:val="none"/>
        </w:rPr>
        <w:t>1</w:t>
      </w:r>
      <w:r>
        <w:rPr>
          <w:rFonts w:hint="eastAsia" w:ascii="宋体" w:hAnsi="宋体" w:cs="宋体"/>
          <w:b w:val="0"/>
          <w:bCs w:val="0"/>
          <w:kern w:val="0"/>
          <w:highlight w:val="none"/>
          <w:lang w:val="en-US" w:eastAsia="zh-CN"/>
        </w:rPr>
        <w:t>.</w:t>
      </w:r>
      <w:r>
        <w:rPr>
          <w:rFonts w:hint="eastAsia" w:ascii="宋体" w:hAnsi="宋体" w:cs="宋体"/>
          <w:b w:val="0"/>
          <w:bCs w:val="0"/>
          <w:kern w:val="0"/>
          <w:highlight w:val="none"/>
        </w:rPr>
        <w:t>最低价评标法：</w:t>
      </w:r>
    </w:p>
    <w:tbl>
      <w:tblPr>
        <w:tblStyle w:val="29"/>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1113"/>
        <w:gridCol w:w="744"/>
        <w:gridCol w:w="4117"/>
        <w:gridCol w:w="2260"/>
      </w:tblGrid>
      <w:tr w14:paraId="4A8D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right"/>
        </w:trPr>
        <w:tc>
          <w:tcPr>
            <w:tcW w:w="340" w:type="pct"/>
            <w:vAlign w:val="center"/>
          </w:tcPr>
          <w:p w14:paraId="6E9EEB9F">
            <w:pPr>
              <w:wordWrap/>
              <w:overflowPunct/>
              <w:topLinePunct w:val="0"/>
              <w:autoSpaceDE/>
              <w:autoSpaceDN/>
              <w:bidi w:val="0"/>
              <w:adjustRightInd/>
              <w:snapToGrid/>
              <w:spacing w:line="240" w:lineRule="auto"/>
              <w:ind w:firstLine="28"/>
              <w:jc w:val="center"/>
              <w:rPr>
                <w:rFonts w:ascii="宋体" w:hAnsi="宋体"/>
                <w:highlight w:val="none"/>
              </w:rPr>
            </w:pPr>
            <w:r>
              <w:rPr>
                <w:rFonts w:hint="eastAsia" w:ascii="宋体" w:hAnsi="宋体" w:cs="仿宋"/>
                <w:highlight w:val="none"/>
              </w:rPr>
              <w:t>序号</w:t>
            </w:r>
          </w:p>
        </w:tc>
        <w:tc>
          <w:tcPr>
            <w:tcW w:w="630" w:type="pct"/>
            <w:vAlign w:val="center"/>
          </w:tcPr>
          <w:p w14:paraId="23622D13">
            <w:pPr>
              <w:wordWrap/>
              <w:overflowPunct/>
              <w:topLinePunct w:val="0"/>
              <w:autoSpaceDE/>
              <w:autoSpaceDN/>
              <w:bidi w:val="0"/>
              <w:adjustRightInd/>
              <w:snapToGrid/>
              <w:spacing w:line="240" w:lineRule="auto"/>
              <w:ind w:firstLine="28"/>
              <w:jc w:val="center"/>
              <w:rPr>
                <w:rFonts w:ascii="宋体" w:hAnsi="宋体"/>
                <w:highlight w:val="none"/>
              </w:rPr>
            </w:pPr>
            <w:r>
              <w:rPr>
                <w:rFonts w:hint="eastAsia" w:ascii="宋体" w:hAnsi="宋体" w:cs="仿宋"/>
                <w:highlight w:val="none"/>
              </w:rPr>
              <w:t>评分因素及权重</w:t>
            </w:r>
          </w:p>
        </w:tc>
        <w:tc>
          <w:tcPr>
            <w:tcW w:w="421" w:type="pct"/>
            <w:vAlign w:val="center"/>
          </w:tcPr>
          <w:p w14:paraId="4055C0A9">
            <w:pPr>
              <w:wordWrap/>
              <w:overflowPunct/>
              <w:topLinePunct w:val="0"/>
              <w:autoSpaceDE/>
              <w:autoSpaceDN/>
              <w:bidi w:val="0"/>
              <w:adjustRightInd/>
              <w:snapToGrid/>
              <w:spacing w:line="240" w:lineRule="auto"/>
              <w:ind w:firstLine="28"/>
              <w:jc w:val="center"/>
              <w:rPr>
                <w:rFonts w:ascii="宋体" w:hAnsi="宋体"/>
                <w:highlight w:val="none"/>
              </w:rPr>
            </w:pPr>
            <w:r>
              <w:rPr>
                <w:rFonts w:hint="eastAsia" w:ascii="宋体" w:hAnsi="宋体" w:cs="仿宋"/>
                <w:highlight w:val="none"/>
              </w:rPr>
              <w:t>分值</w:t>
            </w:r>
          </w:p>
        </w:tc>
        <w:tc>
          <w:tcPr>
            <w:tcW w:w="2330" w:type="pct"/>
            <w:vAlign w:val="center"/>
          </w:tcPr>
          <w:p w14:paraId="634100C3">
            <w:pPr>
              <w:wordWrap/>
              <w:overflowPunct/>
              <w:topLinePunct w:val="0"/>
              <w:autoSpaceDE/>
              <w:autoSpaceDN/>
              <w:bidi w:val="0"/>
              <w:adjustRightInd/>
              <w:snapToGrid/>
              <w:spacing w:line="240" w:lineRule="auto"/>
              <w:ind w:firstLine="28"/>
              <w:jc w:val="center"/>
              <w:rPr>
                <w:rFonts w:ascii="宋体" w:hAnsi="宋体"/>
                <w:highlight w:val="none"/>
              </w:rPr>
            </w:pPr>
            <w:r>
              <w:rPr>
                <w:rFonts w:hint="eastAsia" w:ascii="宋体" w:hAnsi="宋体" w:cs="仿宋"/>
                <w:highlight w:val="none"/>
              </w:rPr>
              <w:t>评分标准</w:t>
            </w:r>
          </w:p>
        </w:tc>
        <w:tc>
          <w:tcPr>
            <w:tcW w:w="1280" w:type="pct"/>
            <w:vAlign w:val="center"/>
          </w:tcPr>
          <w:p w14:paraId="11B19FC2">
            <w:pPr>
              <w:wordWrap/>
              <w:overflowPunct/>
              <w:topLinePunct w:val="0"/>
              <w:autoSpaceDE/>
              <w:autoSpaceDN/>
              <w:bidi w:val="0"/>
              <w:adjustRightInd/>
              <w:snapToGrid/>
              <w:spacing w:line="240" w:lineRule="auto"/>
              <w:jc w:val="center"/>
              <w:rPr>
                <w:rFonts w:ascii="宋体" w:hAnsi="宋体"/>
                <w:highlight w:val="none"/>
              </w:rPr>
            </w:pPr>
            <w:r>
              <w:rPr>
                <w:rFonts w:hint="eastAsia" w:ascii="宋体" w:hAnsi="宋体" w:cs="仿宋"/>
                <w:highlight w:val="none"/>
              </w:rPr>
              <w:t>说明</w:t>
            </w:r>
          </w:p>
        </w:tc>
      </w:tr>
      <w:tr w14:paraId="7BA3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right"/>
        </w:trPr>
        <w:tc>
          <w:tcPr>
            <w:tcW w:w="340" w:type="pct"/>
            <w:vAlign w:val="center"/>
          </w:tcPr>
          <w:p w14:paraId="4AE66FCF">
            <w:pPr>
              <w:wordWrap/>
              <w:overflowPunct/>
              <w:topLinePunct w:val="0"/>
              <w:autoSpaceDE/>
              <w:autoSpaceDN/>
              <w:bidi w:val="0"/>
              <w:adjustRightInd/>
              <w:snapToGrid/>
              <w:spacing w:line="240" w:lineRule="auto"/>
              <w:ind w:firstLine="28"/>
              <w:jc w:val="center"/>
              <w:rPr>
                <w:rFonts w:ascii="宋体" w:hAnsi="宋体" w:cs="仿宋"/>
                <w:highlight w:val="none"/>
              </w:rPr>
            </w:pPr>
            <w:r>
              <w:rPr>
                <w:rFonts w:ascii="宋体" w:hAnsi="宋体" w:cs="仿宋"/>
                <w:highlight w:val="none"/>
              </w:rPr>
              <w:t>1</w:t>
            </w:r>
          </w:p>
        </w:tc>
        <w:tc>
          <w:tcPr>
            <w:tcW w:w="630" w:type="pct"/>
            <w:vAlign w:val="center"/>
          </w:tcPr>
          <w:p w14:paraId="334B7968">
            <w:pPr>
              <w:wordWrap/>
              <w:overflowPunct/>
              <w:topLinePunct w:val="0"/>
              <w:autoSpaceDE/>
              <w:autoSpaceDN/>
              <w:bidi w:val="0"/>
              <w:adjustRightInd/>
              <w:snapToGrid/>
              <w:spacing w:line="240" w:lineRule="auto"/>
              <w:ind w:firstLine="28"/>
              <w:jc w:val="center"/>
              <w:rPr>
                <w:rFonts w:ascii="宋体" w:hAnsi="宋体" w:cs="仿宋"/>
                <w:highlight w:val="none"/>
              </w:rPr>
            </w:pPr>
            <w:r>
              <w:rPr>
                <w:rFonts w:hint="eastAsia" w:ascii="宋体" w:hAnsi="宋体" w:cs="仿宋"/>
                <w:highlight w:val="none"/>
              </w:rPr>
              <w:t>报价</w:t>
            </w:r>
            <w:r>
              <w:rPr>
                <w:rFonts w:ascii="宋体" w:hAnsi="宋体" w:cs="仿宋"/>
                <w:highlight w:val="none"/>
              </w:rPr>
              <w:t>100%</w:t>
            </w:r>
          </w:p>
        </w:tc>
        <w:tc>
          <w:tcPr>
            <w:tcW w:w="421" w:type="pct"/>
            <w:vAlign w:val="center"/>
          </w:tcPr>
          <w:p w14:paraId="58005B70">
            <w:pPr>
              <w:wordWrap/>
              <w:overflowPunct/>
              <w:topLinePunct w:val="0"/>
              <w:autoSpaceDE/>
              <w:autoSpaceDN/>
              <w:bidi w:val="0"/>
              <w:adjustRightInd/>
              <w:snapToGrid/>
              <w:spacing w:line="240" w:lineRule="auto"/>
              <w:ind w:firstLine="28"/>
              <w:jc w:val="center"/>
              <w:rPr>
                <w:rFonts w:ascii="宋体" w:hAnsi="宋体" w:cs="仿宋"/>
                <w:highlight w:val="none"/>
              </w:rPr>
            </w:pPr>
            <w:r>
              <w:rPr>
                <w:rFonts w:ascii="宋体" w:hAnsi="宋体" w:cs="仿宋"/>
                <w:highlight w:val="none"/>
              </w:rPr>
              <w:t>100</w:t>
            </w:r>
          </w:p>
        </w:tc>
        <w:tc>
          <w:tcPr>
            <w:tcW w:w="2330" w:type="pct"/>
            <w:vAlign w:val="center"/>
          </w:tcPr>
          <w:p w14:paraId="295DC624">
            <w:pPr>
              <w:wordWrap/>
              <w:overflowPunct/>
              <w:topLinePunct w:val="0"/>
              <w:autoSpaceDE/>
              <w:autoSpaceDN/>
              <w:bidi w:val="0"/>
              <w:adjustRightInd/>
              <w:snapToGrid/>
              <w:spacing w:line="240" w:lineRule="auto"/>
              <w:rPr>
                <w:rFonts w:ascii="宋体" w:hAnsi="宋体"/>
                <w:highlight w:val="none"/>
              </w:rPr>
            </w:pPr>
            <w:r>
              <w:rPr>
                <w:rFonts w:hint="eastAsia" w:ascii="宋体" w:hAnsi="宋体" w:cs="仿宋"/>
                <w:highlight w:val="none"/>
              </w:rPr>
              <w:t>满足比选文件要求且</w:t>
            </w:r>
            <w:r>
              <w:rPr>
                <w:rFonts w:hint="eastAsia" w:ascii="宋体" w:hAnsi="宋体" w:cs="仿宋"/>
                <w:highlight w:val="none"/>
                <w:lang w:eastAsia="zh-CN"/>
              </w:rPr>
              <w:t>报价</w:t>
            </w:r>
            <w:r>
              <w:rPr>
                <w:rFonts w:hint="eastAsia" w:ascii="宋体" w:hAnsi="宋体" w:cs="仿宋"/>
                <w:highlight w:val="none"/>
              </w:rPr>
              <w:t>最低的报价为基准价，其价格分为满分。其他供应商的价格分统一按照下列公式计算：报价得分=</w:t>
            </w:r>
            <w:r>
              <w:rPr>
                <w:rFonts w:hint="eastAsia" w:ascii="宋体" w:hAnsi="宋体" w:cs="仿宋"/>
                <w:highlight w:val="none"/>
                <w:lang w:eastAsia="zh-CN"/>
              </w:rPr>
              <w:t>（</w:t>
            </w:r>
            <w:r>
              <w:rPr>
                <w:rFonts w:hint="eastAsia" w:ascii="宋体" w:hAnsi="宋体" w:cs="仿宋"/>
                <w:highlight w:val="none"/>
              </w:rPr>
              <w:t>评审基准价／报价</w:t>
            </w:r>
            <w:r>
              <w:rPr>
                <w:rFonts w:hint="eastAsia" w:ascii="宋体" w:hAnsi="宋体" w:cs="仿宋"/>
                <w:highlight w:val="none"/>
                <w:lang w:eastAsia="zh-CN"/>
              </w:rPr>
              <w:t>）</w:t>
            </w:r>
            <w:r>
              <w:rPr>
                <w:rFonts w:ascii="Arial" w:hAnsi="Arial" w:cs="Arial"/>
                <w:highlight w:val="none"/>
              </w:rPr>
              <w:t xml:space="preserve"> ×</w:t>
            </w:r>
            <w:r>
              <w:rPr>
                <w:rFonts w:hint="eastAsia" w:ascii="宋体" w:hAnsi="宋体" w:cs="仿宋"/>
                <w:highlight w:val="none"/>
              </w:rPr>
              <w:t>100</w:t>
            </w:r>
          </w:p>
        </w:tc>
        <w:tc>
          <w:tcPr>
            <w:tcW w:w="1280" w:type="pct"/>
            <w:vAlign w:val="center"/>
          </w:tcPr>
          <w:p w14:paraId="0ED753A7">
            <w:pPr>
              <w:wordWrap/>
              <w:overflowPunct/>
              <w:topLinePunct w:val="0"/>
              <w:autoSpaceDE/>
              <w:autoSpaceDN/>
              <w:bidi w:val="0"/>
              <w:adjustRightInd/>
              <w:snapToGrid/>
              <w:spacing w:line="240" w:lineRule="auto"/>
              <w:rPr>
                <w:rFonts w:ascii="宋体" w:hAnsi="宋体" w:cs="仿宋"/>
                <w:highlight w:val="none"/>
              </w:rPr>
            </w:pPr>
            <w:r>
              <w:rPr>
                <w:rFonts w:hint="eastAsia" w:ascii="宋体" w:hAnsi="宋体" w:cs="仿宋"/>
                <w:highlight w:val="none"/>
              </w:rPr>
              <w:t>如存在</w:t>
            </w:r>
            <w:r>
              <w:rPr>
                <w:rFonts w:hint="eastAsia" w:ascii="宋体" w:hAnsi="宋体" w:cs="仿宋"/>
                <w:highlight w:val="none"/>
                <w:lang w:eastAsia="zh-CN"/>
              </w:rPr>
              <w:t>并列</w:t>
            </w:r>
            <w:r>
              <w:rPr>
                <w:rFonts w:hint="eastAsia" w:ascii="宋体" w:hAnsi="宋体" w:cs="仿宋"/>
                <w:highlight w:val="none"/>
              </w:rPr>
              <w:t>最高分，采取随机抽取的形式产生中标人。</w:t>
            </w:r>
          </w:p>
        </w:tc>
      </w:tr>
    </w:tbl>
    <w:p w14:paraId="48E7E378">
      <w:pPr>
        <w:wordWrap/>
        <w:overflowPunct/>
        <w:topLinePunct w:val="0"/>
        <w:autoSpaceDE/>
        <w:autoSpaceDN/>
        <w:bidi w:val="0"/>
        <w:adjustRightInd/>
        <w:snapToGrid/>
        <w:spacing w:line="240" w:lineRule="auto"/>
        <w:ind w:firstLine="403" w:firstLineChars="192"/>
        <w:rPr>
          <w:rFonts w:ascii="宋体" w:hAnsi="宋体" w:cs="宋体"/>
          <w:b/>
          <w:kern w:val="0"/>
          <w:highlight w:val="none"/>
        </w:rPr>
      </w:pPr>
      <w:r>
        <w:rPr>
          <w:rFonts w:hint="eastAsia" w:ascii="宋体" w:hAnsi="宋体" w:cs="宋体"/>
          <w:b w:val="0"/>
          <w:bCs/>
          <w:kern w:val="0"/>
          <w:highlight w:val="none"/>
        </w:rPr>
        <w:t>2</w:t>
      </w:r>
      <w:r>
        <w:rPr>
          <w:rFonts w:hint="eastAsia" w:ascii="宋体" w:hAnsi="宋体" w:cs="宋体"/>
          <w:b w:val="0"/>
          <w:bCs/>
          <w:kern w:val="0"/>
          <w:highlight w:val="none"/>
          <w:lang w:val="en-US" w:eastAsia="zh-CN"/>
        </w:rPr>
        <w:t>. 提供</w:t>
      </w:r>
      <w:r>
        <w:rPr>
          <w:rFonts w:hint="eastAsia" w:ascii="宋体" w:hAnsi="宋体" w:cs="宋体"/>
          <w:b w:val="0"/>
          <w:bCs/>
          <w:kern w:val="0"/>
          <w:highlight w:val="none"/>
        </w:rPr>
        <w:t>相同品牌产品</w:t>
      </w:r>
      <w:r>
        <w:rPr>
          <w:rFonts w:hint="eastAsia" w:ascii="宋体" w:hAnsi="宋体" w:cs="宋体"/>
          <w:b w:val="0"/>
          <w:bCs/>
          <w:kern w:val="0"/>
          <w:highlight w:val="none"/>
          <w:lang w:eastAsia="zh-CN"/>
        </w:rPr>
        <w:t>的处理</w:t>
      </w:r>
      <w:r>
        <w:rPr>
          <w:rFonts w:hint="eastAsia" w:ascii="宋体" w:hAnsi="宋体" w:cs="宋体"/>
          <w:b w:val="0"/>
          <w:bCs/>
          <w:kern w:val="0"/>
          <w:highlight w:val="none"/>
        </w:rPr>
        <w:t>。（实质性要求）</w:t>
      </w:r>
    </w:p>
    <w:p w14:paraId="74EA3F5E">
      <w:pPr>
        <w:wordWrap/>
        <w:overflowPunct/>
        <w:topLinePunct w:val="0"/>
        <w:autoSpaceDE/>
        <w:autoSpaceDN/>
        <w:bidi w:val="0"/>
        <w:adjustRightInd/>
        <w:snapToGrid/>
        <w:spacing w:line="240" w:lineRule="auto"/>
        <w:ind w:firstLine="403" w:firstLineChars="192"/>
        <w:rPr>
          <w:rFonts w:hint="eastAsia" w:ascii="宋体" w:hAnsi="宋体" w:cs="宋体"/>
          <w:kern w:val="0"/>
          <w:highlight w:val="none"/>
        </w:rPr>
      </w:pPr>
      <w:r>
        <w:rPr>
          <w:rFonts w:ascii="宋体" w:hAnsi="宋体" w:cs="宋体"/>
          <w:kern w:val="0"/>
          <w:highlight w:val="none"/>
        </w:rPr>
        <w:t>2</w:t>
      </w:r>
      <w:r>
        <w:rPr>
          <w:rFonts w:hint="eastAsia" w:ascii="宋体" w:hAnsi="宋体" w:cs="宋体"/>
          <w:kern w:val="0"/>
          <w:highlight w:val="none"/>
        </w:rPr>
        <w:t>.1 提供相同品牌产品且通过资格审查、符合性审查的不同供应商参加同一合同项下比选的，按一家供应商计算，评审后得分最高的同品牌供应商获得</w:t>
      </w:r>
      <w:r>
        <w:rPr>
          <w:rFonts w:hint="eastAsia" w:ascii="宋体" w:hAnsi="宋体" w:cs="宋体"/>
          <w:kern w:val="0"/>
          <w:highlight w:val="none"/>
          <w:lang w:eastAsia="zh-CN"/>
        </w:rPr>
        <w:t>成交</w:t>
      </w:r>
      <w:r>
        <w:rPr>
          <w:rFonts w:hint="eastAsia" w:ascii="宋体" w:hAnsi="宋体" w:cs="宋体"/>
          <w:kern w:val="0"/>
          <w:highlight w:val="none"/>
        </w:rPr>
        <w:t>推荐资格；评审得分相同的，由采购人采取随机抽取方式确定一个供应商获得</w:t>
      </w:r>
      <w:r>
        <w:rPr>
          <w:rFonts w:hint="eastAsia" w:ascii="宋体" w:hAnsi="宋体" w:cs="宋体"/>
          <w:kern w:val="0"/>
          <w:highlight w:val="none"/>
          <w:lang w:eastAsia="zh-CN"/>
        </w:rPr>
        <w:t>成交</w:t>
      </w:r>
      <w:r>
        <w:rPr>
          <w:rFonts w:hint="eastAsia" w:ascii="宋体" w:hAnsi="宋体" w:cs="宋体"/>
          <w:kern w:val="0"/>
          <w:highlight w:val="none"/>
        </w:rPr>
        <w:t>推荐资格，其他同品牌供应商不作为成交候选人。</w:t>
      </w:r>
    </w:p>
    <w:p w14:paraId="13699BDD">
      <w:pPr>
        <w:wordWrap/>
        <w:overflowPunct/>
        <w:topLinePunct w:val="0"/>
        <w:autoSpaceDE/>
        <w:autoSpaceDN/>
        <w:bidi w:val="0"/>
        <w:adjustRightInd/>
        <w:snapToGrid/>
        <w:spacing w:line="240" w:lineRule="auto"/>
        <w:ind w:firstLine="403" w:firstLineChars="192"/>
        <w:rPr>
          <w:rFonts w:hint="default" w:ascii="宋体" w:hAnsi="宋体" w:eastAsia="宋体" w:cs="宋体"/>
          <w:kern w:val="0"/>
          <w:highlight w:val="none"/>
          <w:lang w:val="en-US" w:eastAsia="zh-CN"/>
        </w:rPr>
      </w:pPr>
      <w:r>
        <w:rPr>
          <w:rFonts w:ascii="宋体" w:hAnsi="宋体" w:cs="宋体"/>
          <w:kern w:val="0"/>
          <w:highlight w:val="none"/>
        </w:rPr>
        <w:t>2</w:t>
      </w:r>
      <w:r>
        <w:rPr>
          <w:rFonts w:hint="eastAsia" w:ascii="宋体" w:hAnsi="宋体" w:cs="宋体"/>
          <w:kern w:val="0"/>
          <w:highlight w:val="none"/>
        </w:rPr>
        <w:t>.</w:t>
      </w:r>
      <w:r>
        <w:rPr>
          <w:rFonts w:hint="eastAsia" w:ascii="宋体" w:hAnsi="宋体" w:cs="宋体"/>
          <w:kern w:val="0"/>
          <w:highlight w:val="none"/>
          <w:lang w:val="en-US" w:eastAsia="zh-CN"/>
        </w:rPr>
        <w:t>2 非</w:t>
      </w:r>
      <w:r>
        <w:rPr>
          <w:rFonts w:hint="eastAsia" w:ascii="宋体" w:hAnsi="宋体" w:cs="宋体"/>
          <w:kern w:val="0"/>
          <w:highlight w:val="none"/>
        </w:rPr>
        <w:t>单一产品采购项目中，多家供应商提供的部分或所有核心产品品牌相同的，视为提供相同品牌产品。</w:t>
      </w:r>
      <w:r>
        <w:rPr>
          <w:rFonts w:hint="eastAsia" w:ascii="宋体" w:hAnsi="宋体" w:cs="宋体"/>
          <w:kern w:val="0"/>
          <w:highlight w:val="none"/>
          <w:lang w:val="en-US" w:eastAsia="zh-CN"/>
        </w:rPr>
        <w:t>本项目核心产品为：</w:t>
      </w:r>
      <w:r>
        <w:rPr>
          <w:rFonts w:hint="eastAsia" w:ascii="宋体" w:hAnsi="宋体" w:cs="宋体"/>
          <w:b/>
          <w:bCs/>
          <w:kern w:val="0"/>
          <w:highlight w:val="none"/>
          <w:lang w:val="en-US" w:eastAsia="zh-CN"/>
        </w:rPr>
        <w:t>无。</w:t>
      </w:r>
    </w:p>
    <w:p w14:paraId="7CBF6315">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rPr>
      </w:pPr>
      <w:bookmarkStart w:id="17" w:name="_Toc508279863"/>
      <w:r>
        <w:rPr>
          <w:rFonts w:hint="eastAsia" w:ascii="宋体" w:hAnsi="宋体" w:eastAsia="宋体" w:cs="宋体"/>
          <w:kern w:val="0"/>
          <w:highlight w:val="none"/>
          <w:lang w:val="en-US" w:eastAsia="zh-CN"/>
        </w:rPr>
        <w:t>3.</w:t>
      </w:r>
      <w:r>
        <w:rPr>
          <w:rFonts w:hint="eastAsia" w:ascii="宋体" w:hAnsi="宋体" w:eastAsia="宋体" w:cs="宋体"/>
          <w:kern w:val="0"/>
          <w:highlight w:val="none"/>
        </w:rPr>
        <w:t xml:space="preserve"> 资格性审查</w:t>
      </w:r>
      <w:r>
        <w:rPr>
          <w:rFonts w:hint="eastAsia" w:ascii="宋体" w:hAnsi="宋体" w:cs="宋体"/>
          <w:kern w:val="0"/>
          <w:highlight w:val="none"/>
          <w:lang w:eastAsia="zh-CN"/>
        </w:rPr>
        <w:t>：</w:t>
      </w:r>
      <w:bookmarkEnd w:id="17"/>
    </w:p>
    <w:p w14:paraId="4A1B77F2">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rPr>
      </w:pPr>
      <w:r>
        <w:rPr>
          <w:rFonts w:hint="eastAsia" w:ascii="宋体" w:hAnsi="宋体" w:eastAsia="宋体" w:cs="宋体"/>
          <w:kern w:val="0"/>
          <w:highlight w:val="none"/>
        </w:rPr>
        <w:t>本项目需要进行资格性</w:t>
      </w:r>
      <w:r>
        <w:rPr>
          <w:rFonts w:hint="eastAsia" w:ascii="宋体" w:hAnsi="宋体" w:cs="宋体"/>
          <w:kern w:val="0"/>
          <w:highlight w:val="none"/>
          <w:lang w:eastAsia="zh-CN"/>
        </w:rPr>
        <w:t>审查</w:t>
      </w:r>
      <w:r>
        <w:rPr>
          <w:rFonts w:hint="eastAsia" w:ascii="宋体" w:hAnsi="宋体" w:eastAsia="宋体" w:cs="宋体"/>
          <w:kern w:val="0"/>
          <w:highlight w:val="none"/>
        </w:rPr>
        <w:t>。</w:t>
      </w:r>
    </w:p>
    <w:p w14:paraId="0D37A910">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rPr>
      </w:pPr>
      <w:bookmarkStart w:id="18" w:name="_Toc508279864"/>
      <w:r>
        <w:rPr>
          <w:rFonts w:hint="eastAsia" w:ascii="宋体" w:hAnsi="宋体" w:eastAsia="宋体" w:cs="宋体"/>
          <w:kern w:val="0"/>
          <w:highlight w:val="none"/>
          <w:lang w:val="en-US" w:eastAsia="zh-CN"/>
        </w:rPr>
        <w:t>3</w:t>
      </w:r>
      <w:r>
        <w:rPr>
          <w:rFonts w:hint="eastAsia" w:ascii="宋体" w:hAnsi="宋体" w:eastAsia="宋体" w:cs="宋体"/>
          <w:kern w:val="0"/>
          <w:highlight w:val="none"/>
        </w:rPr>
        <w:t>.1</w:t>
      </w:r>
      <w:r>
        <w:rPr>
          <w:rFonts w:hint="eastAsia" w:ascii="宋体" w:hAnsi="宋体" w:cs="宋体"/>
          <w:kern w:val="0"/>
          <w:highlight w:val="none"/>
          <w:lang w:eastAsia="zh-CN"/>
        </w:rPr>
        <w:t xml:space="preserve"> 应</w:t>
      </w:r>
      <w:r>
        <w:rPr>
          <w:rFonts w:hint="eastAsia" w:ascii="宋体" w:hAnsi="宋体" w:eastAsia="宋体" w:cs="宋体"/>
          <w:kern w:val="0"/>
          <w:highlight w:val="none"/>
        </w:rPr>
        <w:t>依据法律法规和</w:t>
      </w:r>
      <w:r>
        <w:rPr>
          <w:rFonts w:hint="eastAsia" w:ascii="宋体" w:hAnsi="宋体" w:eastAsia="宋体" w:cs="宋体"/>
          <w:kern w:val="0"/>
          <w:highlight w:val="none"/>
          <w:lang w:val="en-US" w:eastAsia="zh-CN"/>
        </w:rPr>
        <w:t>比选</w:t>
      </w:r>
      <w:r>
        <w:rPr>
          <w:rFonts w:hint="eastAsia" w:ascii="宋体" w:hAnsi="宋体" w:eastAsia="宋体" w:cs="宋体"/>
          <w:kern w:val="0"/>
          <w:highlight w:val="none"/>
        </w:rPr>
        <w:t>文件的规定，对</w:t>
      </w:r>
      <w:r>
        <w:rPr>
          <w:rFonts w:hint="eastAsia" w:ascii="宋体" w:hAnsi="宋体" w:eastAsia="宋体" w:cs="宋体"/>
          <w:kern w:val="0"/>
          <w:highlight w:val="none"/>
          <w:lang w:eastAsia="zh-CN"/>
        </w:rPr>
        <w:t>比选申请文件</w:t>
      </w:r>
      <w:r>
        <w:rPr>
          <w:rFonts w:hint="eastAsia" w:ascii="宋体" w:hAnsi="宋体" w:eastAsia="宋体" w:cs="宋体"/>
          <w:kern w:val="0"/>
          <w:highlight w:val="none"/>
        </w:rPr>
        <w:t>是否按照规定要求提供资格性证明材料、是否属于禁止参加</w:t>
      </w:r>
      <w:r>
        <w:rPr>
          <w:rFonts w:hint="eastAsia" w:ascii="宋体" w:hAnsi="宋体" w:eastAsia="宋体" w:cs="宋体"/>
          <w:kern w:val="0"/>
          <w:highlight w:val="none"/>
          <w:lang w:val="en-US" w:eastAsia="zh-CN"/>
        </w:rPr>
        <w:t>比选</w:t>
      </w:r>
      <w:r>
        <w:rPr>
          <w:rFonts w:hint="eastAsia" w:ascii="宋体" w:hAnsi="宋体" w:eastAsia="宋体" w:cs="宋体"/>
          <w:kern w:val="0"/>
          <w:highlight w:val="none"/>
        </w:rPr>
        <w:t>的供应商等进行审查，以确定供应商是否具备</w:t>
      </w:r>
      <w:r>
        <w:rPr>
          <w:rFonts w:hint="eastAsia" w:ascii="宋体" w:hAnsi="宋体" w:eastAsia="宋体" w:cs="宋体"/>
          <w:kern w:val="0"/>
          <w:highlight w:val="none"/>
          <w:lang w:val="en-US" w:eastAsia="zh-CN"/>
        </w:rPr>
        <w:t>成交</w:t>
      </w:r>
      <w:r>
        <w:rPr>
          <w:rFonts w:hint="eastAsia" w:ascii="宋体" w:hAnsi="宋体" w:eastAsia="宋体" w:cs="宋体"/>
          <w:kern w:val="0"/>
          <w:highlight w:val="none"/>
        </w:rPr>
        <w:t>资格。</w:t>
      </w:r>
      <w:bookmarkEnd w:id="18"/>
    </w:p>
    <w:p w14:paraId="542B8039">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rPr>
      </w:pPr>
      <w:bookmarkStart w:id="19" w:name="_Toc508279865"/>
      <w:r>
        <w:rPr>
          <w:rFonts w:hint="eastAsia" w:ascii="宋体" w:hAnsi="宋体" w:eastAsia="宋体" w:cs="宋体"/>
          <w:kern w:val="0"/>
          <w:highlight w:val="none"/>
          <w:lang w:val="en-US" w:eastAsia="zh-CN"/>
        </w:rPr>
        <w:t>3</w:t>
      </w:r>
      <w:r>
        <w:rPr>
          <w:rFonts w:hint="eastAsia" w:ascii="宋体" w:hAnsi="宋体" w:eastAsia="宋体" w:cs="宋体"/>
          <w:kern w:val="0"/>
          <w:highlight w:val="none"/>
        </w:rPr>
        <w:t>.2</w:t>
      </w:r>
      <w:r>
        <w:rPr>
          <w:rFonts w:hint="eastAsia" w:ascii="宋体" w:hAnsi="宋体" w:cs="宋体"/>
          <w:kern w:val="0"/>
          <w:highlight w:val="none"/>
          <w:lang w:eastAsia="zh-CN"/>
        </w:rPr>
        <w:t xml:space="preserve"> 资格</w:t>
      </w:r>
      <w:r>
        <w:rPr>
          <w:rFonts w:hint="eastAsia" w:ascii="宋体" w:hAnsi="宋体" w:eastAsia="宋体" w:cs="宋体"/>
          <w:kern w:val="0"/>
          <w:highlight w:val="none"/>
        </w:rPr>
        <w:t>性审查结束后，出具资格性审查</w:t>
      </w:r>
      <w:r>
        <w:rPr>
          <w:rFonts w:hint="eastAsia" w:ascii="宋体" w:hAnsi="宋体" w:cs="宋体"/>
          <w:kern w:val="0"/>
          <w:highlight w:val="none"/>
          <w:lang w:val="en-US" w:eastAsia="zh-CN"/>
        </w:rPr>
        <w:t>表</w:t>
      </w:r>
      <w:r>
        <w:rPr>
          <w:rFonts w:hint="eastAsia" w:ascii="宋体" w:hAnsi="宋体" w:eastAsia="宋体" w:cs="宋体"/>
          <w:kern w:val="0"/>
          <w:highlight w:val="none"/>
        </w:rPr>
        <w:t>。</w:t>
      </w:r>
      <w:bookmarkEnd w:id="19"/>
    </w:p>
    <w:p w14:paraId="2AF2EECE">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rPr>
      </w:pPr>
      <w:bookmarkStart w:id="20" w:name="_Toc508279866"/>
      <w:r>
        <w:rPr>
          <w:rFonts w:hint="eastAsia" w:ascii="宋体" w:hAnsi="宋体" w:eastAsia="宋体" w:cs="宋体"/>
          <w:kern w:val="0"/>
          <w:highlight w:val="none"/>
          <w:lang w:val="en-US" w:eastAsia="zh-CN"/>
        </w:rPr>
        <w:t>3</w:t>
      </w:r>
      <w:r>
        <w:rPr>
          <w:rFonts w:hint="eastAsia" w:ascii="宋体" w:hAnsi="宋体" w:eastAsia="宋体" w:cs="宋体"/>
          <w:kern w:val="0"/>
          <w:highlight w:val="none"/>
        </w:rPr>
        <w:t>.3</w:t>
      </w:r>
      <w:r>
        <w:rPr>
          <w:rFonts w:hint="eastAsia" w:ascii="宋体" w:hAnsi="宋体" w:cs="宋体"/>
          <w:kern w:val="0"/>
          <w:highlight w:val="none"/>
          <w:lang w:eastAsia="zh-CN"/>
        </w:rPr>
        <w:t xml:space="preserve"> 评审</w:t>
      </w:r>
      <w:r>
        <w:rPr>
          <w:rFonts w:hint="eastAsia" w:ascii="宋体" w:hAnsi="宋体" w:eastAsia="宋体" w:cs="宋体"/>
          <w:kern w:val="0"/>
          <w:highlight w:val="none"/>
        </w:rPr>
        <w:t>小组应依据</w:t>
      </w:r>
      <w:r>
        <w:rPr>
          <w:rFonts w:hint="eastAsia" w:ascii="宋体" w:hAnsi="宋体" w:eastAsia="宋体" w:cs="宋体"/>
          <w:kern w:val="0"/>
          <w:highlight w:val="none"/>
          <w:lang w:val="en-US" w:eastAsia="zh-CN"/>
        </w:rPr>
        <w:t>比选</w:t>
      </w:r>
      <w:r>
        <w:rPr>
          <w:rFonts w:hint="eastAsia" w:ascii="宋体" w:hAnsi="宋体" w:eastAsia="宋体" w:cs="宋体"/>
          <w:kern w:val="0"/>
          <w:highlight w:val="none"/>
        </w:rPr>
        <w:t>文件规定的要求，对符合资格的</w:t>
      </w:r>
      <w:r>
        <w:rPr>
          <w:rFonts w:hint="eastAsia" w:ascii="宋体" w:hAnsi="宋体" w:eastAsia="宋体" w:cs="宋体"/>
          <w:kern w:val="0"/>
          <w:highlight w:val="none"/>
          <w:lang w:eastAsia="zh-CN"/>
        </w:rPr>
        <w:t>比选申请文件</w:t>
      </w:r>
      <w:r>
        <w:rPr>
          <w:rFonts w:hint="eastAsia" w:ascii="宋体" w:hAnsi="宋体" w:eastAsia="宋体" w:cs="宋体"/>
          <w:kern w:val="0"/>
          <w:highlight w:val="none"/>
        </w:rPr>
        <w:t>进行有效性、完整性和响应程度审查，以确定参加</w:t>
      </w:r>
      <w:r>
        <w:rPr>
          <w:rFonts w:hint="eastAsia" w:ascii="宋体" w:hAnsi="宋体" w:eastAsia="宋体" w:cs="宋体"/>
          <w:kern w:val="0"/>
          <w:highlight w:val="none"/>
          <w:lang w:val="en-US" w:eastAsia="zh-CN"/>
        </w:rPr>
        <w:t>比选</w:t>
      </w:r>
      <w:r>
        <w:rPr>
          <w:rFonts w:hint="eastAsia" w:ascii="宋体" w:hAnsi="宋体" w:eastAsia="宋体" w:cs="宋体"/>
          <w:kern w:val="0"/>
          <w:highlight w:val="none"/>
        </w:rPr>
        <w:t>的供应商名单。</w:t>
      </w:r>
      <w:bookmarkEnd w:id="20"/>
    </w:p>
    <w:p w14:paraId="18879480">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rPr>
        <w:t>有效性、完整性和响应程度审查</w:t>
      </w:r>
      <w:r>
        <w:rPr>
          <w:rFonts w:hint="eastAsia" w:ascii="宋体" w:hAnsi="宋体" w:eastAsia="宋体" w:cs="宋体"/>
          <w:kern w:val="0"/>
          <w:highlight w:val="none"/>
          <w:lang w:val="en-US" w:eastAsia="zh-CN"/>
        </w:rPr>
        <w:t>内容：</w:t>
      </w:r>
    </w:p>
    <w:p w14:paraId="0BEFD2E5">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在评审过程中，评审小组认为供应商报价明显低于其他通过资格性审查供应商的报价，有可能影响产品质量或者不能诚信履约的，评审小组应当要求其在合理的时间内进行书面说明，必要时提交相关证明材料。供应商书面说明应当签字确认或者加盖公章，</w:t>
      </w:r>
      <w:r>
        <w:rPr>
          <w:rFonts w:hint="eastAsia" w:ascii="宋体" w:hAnsi="宋体" w:cs="宋体"/>
          <w:kern w:val="0"/>
          <w:highlight w:val="none"/>
          <w:lang w:val="en-US" w:eastAsia="zh-CN"/>
        </w:rPr>
        <w:t>并在</w:t>
      </w:r>
      <w:r>
        <w:rPr>
          <w:rFonts w:hint="eastAsia" w:ascii="宋体" w:hAnsi="宋体" w:eastAsia="宋体" w:cs="宋体"/>
          <w:kern w:val="0"/>
          <w:highlight w:val="none"/>
          <w:lang w:val="en-US" w:eastAsia="zh-CN"/>
        </w:rPr>
        <w:t>评审小组要求的时间</w:t>
      </w:r>
      <w:r>
        <w:rPr>
          <w:rFonts w:hint="eastAsia" w:ascii="宋体" w:hAnsi="宋体" w:cs="宋体"/>
          <w:kern w:val="0"/>
          <w:highlight w:val="none"/>
          <w:lang w:val="en-US" w:eastAsia="zh-CN"/>
        </w:rPr>
        <w:t>内</w:t>
      </w:r>
      <w:r>
        <w:rPr>
          <w:rFonts w:hint="eastAsia" w:ascii="宋体" w:hAnsi="宋体" w:eastAsia="宋体" w:cs="宋体"/>
          <w:kern w:val="0"/>
          <w:highlight w:val="none"/>
          <w:lang w:val="en-US" w:eastAsia="zh-CN"/>
        </w:rPr>
        <w:t>提交，否则视为不能证明其报价合理性。供应商不能证明其报价合理性的，评审小组应当将其比选申请文件</w:t>
      </w:r>
      <w:r>
        <w:rPr>
          <w:rFonts w:hint="eastAsia" w:ascii="宋体" w:hAnsi="宋体" w:cs="宋体"/>
          <w:kern w:val="0"/>
          <w:highlight w:val="none"/>
          <w:lang w:val="en-US" w:eastAsia="zh-CN"/>
        </w:rPr>
        <w:t>作</w:t>
      </w:r>
      <w:r>
        <w:rPr>
          <w:rFonts w:hint="eastAsia" w:ascii="宋体" w:hAnsi="宋体" w:eastAsia="宋体" w:cs="宋体"/>
          <w:kern w:val="0"/>
          <w:highlight w:val="none"/>
          <w:lang w:val="en-US" w:eastAsia="zh-CN"/>
        </w:rPr>
        <w:t>无效处理。</w:t>
      </w:r>
    </w:p>
    <w:p w14:paraId="69A37CA1">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（2）比选文件第三章中标注“★”的条款为本项目的实质性条款，供应商不满足的，将</w:t>
      </w:r>
      <w:r>
        <w:rPr>
          <w:rFonts w:hint="eastAsia" w:ascii="宋体" w:hAnsi="宋体" w:cs="宋体"/>
          <w:kern w:val="0"/>
          <w:highlight w:val="none"/>
          <w:lang w:val="en-US" w:eastAsia="zh-CN"/>
        </w:rPr>
        <w:t>作</w:t>
      </w:r>
      <w:r>
        <w:rPr>
          <w:rFonts w:hint="eastAsia" w:ascii="宋体" w:hAnsi="宋体" w:eastAsia="宋体" w:cs="宋体"/>
          <w:kern w:val="0"/>
          <w:highlight w:val="none"/>
          <w:lang w:val="en-US" w:eastAsia="zh-CN"/>
        </w:rPr>
        <w:t>无效响应处理。</w:t>
      </w:r>
    </w:p>
    <w:p w14:paraId="4A94A8C1">
      <w:pPr>
        <w:wordWrap/>
        <w:overflowPunct/>
        <w:topLinePunct w:val="0"/>
        <w:autoSpaceDE/>
        <w:autoSpaceDN/>
        <w:bidi w:val="0"/>
        <w:adjustRightInd/>
        <w:snapToGrid/>
        <w:spacing w:line="240" w:lineRule="auto"/>
        <w:ind w:firstLine="403" w:firstLineChars="192"/>
        <w:rPr>
          <w:rFonts w:hint="default" w:ascii="宋体" w:hAnsi="宋体" w:eastAsia="宋体" w:cs="宋体"/>
          <w:kern w:val="0"/>
          <w:highlight w:val="none"/>
          <w:lang w:val="en-US" w:eastAsia="zh-CN"/>
        </w:rPr>
      </w:pPr>
      <w:r>
        <w:rPr>
          <w:rFonts w:hint="eastAsia" w:ascii="宋体" w:hAnsi="宋体" w:eastAsia="宋体" w:cs="宋体"/>
          <w:kern w:val="0"/>
          <w:highlight w:val="none"/>
          <w:lang w:val="en-US" w:eastAsia="zh-CN"/>
        </w:rPr>
        <w:t>（3）比选文件第二章中标注“</w:t>
      </w:r>
      <w:r>
        <w:rPr>
          <w:rFonts w:hint="eastAsia"/>
          <w:highlight w:val="none"/>
          <w:lang w:val="en-US" w:eastAsia="zh-CN"/>
        </w:rPr>
        <w:t>实质性要求</w:t>
      </w:r>
      <w:r>
        <w:rPr>
          <w:rFonts w:hint="eastAsia" w:ascii="宋体" w:hAnsi="宋体" w:eastAsia="宋体" w:cs="宋体"/>
          <w:kern w:val="0"/>
          <w:highlight w:val="none"/>
          <w:lang w:val="en-US" w:eastAsia="zh-CN"/>
        </w:rPr>
        <w:t>”的条款为本项目的实质性条款，供应商不满足的，将</w:t>
      </w:r>
      <w:r>
        <w:rPr>
          <w:rFonts w:hint="eastAsia" w:ascii="宋体" w:hAnsi="宋体" w:cs="宋体"/>
          <w:kern w:val="0"/>
          <w:highlight w:val="none"/>
          <w:lang w:val="en-US" w:eastAsia="zh-CN"/>
        </w:rPr>
        <w:t>作</w:t>
      </w:r>
      <w:r>
        <w:rPr>
          <w:rFonts w:hint="eastAsia" w:ascii="宋体" w:hAnsi="宋体" w:eastAsia="宋体" w:cs="宋体"/>
          <w:kern w:val="0"/>
          <w:highlight w:val="none"/>
          <w:lang w:val="en-US" w:eastAsia="zh-CN"/>
        </w:rPr>
        <w:t>无效响应处理。</w:t>
      </w:r>
    </w:p>
    <w:p w14:paraId="5FCAACC8">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rPr>
      </w:pPr>
      <w:bookmarkStart w:id="21" w:name="_Toc508279868"/>
      <w:r>
        <w:rPr>
          <w:rFonts w:hint="eastAsia" w:ascii="宋体" w:hAnsi="宋体" w:eastAsia="宋体" w:cs="宋体"/>
          <w:kern w:val="0"/>
          <w:highlight w:val="none"/>
          <w:lang w:val="en-US" w:eastAsia="zh-CN"/>
        </w:rPr>
        <w:t>3</w:t>
      </w:r>
      <w:r>
        <w:rPr>
          <w:rFonts w:hint="eastAsia" w:ascii="宋体" w:hAnsi="宋体" w:eastAsia="宋体" w:cs="宋体"/>
          <w:kern w:val="0"/>
          <w:highlight w:val="none"/>
        </w:rPr>
        <w:t>.</w:t>
      </w:r>
      <w:r>
        <w:rPr>
          <w:rFonts w:hint="eastAsia" w:ascii="宋体" w:hAnsi="宋体" w:eastAsia="宋体" w:cs="宋体"/>
          <w:kern w:val="0"/>
          <w:highlight w:val="none"/>
          <w:lang w:val="en-US" w:eastAsia="zh-CN"/>
        </w:rPr>
        <w:t>4</w:t>
      </w:r>
      <w:r>
        <w:rPr>
          <w:rFonts w:hint="eastAsia" w:ascii="宋体" w:hAnsi="宋体" w:eastAsia="宋体" w:cs="宋体"/>
          <w:kern w:val="0"/>
          <w:highlight w:val="none"/>
        </w:rPr>
        <w:t>通过资格性审查的供应商不足3家的，终止本次采购活动，并发布终止采购活动公告。</w:t>
      </w:r>
      <w:bookmarkEnd w:id="21"/>
    </w:p>
    <w:p w14:paraId="57D933D0">
      <w:pPr>
        <w:wordWrap/>
        <w:overflowPunct/>
        <w:topLinePunct w:val="0"/>
        <w:autoSpaceDE/>
        <w:autoSpaceDN/>
        <w:bidi w:val="0"/>
        <w:adjustRightInd/>
        <w:snapToGrid/>
        <w:spacing w:line="240" w:lineRule="auto"/>
        <w:ind w:firstLine="403" w:firstLineChars="192"/>
        <w:rPr>
          <w:rFonts w:hint="eastAsia" w:ascii="宋体" w:hAnsi="宋体" w:eastAsia="宋体" w:cs="宋体"/>
          <w:b w:val="0"/>
          <w:bCs/>
          <w:kern w:val="0"/>
          <w:highlight w:val="none"/>
          <w:lang w:val="en-US" w:eastAsia="zh-CN"/>
        </w:rPr>
      </w:pPr>
      <w:r>
        <w:rPr>
          <w:rFonts w:hint="eastAsia" w:ascii="宋体" w:hAnsi="宋体" w:eastAsia="宋体" w:cs="宋体"/>
          <w:b w:val="0"/>
          <w:bCs/>
          <w:kern w:val="0"/>
          <w:highlight w:val="none"/>
          <w:lang w:val="en-US" w:eastAsia="zh-CN"/>
        </w:rPr>
        <w:t>4</w:t>
      </w:r>
      <w:r>
        <w:rPr>
          <w:rFonts w:hint="eastAsia" w:ascii="宋体" w:hAnsi="宋体" w:cs="宋体"/>
          <w:b w:val="0"/>
          <w:bCs/>
          <w:kern w:val="0"/>
          <w:highlight w:val="none"/>
          <w:lang w:val="en-US" w:eastAsia="zh-CN"/>
        </w:rPr>
        <w:t>.</w:t>
      </w:r>
      <w:r>
        <w:rPr>
          <w:rFonts w:hint="eastAsia" w:ascii="宋体" w:hAnsi="宋体" w:eastAsia="宋体" w:cs="宋体"/>
          <w:b w:val="0"/>
          <w:bCs/>
          <w:kern w:val="0"/>
          <w:highlight w:val="none"/>
          <w:lang w:val="en-US" w:eastAsia="zh-CN"/>
        </w:rPr>
        <w:t xml:space="preserve"> 最后</w:t>
      </w:r>
      <w:r>
        <w:rPr>
          <w:rFonts w:hint="eastAsia" w:ascii="宋体" w:hAnsi="宋体" w:cs="宋体"/>
          <w:b w:val="0"/>
          <w:bCs/>
          <w:kern w:val="0"/>
          <w:highlight w:val="none"/>
          <w:lang w:val="en-US" w:eastAsia="zh-CN"/>
        </w:rPr>
        <w:t>报价：</w:t>
      </w:r>
    </w:p>
    <w:p w14:paraId="3DD0D792">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4.1</w:t>
      </w:r>
      <w:r>
        <w:rPr>
          <w:rFonts w:hint="eastAsia" w:ascii="宋体" w:hAnsi="宋体" w:cs="宋体"/>
          <w:kern w:val="0"/>
          <w:highlight w:val="none"/>
          <w:lang w:val="en-US" w:eastAsia="zh-CN"/>
        </w:rPr>
        <w:t xml:space="preserve"> 资格</w:t>
      </w:r>
      <w:r>
        <w:rPr>
          <w:rFonts w:hint="eastAsia" w:ascii="宋体" w:hAnsi="宋体" w:eastAsia="宋体" w:cs="宋体"/>
          <w:kern w:val="0"/>
          <w:highlight w:val="none"/>
          <w:lang w:val="en-US" w:eastAsia="zh-CN"/>
        </w:rPr>
        <w:t>审查结束后，评审小组应当要求所有实质性响应的供应商在规定时间内提交最后报价，提交最后报价的供应商不得少于3家。</w:t>
      </w:r>
    </w:p>
    <w:p w14:paraId="045CF70B">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4.2</w:t>
      </w:r>
      <w:r>
        <w:rPr>
          <w:rFonts w:hint="eastAsia" w:ascii="宋体" w:hAnsi="宋体" w:cs="宋体"/>
          <w:kern w:val="0"/>
          <w:highlight w:val="none"/>
          <w:lang w:val="en-US" w:eastAsia="zh-CN"/>
        </w:rPr>
        <w:t xml:space="preserve"> 供应商</w:t>
      </w:r>
      <w:r>
        <w:rPr>
          <w:rFonts w:hint="eastAsia" w:ascii="宋体" w:hAnsi="宋体" w:eastAsia="宋体" w:cs="宋体"/>
          <w:kern w:val="0"/>
          <w:highlight w:val="none"/>
          <w:lang w:val="en-US" w:eastAsia="zh-CN"/>
        </w:rPr>
        <w:t>最后报价不得</w:t>
      </w:r>
      <w:r>
        <w:rPr>
          <w:rFonts w:hint="eastAsia" w:ascii="宋体" w:hAnsi="宋体" w:cs="宋体"/>
          <w:kern w:val="0"/>
          <w:highlight w:val="none"/>
          <w:lang w:val="en-US" w:eastAsia="zh-CN"/>
        </w:rPr>
        <w:t>高于</w:t>
      </w:r>
      <w:r>
        <w:rPr>
          <w:rFonts w:hint="eastAsia" w:ascii="宋体" w:hAnsi="宋体" w:eastAsia="宋体" w:cs="宋体"/>
          <w:kern w:val="0"/>
          <w:highlight w:val="none"/>
          <w:lang w:val="en-US" w:eastAsia="zh-CN"/>
        </w:rPr>
        <w:t>该项目之前的报价，否则，评审小组应当</w:t>
      </w:r>
      <w:r>
        <w:rPr>
          <w:rFonts w:hint="eastAsia" w:ascii="宋体" w:hAnsi="宋体" w:cs="宋体"/>
          <w:kern w:val="0"/>
          <w:highlight w:val="none"/>
          <w:lang w:val="en-US" w:eastAsia="zh-CN"/>
        </w:rPr>
        <w:t>将</w:t>
      </w:r>
      <w:r>
        <w:rPr>
          <w:rFonts w:hint="eastAsia" w:ascii="宋体" w:hAnsi="宋体" w:eastAsia="宋体" w:cs="宋体"/>
          <w:kern w:val="0"/>
          <w:highlight w:val="none"/>
          <w:lang w:val="en-US" w:eastAsia="zh-CN"/>
        </w:rPr>
        <w:t>其比选申请文件</w:t>
      </w:r>
      <w:r>
        <w:rPr>
          <w:rFonts w:hint="eastAsia" w:ascii="宋体" w:hAnsi="宋体" w:cs="宋体"/>
          <w:kern w:val="0"/>
          <w:highlight w:val="none"/>
          <w:lang w:val="en-US" w:eastAsia="zh-CN"/>
        </w:rPr>
        <w:t>作</w:t>
      </w:r>
      <w:r>
        <w:rPr>
          <w:rFonts w:hint="eastAsia" w:ascii="宋体" w:hAnsi="宋体" w:eastAsia="宋体" w:cs="宋体"/>
          <w:kern w:val="0"/>
          <w:highlight w:val="none"/>
          <w:lang w:val="en-US" w:eastAsia="zh-CN"/>
        </w:rPr>
        <w:t>无效处理，并说明理由。</w:t>
      </w:r>
    </w:p>
    <w:p w14:paraId="7211D234">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4.3</w:t>
      </w:r>
      <w:r>
        <w:rPr>
          <w:rFonts w:hint="eastAsia" w:ascii="宋体" w:hAnsi="宋体" w:cs="宋体"/>
          <w:kern w:val="0"/>
          <w:highlight w:val="none"/>
          <w:lang w:val="en-US" w:eastAsia="zh-CN"/>
        </w:rPr>
        <w:t xml:space="preserve"> 供应商</w:t>
      </w:r>
      <w:r>
        <w:rPr>
          <w:rFonts w:hint="eastAsia" w:ascii="宋体" w:hAnsi="宋体" w:eastAsia="宋体" w:cs="宋体"/>
          <w:kern w:val="0"/>
          <w:highlight w:val="none"/>
          <w:lang w:val="en-US" w:eastAsia="zh-CN"/>
        </w:rPr>
        <w:t>最后报价应当由法定代表人（负责人）/主要负责人/本人或其授权代表签字确认或加盖公章。最后报价是供应商比选申请文件的有效组成部分。</w:t>
      </w:r>
    </w:p>
    <w:p w14:paraId="3BAE28A8">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4.4</w:t>
      </w:r>
      <w:r>
        <w:rPr>
          <w:rFonts w:hint="eastAsia" w:ascii="宋体" w:hAnsi="宋体" w:cs="宋体"/>
          <w:kern w:val="0"/>
          <w:highlight w:val="none"/>
          <w:lang w:val="en-US" w:eastAsia="zh-CN"/>
        </w:rPr>
        <w:t xml:space="preserve"> 最后</w:t>
      </w:r>
      <w:r>
        <w:rPr>
          <w:rFonts w:hint="eastAsia" w:ascii="宋体" w:hAnsi="宋体" w:eastAsia="宋体" w:cs="宋体"/>
          <w:kern w:val="0"/>
          <w:highlight w:val="none"/>
          <w:lang w:val="en-US" w:eastAsia="zh-CN"/>
        </w:rPr>
        <w:t>报价中的算术错误将按以下方法修正：比选申请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w:t>
      </w:r>
      <w:r>
        <w:rPr>
          <w:rFonts w:hint="eastAsia" w:ascii="宋体" w:hAnsi="宋体" w:cs="宋体"/>
          <w:kern w:val="0"/>
          <w:highlight w:val="none"/>
          <w:lang w:val="en-US" w:eastAsia="zh-CN"/>
        </w:rPr>
        <w:t>纠正错误</w:t>
      </w:r>
      <w:r>
        <w:rPr>
          <w:rFonts w:hint="eastAsia" w:ascii="宋体" w:hAnsi="宋体" w:eastAsia="宋体" w:cs="宋体"/>
          <w:kern w:val="0"/>
          <w:highlight w:val="none"/>
          <w:lang w:val="en-US" w:eastAsia="zh-CN"/>
        </w:rPr>
        <w:t>，再行修正，不得不经过澄清、说明或者更正，直接将供应商比选申请文件</w:t>
      </w:r>
      <w:r>
        <w:rPr>
          <w:rFonts w:hint="eastAsia" w:ascii="宋体" w:hAnsi="宋体" w:cs="宋体"/>
          <w:kern w:val="0"/>
          <w:highlight w:val="none"/>
          <w:lang w:val="en-US" w:eastAsia="zh-CN"/>
        </w:rPr>
        <w:t>作</w:t>
      </w:r>
      <w:r>
        <w:rPr>
          <w:rFonts w:hint="eastAsia" w:ascii="宋体" w:hAnsi="宋体" w:eastAsia="宋体" w:cs="宋体"/>
          <w:kern w:val="0"/>
          <w:highlight w:val="none"/>
          <w:lang w:val="en-US" w:eastAsia="zh-CN"/>
        </w:rPr>
        <w:t>无效处理。对不同文字文本比选申请文件的解释发生异议的，以中文文本为准。</w:t>
      </w:r>
    </w:p>
    <w:p w14:paraId="33927843">
      <w:pPr>
        <w:wordWrap/>
        <w:overflowPunct/>
        <w:topLinePunct w:val="0"/>
        <w:autoSpaceDE/>
        <w:autoSpaceDN/>
        <w:bidi w:val="0"/>
        <w:adjustRightInd/>
        <w:snapToGrid/>
        <w:spacing w:line="240" w:lineRule="auto"/>
        <w:ind w:firstLine="403" w:firstLineChars="192"/>
        <w:rPr>
          <w:rFonts w:hint="eastAsia" w:ascii="宋体" w:hAnsi="宋体" w:eastAsia="宋体" w:cs="宋体"/>
          <w:b w:val="0"/>
          <w:bCs/>
          <w:kern w:val="0"/>
          <w:highlight w:val="none"/>
          <w:lang w:val="en-US" w:eastAsia="zh-CN"/>
        </w:rPr>
      </w:pPr>
      <w:r>
        <w:rPr>
          <w:rFonts w:hint="eastAsia" w:ascii="宋体" w:hAnsi="宋体" w:eastAsia="宋体" w:cs="宋体"/>
          <w:b w:val="0"/>
          <w:bCs/>
          <w:kern w:val="0"/>
          <w:highlight w:val="none"/>
          <w:lang w:val="en-US" w:eastAsia="zh-CN"/>
        </w:rPr>
        <w:t>5</w:t>
      </w:r>
      <w:r>
        <w:rPr>
          <w:rFonts w:hint="eastAsia" w:ascii="宋体" w:hAnsi="宋体" w:cs="宋体"/>
          <w:b w:val="0"/>
          <w:bCs/>
          <w:kern w:val="0"/>
          <w:highlight w:val="none"/>
          <w:lang w:val="en-US" w:eastAsia="zh-CN"/>
        </w:rPr>
        <w:t>.</w:t>
      </w:r>
      <w:r>
        <w:rPr>
          <w:rFonts w:hint="eastAsia" w:ascii="宋体" w:hAnsi="宋体" w:eastAsia="宋体" w:cs="宋体"/>
          <w:b w:val="0"/>
          <w:bCs/>
          <w:kern w:val="0"/>
          <w:highlight w:val="none"/>
          <w:lang w:val="en-US" w:eastAsia="zh-CN"/>
        </w:rPr>
        <w:t>编写评审报告</w:t>
      </w:r>
    </w:p>
    <w:p w14:paraId="4DC692A3">
      <w:pPr>
        <w:wordWrap/>
        <w:overflowPunct/>
        <w:topLinePunct w:val="0"/>
        <w:autoSpaceDE/>
        <w:autoSpaceDN/>
        <w:bidi w:val="0"/>
        <w:adjustRightInd/>
        <w:snapToGrid/>
        <w:spacing w:line="240" w:lineRule="auto"/>
        <w:ind w:firstLine="403" w:firstLineChars="192"/>
        <w:rPr>
          <w:rFonts w:ascii="宋体" w:hAnsi="宋体" w:cs="宋体"/>
          <w:kern w:val="0"/>
        </w:rPr>
      </w:pPr>
      <w:r>
        <w:rPr>
          <w:rFonts w:hint="eastAsia" w:ascii="宋体" w:hAnsi="宋体" w:cs="宋体"/>
          <w:kern w:val="0"/>
        </w:rPr>
        <w:t>评审小组推荐成交候选供应商后，</w:t>
      </w:r>
      <w:r>
        <w:rPr>
          <w:rFonts w:hint="eastAsia" w:ascii="宋体" w:hAnsi="宋体" w:cs="宋体"/>
          <w:kern w:val="0"/>
          <w:lang w:eastAsia="zh-CN"/>
        </w:rPr>
        <w:t>应对</w:t>
      </w:r>
      <w:r>
        <w:rPr>
          <w:rFonts w:ascii="宋体" w:hAnsi="宋体" w:cs="宋体"/>
          <w:kern w:val="0"/>
        </w:rPr>
        <w:t>评审报告确认签字</w:t>
      </w:r>
      <w:r>
        <w:rPr>
          <w:rFonts w:hint="eastAsia" w:ascii="宋体" w:hAnsi="宋体" w:cs="宋体"/>
          <w:kern w:val="0"/>
        </w:rPr>
        <w:t>。评审报告应当包括以下主要内容：</w:t>
      </w:r>
    </w:p>
    <w:p w14:paraId="677E7558">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（1）邀请供应商参加采购活动的具体方式和相关情况，以及参加采购活动的供应商名单；</w:t>
      </w:r>
    </w:p>
    <w:p w14:paraId="104C7C98">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（2）评审日期和地点，评审小组成员名单；</w:t>
      </w:r>
    </w:p>
    <w:p w14:paraId="6E088FC7">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（3）评审情况记录和说明，包括对供应商的资格审查情况、报价情况等；</w:t>
      </w:r>
    </w:p>
    <w:p w14:paraId="036EB19C">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（4）推荐的成交</w:t>
      </w:r>
      <w:r>
        <w:rPr>
          <w:rFonts w:hint="eastAsia" w:ascii="宋体" w:hAnsi="宋体" w:cs="宋体"/>
          <w:kern w:val="0"/>
          <w:highlight w:val="none"/>
          <w:lang w:val="en-US" w:eastAsia="zh-CN"/>
        </w:rPr>
        <w:t>候选人</w:t>
      </w:r>
      <w:r>
        <w:rPr>
          <w:rFonts w:hint="eastAsia" w:ascii="宋体" w:hAnsi="宋体" w:eastAsia="宋体" w:cs="宋体"/>
          <w:kern w:val="0"/>
          <w:highlight w:val="none"/>
          <w:lang w:val="en-US" w:eastAsia="zh-CN"/>
        </w:rPr>
        <w:t>名单。</w:t>
      </w:r>
    </w:p>
    <w:p w14:paraId="3655AD6A">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7370185F">
      <w:pPr>
        <w:wordWrap/>
        <w:overflowPunct/>
        <w:topLinePunct w:val="0"/>
        <w:autoSpaceDE/>
        <w:autoSpaceDN/>
        <w:bidi w:val="0"/>
        <w:adjustRightInd/>
        <w:snapToGrid/>
        <w:spacing w:line="240" w:lineRule="auto"/>
        <w:ind w:firstLine="403" w:firstLineChars="192"/>
        <w:rPr>
          <w:rFonts w:hint="eastAsia" w:ascii="宋体" w:hAnsi="宋体" w:eastAsia="宋体" w:cs="宋体"/>
          <w:b w:val="0"/>
          <w:bCs/>
          <w:kern w:val="0"/>
          <w:highlight w:val="none"/>
          <w:lang w:val="en-US" w:eastAsia="zh-CN"/>
        </w:rPr>
      </w:pPr>
      <w:r>
        <w:rPr>
          <w:rFonts w:hint="eastAsia" w:ascii="宋体" w:hAnsi="宋体" w:eastAsia="宋体" w:cs="宋体"/>
          <w:b w:val="0"/>
          <w:bCs/>
          <w:kern w:val="0"/>
          <w:highlight w:val="none"/>
          <w:lang w:val="en-US" w:eastAsia="zh-CN"/>
        </w:rPr>
        <w:t>6</w:t>
      </w:r>
      <w:r>
        <w:rPr>
          <w:rFonts w:hint="eastAsia" w:ascii="宋体" w:hAnsi="宋体" w:cs="宋体"/>
          <w:b w:val="0"/>
          <w:bCs/>
          <w:kern w:val="0"/>
          <w:highlight w:val="none"/>
          <w:lang w:val="en-US" w:eastAsia="zh-CN"/>
        </w:rPr>
        <w:t>.</w:t>
      </w:r>
      <w:r>
        <w:rPr>
          <w:rFonts w:hint="eastAsia" w:ascii="宋体" w:hAnsi="宋体" w:eastAsia="宋体" w:cs="宋体"/>
          <w:b w:val="0"/>
          <w:bCs/>
          <w:kern w:val="0"/>
          <w:highlight w:val="none"/>
          <w:lang w:val="en-US" w:eastAsia="zh-CN"/>
        </w:rPr>
        <w:t>供应商澄清、说明</w:t>
      </w:r>
    </w:p>
    <w:p w14:paraId="2C02227F">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6.1评审小组在对比选申请文件的有效性、完整性和响应程度进行审查时，可以要求供应商对比选申请文件中含义不明确、同类问题表述不一致或者有明显文字和计算错误的内容等作出必要的澄清、说明或者更正。供应商的澄清、说明或者更正不得超出比选申请文件的范围或者改变比选申请文件的实质性内容。</w:t>
      </w:r>
    </w:p>
    <w:p w14:paraId="4996C749">
      <w:pPr>
        <w:wordWrap/>
        <w:overflowPunct/>
        <w:topLinePunct w:val="0"/>
        <w:autoSpaceDE/>
        <w:autoSpaceDN/>
        <w:bidi w:val="0"/>
        <w:adjustRightInd/>
        <w:snapToGrid/>
        <w:spacing w:line="240" w:lineRule="auto"/>
        <w:ind w:firstLine="403" w:firstLineChars="192"/>
        <w:rPr>
          <w:rFonts w:hint="eastAsia" w:ascii="宋体" w:hAnsi="宋体" w:eastAsia="宋体" w:cs="宋体"/>
          <w:kern w:val="0"/>
          <w:highlight w:val="none"/>
          <w:lang w:val="en-US" w:eastAsia="zh-CN"/>
        </w:rPr>
      </w:pPr>
      <w:r>
        <w:rPr>
          <w:rFonts w:hint="eastAsia" w:ascii="宋体" w:hAnsi="宋体" w:eastAsia="宋体" w:cs="宋体"/>
          <w:kern w:val="0"/>
          <w:highlight w:val="none"/>
          <w:lang w:val="en-US" w:eastAsia="zh-CN"/>
        </w:rPr>
        <w:t>6.2评审小组要求供应商澄清、说明或者更正比选申请文件应当以书面形式作出。供应商的澄清、说明或者更正应当由法定代表人（负责人）/主要负责人/本人或其授权代表签字或者加盖公章。</w:t>
      </w:r>
    </w:p>
    <w:p w14:paraId="4A3F8495">
      <w:pPr>
        <w:pStyle w:val="5"/>
        <w:numPr>
          <w:ilvl w:val="0"/>
          <w:numId w:val="0"/>
        </w:numPr>
        <w:wordWrap/>
        <w:overflowPunct/>
        <w:topLinePunct w:val="0"/>
        <w:autoSpaceDE/>
        <w:autoSpaceDN/>
        <w:bidi w:val="0"/>
        <w:adjustRightInd/>
        <w:snapToGrid/>
        <w:spacing w:before="0" w:after="0" w:line="240" w:lineRule="auto"/>
        <w:jc w:val="left"/>
        <w:rPr>
          <w:highlight w:val="none"/>
        </w:rPr>
      </w:pPr>
      <w:r>
        <w:rPr>
          <w:rFonts w:hint="eastAsia"/>
          <w:highlight w:val="none"/>
        </w:rPr>
        <w:t>八</w:t>
      </w:r>
      <w:r>
        <w:rPr>
          <w:highlight w:val="none"/>
        </w:rPr>
        <w:t>、重新</w:t>
      </w:r>
      <w:r>
        <w:rPr>
          <w:rFonts w:hint="eastAsia"/>
          <w:highlight w:val="none"/>
        </w:rPr>
        <w:t>比选</w:t>
      </w:r>
      <w:r>
        <w:rPr>
          <w:highlight w:val="none"/>
        </w:rPr>
        <w:t>或终止比选</w:t>
      </w:r>
    </w:p>
    <w:p w14:paraId="2D3B4995">
      <w:pPr>
        <w:wordWrap/>
        <w:overflowPunct/>
        <w:topLinePunct w:val="0"/>
        <w:autoSpaceDE/>
        <w:autoSpaceDN/>
        <w:bidi w:val="0"/>
        <w:adjustRightInd/>
        <w:snapToGrid/>
        <w:spacing w:line="240" w:lineRule="auto"/>
        <w:ind w:firstLine="403" w:firstLineChars="192"/>
        <w:rPr>
          <w:rFonts w:ascii="宋体" w:hAnsi="宋体" w:cs="宋体"/>
          <w:kern w:val="0"/>
          <w:highlight w:val="none"/>
        </w:rPr>
      </w:pPr>
      <w:r>
        <w:rPr>
          <w:rFonts w:hint="eastAsia" w:ascii="宋体" w:hAnsi="宋体" w:cs="宋体"/>
          <w:kern w:val="0"/>
          <w:highlight w:val="none"/>
        </w:rPr>
        <w:t>本次比选活动中，出现下列情形之一的，予以重新比选或终止比选：</w:t>
      </w:r>
    </w:p>
    <w:p w14:paraId="72341C2A">
      <w:pPr>
        <w:wordWrap/>
        <w:overflowPunct/>
        <w:topLinePunct w:val="0"/>
        <w:autoSpaceDE/>
        <w:autoSpaceDN/>
        <w:bidi w:val="0"/>
        <w:adjustRightInd/>
        <w:snapToGrid/>
        <w:spacing w:line="240" w:lineRule="auto"/>
        <w:ind w:firstLine="403" w:firstLineChars="192"/>
        <w:rPr>
          <w:rFonts w:ascii="宋体" w:hAnsi="宋体" w:cs="宋体"/>
          <w:kern w:val="0"/>
          <w:highlight w:val="none"/>
        </w:rPr>
      </w:pPr>
      <w:r>
        <w:rPr>
          <w:rFonts w:hint="eastAsia" w:ascii="宋体" w:hAnsi="宋体" w:cs="宋体"/>
          <w:kern w:val="0"/>
          <w:highlight w:val="none"/>
          <w:lang w:val="en-US" w:eastAsia="zh-CN"/>
        </w:rPr>
        <w:t>1.</w:t>
      </w:r>
      <w:r>
        <w:rPr>
          <w:rFonts w:hint="eastAsia" w:ascii="宋体" w:hAnsi="宋体" w:cs="宋体"/>
          <w:kern w:val="0"/>
          <w:highlight w:val="none"/>
        </w:rPr>
        <w:t>所有比选</w:t>
      </w:r>
      <w:r>
        <w:rPr>
          <w:rFonts w:ascii="宋体" w:hAnsi="宋体" w:cs="宋体"/>
          <w:kern w:val="0"/>
          <w:highlight w:val="none"/>
        </w:rPr>
        <w:t>申请文件</w:t>
      </w:r>
      <w:r>
        <w:rPr>
          <w:rFonts w:hint="eastAsia" w:ascii="宋体" w:hAnsi="宋体" w:cs="宋体"/>
          <w:kern w:val="0"/>
          <w:highlight w:val="none"/>
        </w:rPr>
        <w:t>都不符合比选文件要求，并被全部否决的；</w:t>
      </w:r>
    </w:p>
    <w:p w14:paraId="71A66A21">
      <w:pPr>
        <w:wordWrap/>
        <w:overflowPunct/>
        <w:topLinePunct w:val="0"/>
        <w:autoSpaceDE/>
        <w:autoSpaceDN/>
        <w:bidi w:val="0"/>
        <w:adjustRightInd/>
        <w:snapToGrid/>
        <w:spacing w:line="240" w:lineRule="auto"/>
        <w:ind w:firstLine="403" w:firstLineChars="192"/>
        <w:rPr>
          <w:rFonts w:ascii="宋体" w:hAnsi="宋体" w:cs="宋体"/>
          <w:kern w:val="0"/>
          <w:highlight w:val="none"/>
        </w:rPr>
      </w:pPr>
      <w:r>
        <w:rPr>
          <w:rFonts w:hint="eastAsia" w:ascii="宋体" w:hAnsi="宋体" w:cs="宋体"/>
          <w:kern w:val="0"/>
          <w:highlight w:val="none"/>
          <w:lang w:val="en-US" w:eastAsia="zh-CN"/>
        </w:rPr>
        <w:t>2.</w:t>
      </w:r>
      <w:r>
        <w:rPr>
          <w:rFonts w:hint="eastAsia" w:ascii="宋体" w:hAnsi="宋体" w:cs="宋体"/>
          <w:kern w:val="0"/>
          <w:highlight w:val="none"/>
        </w:rPr>
        <w:t>出现影响比选公正的违法、违规行为的；</w:t>
      </w:r>
    </w:p>
    <w:p w14:paraId="023BBF24">
      <w:pPr>
        <w:wordWrap/>
        <w:overflowPunct/>
        <w:topLinePunct w:val="0"/>
        <w:autoSpaceDE/>
        <w:autoSpaceDN/>
        <w:bidi w:val="0"/>
        <w:adjustRightInd/>
        <w:snapToGrid/>
        <w:spacing w:line="240" w:lineRule="auto"/>
        <w:ind w:firstLine="403" w:firstLineChars="192"/>
        <w:rPr>
          <w:rFonts w:ascii="宋体" w:hAnsi="宋体" w:cs="宋体"/>
          <w:kern w:val="0"/>
          <w:highlight w:val="none"/>
        </w:rPr>
      </w:pPr>
      <w:r>
        <w:rPr>
          <w:rFonts w:hint="eastAsia" w:ascii="宋体" w:hAnsi="宋体" w:cs="宋体"/>
          <w:kern w:val="0"/>
          <w:highlight w:val="none"/>
          <w:lang w:val="en-US" w:eastAsia="zh-CN"/>
        </w:rPr>
        <w:t>3.</w:t>
      </w:r>
      <w:r>
        <w:rPr>
          <w:rFonts w:hint="eastAsia" w:ascii="宋体" w:hAnsi="宋体" w:cs="宋体"/>
          <w:kern w:val="0"/>
          <w:highlight w:val="none"/>
        </w:rPr>
        <w:t>因重大变故，比选采购任务取消的；</w:t>
      </w:r>
    </w:p>
    <w:p w14:paraId="77EB579C">
      <w:pPr>
        <w:pStyle w:val="5"/>
        <w:numPr>
          <w:ilvl w:val="0"/>
          <w:numId w:val="0"/>
        </w:numPr>
        <w:wordWrap/>
        <w:overflowPunct/>
        <w:topLinePunct w:val="0"/>
        <w:autoSpaceDE/>
        <w:autoSpaceDN/>
        <w:bidi w:val="0"/>
        <w:adjustRightInd/>
        <w:snapToGrid/>
        <w:spacing w:before="0" w:after="0" w:line="240" w:lineRule="auto"/>
        <w:jc w:val="left"/>
        <w:rPr>
          <w:rFonts w:cs="Times New Roman"/>
          <w:highlight w:val="none"/>
        </w:rPr>
      </w:pPr>
      <w:r>
        <w:rPr>
          <w:rFonts w:hint="eastAsia"/>
          <w:highlight w:val="none"/>
        </w:rPr>
        <w:t>九、合同签订</w:t>
      </w:r>
    </w:p>
    <w:bookmarkEnd w:id="6"/>
    <w:bookmarkEnd w:id="7"/>
    <w:bookmarkEnd w:id="8"/>
    <w:bookmarkEnd w:id="9"/>
    <w:bookmarkEnd w:id="14"/>
    <w:bookmarkEnd w:id="15"/>
    <w:bookmarkEnd w:id="16"/>
    <w:p w14:paraId="5B115591">
      <w:pPr>
        <w:wordWrap/>
        <w:overflowPunct/>
        <w:topLinePunct w:val="0"/>
        <w:autoSpaceDE/>
        <w:autoSpaceDN/>
        <w:bidi w:val="0"/>
        <w:adjustRightInd/>
        <w:snapToGrid/>
        <w:spacing w:line="240" w:lineRule="auto"/>
        <w:ind w:firstLine="420" w:firstLineChars="200"/>
        <w:rPr>
          <w:rFonts w:ascii="宋体"/>
          <w:kern w:val="0"/>
          <w:highlight w:val="none"/>
        </w:rPr>
      </w:pPr>
      <w:bookmarkStart w:id="22" w:name="_Toc173895842"/>
      <w:bookmarkStart w:id="23" w:name="_Toc211679181"/>
      <w:bookmarkStart w:id="24" w:name="_Toc173895657"/>
      <w:bookmarkStart w:id="25" w:name="_Toc180296784"/>
      <w:r>
        <w:rPr>
          <w:rFonts w:ascii="宋体" w:hAnsi="宋体" w:cs="宋体"/>
          <w:kern w:val="0"/>
          <w:highlight w:val="none"/>
        </w:rPr>
        <w:t>1</w:t>
      </w:r>
      <w:r>
        <w:rPr>
          <w:rFonts w:hint="eastAsia" w:ascii="宋体" w:hAnsi="宋体" w:cs="宋体"/>
          <w:kern w:val="0"/>
          <w:highlight w:val="none"/>
          <w:lang w:val="en-US" w:eastAsia="zh-CN"/>
        </w:rPr>
        <w:t>.</w:t>
      </w:r>
      <w:r>
        <w:rPr>
          <w:rFonts w:hint="eastAsia" w:ascii="宋体" w:hAnsi="宋体" w:cs="宋体"/>
          <w:kern w:val="0"/>
          <w:highlight w:val="none"/>
        </w:rPr>
        <w:t>由比选人确定成交供应商后，向成交人发出成交通知书，供应商应按成交通知书规定的时间和地点，与比选人签订采购合同。</w:t>
      </w:r>
    </w:p>
    <w:p w14:paraId="44F2AF31">
      <w:pPr>
        <w:wordWrap/>
        <w:overflowPunct/>
        <w:topLinePunct w:val="0"/>
        <w:autoSpaceDE/>
        <w:autoSpaceDN/>
        <w:bidi w:val="0"/>
        <w:adjustRightInd/>
        <w:snapToGrid/>
        <w:spacing w:line="240" w:lineRule="auto"/>
        <w:ind w:firstLine="404" w:firstLineChars="200"/>
        <w:rPr>
          <w:rFonts w:hint="eastAsia" w:ascii="宋体" w:hAnsi="宋体" w:cs="宋体"/>
          <w:spacing w:val="-4"/>
          <w:kern w:val="0"/>
          <w:highlight w:val="none"/>
        </w:rPr>
      </w:pPr>
      <w:r>
        <w:rPr>
          <w:rFonts w:ascii="宋体" w:hAnsi="宋体" w:cs="宋体"/>
          <w:spacing w:val="-4"/>
          <w:kern w:val="0"/>
          <w:highlight w:val="none"/>
        </w:rPr>
        <w:t>2</w:t>
      </w:r>
      <w:r>
        <w:rPr>
          <w:rFonts w:hint="eastAsia" w:ascii="宋体" w:hAnsi="宋体" w:cs="宋体"/>
          <w:spacing w:val="-4"/>
          <w:kern w:val="0"/>
          <w:highlight w:val="none"/>
          <w:lang w:val="en-US" w:eastAsia="zh-CN"/>
        </w:rPr>
        <w:t>.</w:t>
      </w:r>
      <w:r>
        <w:rPr>
          <w:rFonts w:hint="eastAsia" w:ascii="宋体" w:hAnsi="宋体" w:cs="宋体"/>
          <w:spacing w:val="-4"/>
          <w:kern w:val="0"/>
          <w:highlight w:val="none"/>
        </w:rPr>
        <w:t>比选文件、供应商提交的比选申请文件以及成交通知书均成为有法律约束力的合同的组成内容。</w:t>
      </w:r>
    </w:p>
    <w:p w14:paraId="4AC40E57">
      <w:pPr>
        <w:wordWrap/>
        <w:overflowPunct/>
        <w:topLinePunct w:val="0"/>
        <w:autoSpaceDE/>
        <w:autoSpaceDN/>
        <w:bidi w:val="0"/>
        <w:adjustRightInd/>
        <w:snapToGrid/>
        <w:spacing w:line="240" w:lineRule="auto"/>
        <w:ind w:firstLine="404" w:firstLineChars="200"/>
        <w:rPr>
          <w:rFonts w:hint="eastAsia" w:ascii="宋体" w:hAnsi="宋体" w:cs="宋体"/>
          <w:spacing w:val="-4"/>
          <w:kern w:val="0"/>
          <w:highlight w:val="none"/>
          <w:lang w:val="en-US" w:eastAsia="zh-CN"/>
        </w:rPr>
      </w:pPr>
      <w:r>
        <w:rPr>
          <w:rFonts w:hint="eastAsia" w:ascii="宋体" w:hAnsi="宋体" w:cs="宋体"/>
          <w:spacing w:val="-4"/>
          <w:kern w:val="0"/>
          <w:highlight w:val="none"/>
          <w:lang w:val="en-US" w:eastAsia="zh-CN"/>
        </w:rPr>
        <w:t>3.合同分包/转包：不允许。</w:t>
      </w:r>
    </w:p>
    <w:p w14:paraId="0DCA7B33">
      <w:pPr>
        <w:wordWrap/>
        <w:overflowPunct/>
        <w:topLinePunct w:val="0"/>
        <w:autoSpaceDE/>
        <w:autoSpaceDN/>
        <w:bidi w:val="0"/>
        <w:adjustRightInd/>
        <w:snapToGrid/>
        <w:spacing w:line="240" w:lineRule="auto"/>
        <w:ind w:firstLine="404" w:firstLineChars="200"/>
        <w:rPr>
          <w:rFonts w:hint="eastAsia" w:ascii="宋体" w:hAnsi="宋体" w:cs="宋体"/>
          <w:spacing w:val="-4"/>
          <w:kern w:val="0"/>
          <w:highlight w:val="none"/>
          <w:lang w:val="en-US" w:eastAsia="zh-CN"/>
        </w:rPr>
      </w:pPr>
      <w:r>
        <w:rPr>
          <w:rFonts w:hint="eastAsia" w:ascii="宋体" w:hAnsi="宋体" w:cs="宋体"/>
          <w:spacing w:val="-4"/>
          <w:kern w:val="0"/>
          <w:highlight w:val="none"/>
          <w:lang w:val="en-US" w:eastAsia="zh-CN"/>
        </w:rPr>
        <w:t>4.合同模板：</w:t>
      </w:r>
    </w:p>
    <w:p w14:paraId="5D38BC35">
      <w:pPr>
        <w:wordWrap/>
        <w:overflowPunct/>
        <w:topLinePunct w:val="0"/>
        <w:autoSpaceDE/>
        <w:autoSpaceDN/>
        <w:bidi w:val="0"/>
        <w:adjustRightInd/>
        <w:snapToGrid/>
        <w:spacing w:line="240" w:lineRule="auto"/>
        <w:ind w:firstLine="404" w:firstLineChars="200"/>
        <w:rPr>
          <w:rFonts w:hint="eastAsia" w:ascii="宋体" w:hAnsi="宋体" w:cs="宋体"/>
          <w:spacing w:val="-4"/>
          <w:kern w:val="0"/>
          <w:highlight w:val="none"/>
          <w:lang w:val="en-US" w:eastAsia="zh-CN"/>
        </w:rPr>
      </w:pPr>
    </w:p>
    <w:p w14:paraId="1971889C">
      <w:pPr>
        <w:spacing w:line="360" w:lineRule="auto"/>
        <w:jc w:val="right"/>
        <w:rPr>
          <w:rFonts w:hint="eastAsia" w:ascii="宋体" w:hAnsi="宋体" w:cs="宋体"/>
          <w:b/>
          <w:szCs w:val="21"/>
        </w:rPr>
      </w:pPr>
      <w:bookmarkStart w:id="26" w:name="_Hlt101846155"/>
      <w:bookmarkEnd w:id="26"/>
      <w:bookmarkStart w:id="27" w:name="_Toc313379066"/>
      <w:bookmarkStart w:id="28" w:name="_Toc226346629"/>
    </w:p>
    <w:p w14:paraId="3BE3975B">
      <w:pPr>
        <w:spacing w:line="360" w:lineRule="auto"/>
        <w:jc w:val="right"/>
        <w:rPr>
          <w:rFonts w:ascii="宋体" w:hAnsi="宋体" w:cs="宋体"/>
          <w:b/>
          <w:szCs w:val="21"/>
        </w:rPr>
      </w:pPr>
      <w:r>
        <w:rPr>
          <w:rFonts w:hint="eastAsia" w:ascii="宋体" w:hAnsi="宋体" w:cs="宋体"/>
          <w:b/>
          <w:szCs w:val="21"/>
        </w:rPr>
        <w:t>合同编号：</w:t>
      </w:r>
      <w:r>
        <w:rPr>
          <w:rFonts w:hint="eastAsia" w:ascii="宋体" w:hAnsi="宋体" w:cs="宋体"/>
          <w:b/>
          <w:szCs w:val="21"/>
          <w:u w:val="single"/>
        </w:rPr>
        <w:t xml:space="preserve">             </w:t>
      </w:r>
      <w:r>
        <w:rPr>
          <w:rFonts w:hint="eastAsia" w:ascii="宋体" w:hAnsi="宋体" w:cs="宋体"/>
          <w:b/>
          <w:szCs w:val="21"/>
        </w:rPr>
        <w:t>号</w:t>
      </w:r>
    </w:p>
    <w:p w14:paraId="7DCD7655">
      <w:pPr>
        <w:spacing w:line="360" w:lineRule="auto"/>
        <w:jc w:val="both"/>
        <w:rPr>
          <w:rFonts w:ascii="宋体" w:hAnsi="宋体" w:cs="宋体"/>
          <w:b/>
          <w:sz w:val="30"/>
          <w:szCs w:val="30"/>
        </w:rPr>
      </w:pPr>
    </w:p>
    <w:p w14:paraId="2E996E08">
      <w:pPr>
        <w:spacing w:line="360" w:lineRule="auto"/>
        <w:jc w:val="center"/>
        <w:rPr>
          <w:rFonts w:hint="eastAsia" w:ascii="方正仿宋_GB2312" w:hAnsi="方正仿宋_GB2312" w:eastAsia="方正仿宋_GB2312" w:cs="方正仿宋_GB2312"/>
          <w:b/>
          <w:sz w:val="30"/>
          <w:szCs w:val="30"/>
          <w:highlight w:val="none"/>
        </w:rPr>
      </w:pPr>
      <w:r>
        <w:rPr>
          <w:rFonts w:hint="eastAsia" w:ascii="方正仿宋_GB2312" w:hAnsi="方正仿宋_GB2312" w:eastAsia="方正仿宋_GB2312" w:cs="方正仿宋_GB2312"/>
          <w:b/>
          <w:sz w:val="30"/>
          <w:szCs w:val="30"/>
          <w:highlight w:val="none"/>
        </w:rPr>
        <w:t>建设工程勘察合同</w:t>
      </w:r>
    </w:p>
    <w:p w14:paraId="2B4ECFD1">
      <w:pPr>
        <w:spacing w:line="360" w:lineRule="auto"/>
        <w:rPr>
          <w:rFonts w:hint="eastAsia" w:ascii="方正仿宋_GB2312" w:hAnsi="方正仿宋_GB2312" w:eastAsia="方正仿宋_GB2312" w:cs="方正仿宋_GB2312"/>
          <w:b/>
          <w:bCs/>
          <w:kern w:val="0"/>
          <w:sz w:val="30"/>
          <w:szCs w:val="30"/>
          <w:highlight w:val="none"/>
        </w:rPr>
      </w:pPr>
    </w:p>
    <w:p w14:paraId="41594778">
      <w:pPr>
        <w:spacing w:line="360" w:lineRule="auto"/>
        <w:ind w:firstLine="300" w:firstLineChars="100"/>
        <w:rPr>
          <w:rFonts w:hint="eastAsia" w:ascii="方正仿宋_GB2312" w:hAnsi="方正仿宋_GB2312" w:eastAsia="方正仿宋_GB2312" w:cs="方正仿宋_GB2312"/>
          <w:sz w:val="30"/>
          <w:szCs w:val="30"/>
          <w:highlight w:val="none"/>
          <w:u w:val="single"/>
        </w:rPr>
      </w:pPr>
      <w:r>
        <w:rPr>
          <w:rFonts w:hint="eastAsia" w:ascii="方正仿宋_GB2312" w:hAnsi="方正仿宋_GB2312" w:eastAsia="方正仿宋_GB2312" w:cs="方正仿宋_GB2312"/>
          <w:b/>
          <w:bCs/>
          <w:kern w:val="0"/>
          <w:sz w:val="30"/>
          <w:szCs w:val="30"/>
          <w:highlight w:val="none"/>
        </w:rPr>
        <w:t xml:space="preserve"> </w:t>
      </w:r>
      <w:bookmarkStart w:id="29" w:name="_Toc478047251"/>
      <w:r>
        <w:rPr>
          <w:rFonts w:hint="eastAsia" w:ascii="方正仿宋_GB2312" w:hAnsi="方正仿宋_GB2312" w:eastAsia="方正仿宋_GB2312" w:cs="方正仿宋_GB2312"/>
          <w:b/>
          <w:bCs/>
          <w:kern w:val="0"/>
          <w:sz w:val="30"/>
          <w:szCs w:val="30"/>
          <w:highlight w:val="none"/>
        </w:rPr>
        <w:t xml:space="preserve">  项目</w:t>
      </w:r>
      <w:r>
        <w:rPr>
          <w:rFonts w:hint="eastAsia" w:ascii="方正仿宋_GB2312" w:hAnsi="方正仿宋_GB2312" w:eastAsia="方正仿宋_GB2312" w:cs="方正仿宋_GB2312"/>
          <w:b/>
          <w:bCs/>
          <w:sz w:val="30"/>
          <w:szCs w:val="30"/>
          <w:highlight w:val="none"/>
        </w:rPr>
        <w:t>名称</w:t>
      </w:r>
      <w:r>
        <w:rPr>
          <w:rFonts w:hint="eastAsia" w:ascii="方正仿宋_GB2312" w:hAnsi="方正仿宋_GB2312" w:eastAsia="方正仿宋_GB2312" w:cs="方正仿宋_GB2312"/>
          <w:b/>
          <w:bCs/>
          <w:kern w:val="0"/>
          <w:sz w:val="30"/>
          <w:szCs w:val="30"/>
          <w:highlight w:val="none"/>
        </w:rPr>
        <w:t>：</w:t>
      </w:r>
      <w:bookmarkEnd w:id="29"/>
      <w:r>
        <w:rPr>
          <w:rFonts w:hint="eastAsia" w:ascii="方正仿宋_GB2312" w:hAnsi="方正仿宋_GB2312" w:eastAsia="方正仿宋_GB2312" w:cs="方正仿宋_GB2312"/>
          <w:b/>
          <w:bCs/>
          <w:sz w:val="30"/>
          <w:szCs w:val="30"/>
          <w:highlight w:val="none"/>
          <w:u w:val="single"/>
        </w:rPr>
        <w:t xml:space="preserve"> </w:t>
      </w:r>
      <w:r>
        <w:rPr>
          <w:rFonts w:hint="eastAsia" w:ascii="方正仿宋_GB2312" w:hAnsi="方正仿宋_GB2312" w:eastAsia="方正仿宋_GB2312" w:cs="方正仿宋_GB2312"/>
          <w:kern w:val="0"/>
          <w:sz w:val="30"/>
          <w:szCs w:val="30"/>
          <w:highlight w:val="none"/>
          <w:lang w:val="en-US" w:eastAsia="zh-CN"/>
        </w:rPr>
        <w:t>区域医疗中心建设项目补充勘察</w:t>
      </w:r>
    </w:p>
    <w:p w14:paraId="57AC7B87">
      <w:pPr>
        <w:keepLines/>
        <w:tabs>
          <w:tab w:val="left" w:pos="365"/>
        </w:tabs>
        <w:adjustRightInd w:val="0"/>
        <w:snapToGrid w:val="0"/>
        <w:spacing w:before="260" w:after="260" w:line="360" w:lineRule="auto"/>
        <w:outlineLvl w:val="1"/>
        <w:rPr>
          <w:rFonts w:hint="eastAsia" w:ascii="方正仿宋_GB2312" w:hAnsi="方正仿宋_GB2312" w:eastAsia="方正仿宋_GB2312" w:cs="方正仿宋_GB2312"/>
          <w:b/>
          <w:bCs/>
          <w:kern w:val="0"/>
          <w:sz w:val="30"/>
          <w:szCs w:val="30"/>
          <w:highlight w:val="none"/>
          <w:u w:val="single"/>
        </w:rPr>
      </w:pPr>
      <w:r>
        <w:rPr>
          <w:rFonts w:hint="eastAsia" w:ascii="方正仿宋_GB2312" w:hAnsi="方正仿宋_GB2312" w:eastAsia="方正仿宋_GB2312" w:cs="方正仿宋_GB2312"/>
          <w:b/>
          <w:bCs/>
          <w:kern w:val="0"/>
          <w:sz w:val="30"/>
          <w:szCs w:val="30"/>
          <w:highlight w:val="none"/>
        </w:rPr>
        <w:t xml:space="preserve">     发包人</w:t>
      </w:r>
      <w:r>
        <w:rPr>
          <w:rFonts w:hint="eastAsia" w:ascii="方正仿宋_GB2312" w:hAnsi="方正仿宋_GB2312" w:eastAsia="方正仿宋_GB2312" w:cs="方正仿宋_GB2312"/>
          <w:b/>
          <w:bCs/>
          <w:kern w:val="0"/>
          <w:sz w:val="30"/>
          <w:szCs w:val="30"/>
          <w:highlight w:val="none"/>
          <w:lang w:eastAsia="zh-CN"/>
        </w:rPr>
        <w:t>（</w:t>
      </w:r>
      <w:r>
        <w:rPr>
          <w:rFonts w:hint="eastAsia" w:ascii="方正仿宋_GB2312" w:hAnsi="方正仿宋_GB2312" w:eastAsia="方正仿宋_GB2312" w:cs="方正仿宋_GB2312"/>
          <w:b/>
          <w:bCs/>
          <w:kern w:val="0"/>
          <w:sz w:val="30"/>
          <w:szCs w:val="30"/>
          <w:highlight w:val="none"/>
          <w:lang w:val="en-US" w:eastAsia="zh-CN"/>
        </w:rPr>
        <w:t>甲方</w:t>
      </w:r>
      <w:r>
        <w:rPr>
          <w:rFonts w:hint="eastAsia" w:ascii="方正仿宋_GB2312" w:hAnsi="方正仿宋_GB2312" w:eastAsia="方正仿宋_GB2312" w:cs="方正仿宋_GB2312"/>
          <w:b/>
          <w:bCs/>
          <w:kern w:val="0"/>
          <w:sz w:val="30"/>
          <w:szCs w:val="30"/>
          <w:highlight w:val="none"/>
          <w:lang w:eastAsia="zh-CN"/>
        </w:rPr>
        <w:t>）</w:t>
      </w:r>
      <w:r>
        <w:rPr>
          <w:rFonts w:hint="eastAsia" w:ascii="方正仿宋_GB2312" w:hAnsi="方正仿宋_GB2312" w:eastAsia="方正仿宋_GB2312" w:cs="方正仿宋_GB2312"/>
          <w:b/>
          <w:bCs/>
          <w:kern w:val="0"/>
          <w:sz w:val="30"/>
          <w:szCs w:val="30"/>
          <w:highlight w:val="none"/>
        </w:rPr>
        <w:t>：</w:t>
      </w:r>
      <w:r>
        <w:rPr>
          <w:rFonts w:hint="eastAsia" w:ascii="方正仿宋_GB2312" w:hAnsi="方正仿宋_GB2312" w:eastAsia="方正仿宋_GB2312" w:cs="方正仿宋_GB2312"/>
          <w:b/>
          <w:bCs/>
          <w:kern w:val="0"/>
          <w:sz w:val="30"/>
          <w:szCs w:val="30"/>
          <w:highlight w:val="none"/>
          <w:u w:val="single"/>
        </w:rPr>
        <w:t xml:space="preserve"> </w:t>
      </w:r>
      <w:r>
        <w:rPr>
          <w:rFonts w:hint="eastAsia" w:ascii="方正仿宋_GB2312" w:hAnsi="方正仿宋_GB2312" w:eastAsia="方正仿宋_GB2312" w:cs="方正仿宋_GB2312"/>
          <w:sz w:val="30"/>
          <w:szCs w:val="30"/>
          <w:highlight w:val="none"/>
          <w:u w:val="single"/>
        </w:rPr>
        <w:t>资阳市</w:t>
      </w:r>
      <w:r>
        <w:rPr>
          <w:rFonts w:hint="eastAsia" w:ascii="方正仿宋_GB2312" w:hAnsi="方正仿宋_GB2312" w:eastAsia="方正仿宋_GB2312" w:cs="方正仿宋_GB2312"/>
          <w:sz w:val="30"/>
          <w:szCs w:val="30"/>
          <w:highlight w:val="none"/>
          <w:u w:val="single"/>
          <w:lang w:val="en-US" w:eastAsia="zh-CN"/>
        </w:rPr>
        <w:t>中心</w:t>
      </w:r>
      <w:r>
        <w:rPr>
          <w:rFonts w:hint="eastAsia" w:ascii="方正仿宋_GB2312" w:hAnsi="方正仿宋_GB2312" w:eastAsia="方正仿宋_GB2312" w:cs="方正仿宋_GB2312"/>
          <w:sz w:val="30"/>
          <w:szCs w:val="30"/>
          <w:highlight w:val="none"/>
          <w:u w:val="single"/>
        </w:rPr>
        <w:t>医院</w:t>
      </w:r>
      <w:r>
        <w:rPr>
          <w:rFonts w:hint="eastAsia" w:ascii="方正仿宋_GB2312" w:hAnsi="方正仿宋_GB2312" w:eastAsia="方正仿宋_GB2312" w:cs="方正仿宋_GB2312"/>
          <w:b/>
          <w:bCs/>
          <w:kern w:val="0"/>
          <w:sz w:val="30"/>
          <w:szCs w:val="30"/>
          <w:highlight w:val="none"/>
          <w:u w:val="single"/>
        </w:rPr>
        <w:t xml:space="preserve">      </w:t>
      </w:r>
    </w:p>
    <w:p w14:paraId="2048A164">
      <w:pPr>
        <w:keepLines/>
        <w:tabs>
          <w:tab w:val="left" w:pos="365"/>
        </w:tabs>
        <w:adjustRightInd w:val="0"/>
        <w:snapToGrid w:val="0"/>
        <w:spacing w:before="260" w:after="260" w:line="360" w:lineRule="auto"/>
        <w:outlineLvl w:val="1"/>
        <w:rPr>
          <w:rFonts w:hint="eastAsia" w:ascii="方正仿宋_GB2312" w:hAnsi="方正仿宋_GB2312" w:eastAsia="方正仿宋_GB2312" w:cs="方正仿宋_GB2312"/>
          <w:b/>
          <w:bCs/>
          <w:kern w:val="0"/>
          <w:sz w:val="30"/>
          <w:szCs w:val="30"/>
          <w:highlight w:val="none"/>
          <w:u w:val="none"/>
        </w:rPr>
      </w:pPr>
      <w:r>
        <w:rPr>
          <w:rFonts w:hint="eastAsia" w:ascii="方正仿宋_GB2312" w:hAnsi="方正仿宋_GB2312" w:eastAsia="方正仿宋_GB2312" w:cs="方正仿宋_GB2312"/>
          <w:b/>
          <w:bCs/>
          <w:kern w:val="0"/>
          <w:sz w:val="30"/>
          <w:szCs w:val="30"/>
          <w:highlight w:val="none"/>
        </w:rPr>
        <w:t xml:space="preserve">     勘察人</w:t>
      </w:r>
      <w:r>
        <w:rPr>
          <w:rFonts w:hint="eastAsia" w:ascii="方正仿宋_GB2312" w:hAnsi="方正仿宋_GB2312" w:eastAsia="方正仿宋_GB2312" w:cs="方正仿宋_GB2312"/>
          <w:b/>
          <w:bCs/>
          <w:kern w:val="0"/>
          <w:sz w:val="30"/>
          <w:szCs w:val="30"/>
          <w:highlight w:val="none"/>
          <w:lang w:eastAsia="zh-CN"/>
        </w:rPr>
        <w:t>（</w:t>
      </w:r>
      <w:r>
        <w:rPr>
          <w:rFonts w:hint="eastAsia" w:ascii="方正仿宋_GB2312" w:hAnsi="方正仿宋_GB2312" w:eastAsia="方正仿宋_GB2312" w:cs="方正仿宋_GB2312"/>
          <w:b/>
          <w:bCs/>
          <w:kern w:val="0"/>
          <w:sz w:val="30"/>
          <w:szCs w:val="30"/>
          <w:highlight w:val="none"/>
          <w:lang w:val="en-US" w:eastAsia="zh-CN"/>
        </w:rPr>
        <w:t>乙方</w:t>
      </w:r>
      <w:r>
        <w:rPr>
          <w:rFonts w:hint="eastAsia" w:ascii="方正仿宋_GB2312" w:hAnsi="方正仿宋_GB2312" w:eastAsia="方正仿宋_GB2312" w:cs="方正仿宋_GB2312"/>
          <w:b/>
          <w:bCs/>
          <w:kern w:val="0"/>
          <w:sz w:val="30"/>
          <w:szCs w:val="30"/>
          <w:highlight w:val="none"/>
          <w:lang w:eastAsia="zh-CN"/>
        </w:rPr>
        <w:t>）</w:t>
      </w:r>
      <w:r>
        <w:rPr>
          <w:rFonts w:hint="eastAsia" w:ascii="方正仿宋_GB2312" w:hAnsi="方正仿宋_GB2312" w:eastAsia="方正仿宋_GB2312" w:cs="方正仿宋_GB2312"/>
          <w:b/>
          <w:bCs/>
          <w:kern w:val="0"/>
          <w:sz w:val="30"/>
          <w:szCs w:val="30"/>
          <w:highlight w:val="none"/>
        </w:rPr>
        <w:t>：</w:t>
      </w:r>
      <w:r>
        <w:rPr>
          <w:rFonts w:hint="eastAsia" w:ascii="方正仿宋_GB2312" w:hAnsi="方正仿宋_GB2312" w:eastAsia="方正仿宋_GB2312" w:cs="方正仿宋_GB2312"/>
          <w:b/>
          <w:bCs/>
          <w:kern w:val="0"/>
          <w:sz w:val="30"/>
          <w:szCs w:val="30"/>
          <w:highlight w:val="none"/>
          <w:u w:val="none"/>
        </w:rPr>
        <w:t xml:space="preserve">                 </w:t>
      </w:r>
    </w:p>
    <w:p w14:paraId="5EF033FF">
      <w:pPr>
        <w:keepLines/>
        <w:tabs>
          <w:tab w:val="left" w:pos="365"/>
        </w:tabs>
        <w:adjustRightInd w:val="0"/>
        <w:snapToGrid w:val="0"/>
        <w:spacing w:before="260" w:after="260" w:line="360" w:lineRule="auto"/>
        <w:outlineLvl w:val="1"/>
        <w:rPr>
          <w:rFonts w:hint="eastAsia" w:ascii="方正仿宋_GB2312" w:hAnsi="方正仿宋_GB2312" w:eastAsia="方正仿宋_GB2312" w:cs="方正仿宋_GB2312"/>
          <w:b/>
          <w:bCs/>
          <w:kern w:val="0"/>
          <w:sz w:val="30"/>
          <w:szCs w:val="30"/>
          <w:highlight w:val="none"/>
        </w:rPr>
      </w:pPr>
    </w:p>
    <w:p w14:paraId="0CAE81F7">
      <w:pPr>
        <w:snapToGrid w:val="0"/>
        <w:spacing w:line="360" w:lineRule="auto"/>
        <w:rPr>
          <w:rFonts w:hint="eastAsia" w:ascii="方正仿宋_GB2312" w:hAnsi="方正仿宋_GB2312" w:eastAsia="方正仿宋_GB2312" w:cs="方正仿宋_GB2312"/>
          <w:sz w:val="30"/>
          <w:szCs w:val="30"/>
          <w:highlight w:val="none"/>
          <w:u w:val="single"/>
        </w:rPr>
      </w:pPr>
    </w:p>
    <w:p w14:paraId="5F15E204">
      <w:pPr>
        <w:spacing w:line="360" w:lineRule="auto"/>
        <w:jc w:val="center"/>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b/>
          <w:bCs/>
          <w:kern w:val="0"/>
          <w:sz w:val="30"/>
          <w:szCs w:val="30"/>
          <w:highlight w:val="none"/>
        </w:rPr>
        <w:t>签订日期</w:t>
      </w:r>
      <w:r>
        <w:rPr>
          <w:rFonts w:hint="eastAsia" w:ascii="方正仿宋_GB2312" w:hAnsi="方正仿宋_GB2312" w:eastAsia="方正仿宋_GB2312" w:cs="方正仿宋_GB2312"/>
          <w:bCs/>
          <w:sz w:val="30"/>
          <w:szCs w:val="30"/>
          <w:highlight w:val="none"/>
        </w:rPr>
        <w:t>：</w:t>
      </w:r>
      <w:r>
        <w:rPr>
          <w:rFonts w:hint="eastAsia" w:ascii="方正仿宋_GB2312" w:hAnsi="方正仿宋_GB2312" w:eastAsia="方正仿宋_GB2312" w:cs="方正仿宋_GB2312"/>
          <w:sz w:val="30"/>
          <w:szCs w:val="30"/>
          <w:highlight w:val="none"/>
          <w:u w:val="single"/>
        </w:rPr>
        <w:t xml:space="preserve">  202</w:t>
      </w:r>
      <w:r>
        <w:rPr>
          <w:rFonts w:hint="eastAsia" w:ascii="方正仿宋_GB2312" w:hAnsi="方正仿宋_GB2312" w:eastAsia="方正仿宋_GB2312" w:cs="方正仿宋_GB2312"/>
          <w:sz w:val="30"/>
          <w:szCs w:val="30"/>
          <w:highlight w:val="none"/>
          <w:u w:val="single"/>
          <w:lang w:val="en-US" w:eastAsia="zh-CN"/>
        </w:rPr>
        <w:t xml:space="preserve">  </w:t>
      </w:r>
      <w:r>
        <w:rPr>
          <w:rFonts w:hint="eastAsia" w:ascii="方正仿宋_GB2312" w:hAnsi="方正仿宋_GB2312" w:eastAsia="方正仿宋_GB2312" w:cs="方正仿宋_GB2312"/>
          <w:sz w:val="30"/>
          <w:szCs w:val="30"/>
          <w:highlight w:val="none"/>
          <w:u w:val="single"/>
        </w:rPr>
        <w:t xml:space="preserve"> </w:t>
      </w:r>
      <w:r>
        <w:rPr>
          <w:rFonts w:hint="eastAsia" w:ascii="方正仿宋_GB2312" w:hAnsi="方正仿宋_GB2312" w:eastAsia="方正仿宋_GB2312" w:cs="方正仿宋_GB2312"/>
          <w:b/>
          <w:sz w:val="30"/>
          <w:szCs w:val="30"/>
          <w:highlight w:val="none"/>
          <w:u w:val="single"/>
        </w:rPr>
        <w:t>年</w:t>
      </w:r>
      <w:r>
        <w:rPr>
          <w:rFonts w:hint="eastAsia" w:ascii="方正仿宋_GB2312" w:hAnsi="方正仿宋_GB2312" w:eastAsia="方正仿宋_GB2312" w:cs="方正仿宋_GB2312"/>
          <w:b/>
          <w:sz w:val="30"/>
          <w:szCs w:val="30"/>
          <w:highlight w:val="none"/>
          <w:u w:val="single"/>
          <w:lang w:val="en-US" w:eastAsia="zh-CN"/>
        </w:rPr>
        <w:t xml:space="preserve">  </w:t>
      </w:r>
      <w:r>
        <w:rPr>
          <w:rFonts w:hint="eastAsia" w:ascii="方正仿宋_GB2312" w:hAnsi="方正仿宋_GB2312" w:eastAsia="方正仿宋_GB2312" w:cs="方正仿宋_GB2312"/>
          <w:b/>
          <w:sz w:val="30"/>
          <w:szCs w:val="30"/>
          <w:highlight w:val="none"/>
          <w:u w:val="single"/>
        </w:rPr>
        <w:t xml:space="preserve"> 月</w:t>
      </w:r>
      <w:r>
        <w:rPr>
          <w:rFonts w:hint="eastAsia" w:ascii="方正仿宋_GB2312" w:hAnsi="方正仿宋_GB2312" w:eastAsia="方正仿宋_GB2312" w:cs="方正仿宋_GB2312"/>
          <w:b/>
          <w:sz w:val="30"/>
          <w:szCs w:val="30"/>
          <w:highlight w:val="none"/>
          <w:u w:val="single"/>
          <w:lang w:val="en-US" w:eastAsia="zh-CN"/>
        </w:rPr>
        <w:t xml:space="preserve">  </w:t>
      </w:r>
      <w:r>
        <w:rPr>
          <w:rFonts w:hint="eastAsia" w:ascii="方正仿宋_GB2312" w:hAnsi="方正仿宋_GB2312" w:eastAsia="方正仿宋_GB2312" w:cs="方正仿宋_GB2312"/>
          <w:b/>
          <w:sz w:val="30"/>
          <w:szCs w:val="30"/>
          <w:highlight w:val="none"/>
          <w:u w:val="single"/>
        </w:rPr>
        <w:t>日</w:t>
      </w:r>
      <w:bookmarkEnd w:id="27"/>
      <w:bookmarkEnd w:id="28"/>
    </w:p>
    <w:p w14:paraId="6E38868F">
      <w:pPr>
        <w:spacing w:line="360" w:lineRule="auto"/>
        <w:rPr>
          <w:rFonts w:hint="eastAsia" w:ascii="方正仿宋_GB2312" w:hAnsi="方正仿宋_GB2312" w:eastAsia="方正仿宋_GB2312" w:cs="方正仿宋_GB2312"/>
          <w:szCs w:val="21"/>
          <w:highlight w:val="yellow"/>
        </w:rPr>
      </w:pPr>
    </w:p>
    <w:p w14:paraId="5729F032">
      <w:pPr>
        <w:spacing w:line="360" w:lineRule="auto"/>
        <w:rPr>
          <w:rFonts w:hint="eastAsia" w:ascii="方正仿宋_GB2312" w:hAnsi="方正仿宋_GB2312" w:eastAsia="方正仿宋_GB2312" w:cs="方正仿宋_GB2312"/>
          <w:szCs w:val="21"/>
          <w:highlight w:val="yellow"/>
        </w:rPr>
      </w:pPr>
    </w:p>
    <w:p w14:paraId="0140FC14">
      <w:pPr>
        <w:widowControl/>
        <w:jc w:val="center"/>
        <w:rPr>
          <w:rFonts w:ascii="宋体" w:hAnsi="宋体" w:cs="宋体"/>
          <w:sz w:val="28"/>
          <w:szCs w:val="28"/>
        </w:rPr>
      </w:pPr>
      <w:r>
        <w:rPr>
          <w:rFonts w:hint="eastAsia" w:ascii="方正仿宋_GB2312" w:hAnsi="方正仿宋_GB2312" w:eastAsia="方正仿宋_GB2312" w:cs="方正仿宋_GB2312"/>
          <w:szCs w:val="21"/>
          <w:highlight w:val="yellow"/>
        </w:rPr>
        <w:br w:type="page"/>
      </w:r>
      <w:r>
        <w:rPr>
          <w:rFonts w:hint="eastAsia" w:ascii="宋体" w:hAnsi="宋体" w:cs="宋体"/>
          <w:sz w:val="28"/>
          <w:szCs w:val="28"/>
        </w:rPr>
        <w:t>第一部分  合同协议书</w:t>
      </w:r>
    </w:p>
    <w:p w14:paraId="5BA396F6">
      <w:pPr>
        <w:spacing w:line="360" w:lineRule="auto"/>
        <w:rPr>
          <w:rFonts w:ascii="宋体" w:hAnsi="宋体" w:cs="宋体"/>
          <w:szCs w:val="21"/>
          <w:u w:val="single"/>
        </w:rPr>
      </w:pPr>
      <w:r>
        <w:rPr>
          <w:rFonts w:hint="eastAsia" w:ascii="宋体" w:hAnsi="宋体" w:cs="宋体"/>
          <w:szCs w:val="21"/>
        </w:rPr>
        <w:t>发包人（甲方）：</w:t>
      </w:r>
      <w:r>
        <w:rPr>
          <w:rFonts w:hint="eastAsia" w:ascii="宋体" w:hAnsi="宋体" w:cs="宋体"/>
          <w:szCs w:val="21"/>
          <w:u w:val="single"/>
        </w:rPr>
        <w:t xml:space="preserve"> </w:t>
      </w:r>
      <w:r>
        <w:rPr>
          <w:rFonts w:hint="eastAsia" w:ascii="宋体" w:hAnsi="宋体" w:cs="宋体"/>
          <w:szCs w:val="21"/>
          <w:u w:val="single"/>
          <w:lang w:val="en-US" w:eastAsia="zh-CN"/>
        </w:rPr>
        <w:t>资阳市中心医院</w:t>
      </w:r>
      <w:r>
        <w:rPr>
          <w:rFonts w:hint="eastAsia" w:ascii="宋体" w:hAnsi="宋体" w:cs="宋体"/>
          <w:szCs w:val="21"/>
          <w:u w:val="single"/>
        </w:rPr>
        <w:t xml:space="preserve">   </w:t>
      </w:r>
      <w:r>
        <w:rPr>
          <w:rFonts w:hint="eastAsia" w:ascii="宋体" w:hAnsi="宋体" w:cs="宋体"/>
          <w:sz w:val="28"/>
          <w:szCs w:val="28"/>
          <w:u w:val="single"/>
        </w:rPr>
        <w:t xml:space="preserve"> </w:t>
      </w:r>
      <w:r>
        <w:rPr>
          <w:rFonts w:hint="eastAsia" w:ascii="宋体" w:hAnsi="宋体" w:cs="宋体"/>
          <w:szCs w:val="21"/>
          <w:u w:val="single"/>
        </w:rPr>
        <w:t xml:space="preserve">     </w:t>
      </w:r>
    </w:p>
    <w:p w14:paraId="6DFC4066">
      <w:pPr>
        <w:spacing w:line="360" w:lineRule="auto"/>
        <w:rPr>
          <w:rFonts w:ascii="宋体" w:hAnsi="宋体" w:cs="宋体"/>
          <w:szCs w:val="21"/>
          <w:u w:val="single"/>
        </w:rPr>
      </w:pPr>
      <w:r>
        <w:rPr>
          <w:rFonts w:hint="eastAsia" w:ascii="宋体" w:hAnsi="宋体" w:cs="宋体"/>
          <w:szCs w:val="21"/>
        </w:rPr>
        <w:t xml:space="preserve">勘察人（乙方）： </w:t>
      </w:r>
      <w:r>
        <w:rPr>
          <w:rFonts w:hint="eastAsia" w:ascii="宋体" w:hAnsi="宋体" w:cs="宋体"/>
          <w:szCs w:val="21"/>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Cs w:val="21"/>
          <w:u w:val="single"/>
        </w:rPr>
        <w:t xml:space="preserve">              </w:t>
      </w:r>
    </w:p>
    <w:p w14:paraId="176577E9">
      <w:pPr>
        <w:spacing w:line="360" w:lineRule="auto"/>
        <w:ind w:firstLine="412" w:firstLineChars="200"/>
        <w:rPr>
          <w:rFonts w:ascii="宋体" w:hAnsi="宋体" w:cs="宋体"/>
          <w:spacing w:val="-2"/>
          <w:szCs w:val="21"/>
        </w:rPr>
      </w:pPr>
      <w:r>
        <w:rPr>
          <w:rFonts w:hint="eastAsia" w:ascii="宋体" w:hAnsi="宋体" w:cs="宋体"/>
          <w:spacing w:val="-2"/>
          <w:szCs w:val="21"/>
        </w:rPr>
        <w:t>依照《中华人民共和国</w:t>
      </w:r>
      <w:r>
        <w:rPr>
          <w:rFonts w:hint="eastAsia" w:ascii="宋体" w:hAnsi="宋体" w:cs="宋体"/>
          <w:spacing w:val="-2"/>
          <w:szCs w:val="21"/>
          <w:lang w:val="en-US" w:eastAsia="zh-CN"/>
        </w:rPr>
        <w:t>民法典</w:t>
      </w:r>
      <w:r>
        <w:rPr>
          <w:rFonts w:hint="eastAsia" w:ascii="宋体" w:hAnsi="宋体" w:cs="宋体"/>
          <w:spacing w:val="-2"/>
          <w:szCs w:val="21"/>
        </w:rPr>
        <w:t>》、《中华人民共和国建筑法》及其他有关法律、行政法规，遵循平等、自愿、公平和诚实信用的原则，双方就本项目建设事项协商一致，订立本协议合同。</w:t>
      </w:r>
    </w:p>
    <w:p w14:paraId="63DC2BAB">
      <w:pPr>
        <w:spacing w:line="360" w:lineRule="auto"/>
        <w:ind w:firstLine="420" w:firstLineChars="200"/>
        <w:rPr>
          <w:rFonts w:ascii="宋体" w:hAnsi="宋体" w:cs="宋体"/>
          <w:b/>
          <w:bCs/>
          <w:szCs w:val="21"/>
        </w:rPr>
      </w:pPr>
      <w:r>
        <w:rPr>
          <w:rFonts w:hint="eastAsia" w:ascii="宋体" w:hAnsi="宋体" w:cs="宋体"/>
          <w:b/>
          <w:bCs/>
          <w:szCs w:val="21"/>
        </w:rPr>
        <w:t>一、工程概况</w:t>
      </w:r>
    </w:p>
    <w:p w14:paraId="5BF0D87F">
      <w:pPr>
        <w:spacing w:line="360" w:lineRule="auto"/>
        <w:ind w:firstLine="420" w:firstLineChars="200"/>
        <w:rPr>
          <w:rFonts w:ascii="宋体" w:hAnsi="宋体" w:cs="宋体"/>
          <w:szCs w:val="21"/>
        </w:rPr>
      </w:pPr>
      <w:r>
        <w:rPr>
          <w:rFonts w:hint="eastAsia" w:ascii="宋体" w:hAnsi="宋体" w:cs="宋体"/>
          <w:szCs w:val="21"/>
        </w:rPr>
        <w:t>1、项目名称：</w:t>
      </w:r>
      <w:r>
        <w:rPr>
          <w:rFonts w:hint="eastAsia" w:ascii="宋体" w:hAnsi="宋体" w:cs="宋体"/>
          <w:szCs w:val="21"/>
          <w:u w:val="single"/>
        </w:rPr>
        <w:t xml:space="preserve">  </w:t>
      </w:r>
      <w:r>
        <w:rPr>
          <w:rFonts w:hint="eastAsia" w:ascii="宋体" w:hAnsi="宋体" w:eastAsia="宋体" w:cs="宋体"/>
          <w:kern w:val="0"/>
          <w:highlight w:val="none"/>
          <w:u w:val="single"/>
          <w:lang w:val="en-US" w:eastAsia="zh-CN"/>
        </w:rPr>
        <w:t>区域医疗中心建设项目补充勘察</w:t>
      </w:r>
      <w:r>
        <w:rPr>
          <w:rFonts w:hint="eastAsia" w:ascii="宋体" w:hAnsi="宋体" w:cs="宋体"/>
          <w:szCs w:val="21"/>
          <w:u w:val="single"/>
        </w:rPr>
        <w:t xml:space="preserve">    </w:t>
      </w:r>
    </w:p>
    <w:p w14:paraId="732524E9">
      <w:pPr>
        <w:spacing w:line="360" w:lineRule="auto"/>
        <w:ind w:firstLine="420" w:firstLineChars="200"/>
        <w:rPr>
          <w:rFonts w:ascii="宋体" w:hAnsi="宋体" w:cs="宋体"/>
          <w:szCs w:val="21"/>
          <w:u w:val="single"/>
        </w:rPr>
      </w:pPr>
      <w:r>
        <w:rPr>
          <w:rFonts w:hint="eastAsia" w:ascii="宋体" w:hAnsi="宋体" w:cs="宋体"/>
          <w:szCs w:val="21"/>
        </w:rPr>
        <w:t>2、立项批复：</w:t>
      </w:r>
      <w:r>
        <w:rPr>
          <w:rFonts w:hint="eastAsia" w:ascii="宋体" w:hAnsi="宋体" w:cs="宋体"/>
          <w:szCs w:val="21"/>
          <w:u w:val="none"/>
          <w:lang w:val="en-US" w:eastAsia="zh-CN"/>
        </w:rPr>
        <w:t xml:space="preserve">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
    <w:p w14:paraId="24468A2C">
      <w:pPr>
        <w:spacing w:line="360" w:lineRule="auto"/>
        <w:ind w:firstLine="420" w:firstLineChars="200"/>
        <w:rPr>
          <w:rFonts w:ascii="宋体" w:hAnsi="宋体" w:cs="宋体"/>
          <w:szCs w:val="21"/>
          <w:u w:val="single"/>
        </w:rPr>
      </w:pPr>
      <w:r>
        <w:rPr>
          <w:rFonts w:hint="eastAsia" w:ascii="宋体" w:hAnsi="宋体" w:cs="宋体"/>
          <w:szCs w:val="21"/>
        </w:rPr>
        <w:t>3、子项名称：</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
    <w:p w14:paraId="46015F47">
      <w:pPr>
        <w:spacing w:line="360" w:lineRule="auto"/>
        <w:ind w:firstLine="420" w:firstLineChars="200"/>
        <w:rPr>
          <w:rFonts w:ascii="宋体" w:hAnsi="宋体" w:cs="宋体"/>
          <w:szCs w:val="21"/>
          <w:u w:val="single"/>
        </w:rPr>
      </w:pPr>
      <w:r>
        <w:rPr>
          <w:rFonts w:hint="eastAsia" w:ascii="宋体" w:hAnsi="宋体" w:cs="宋体"/>
          <w:szCs w:val="21"/>
        </w:rPr>
        <w:t>4、工程地点：</w:t>
      </w:r>
      <w:r>
        <w:rPr>
          <w:rFonts w:hint="eastAsia" w:ascii="宋体" w:hAnsi="宋体" w:cs="宋体"/>
          <w:szCs w:val="21"/>
          <w:u w:val="single"/>
        </w:rPr>
        <w:t xml:space="preserve">  资阳市雁江区仁德西路66号</w:t>
      </w:r>
    </w:p>
    <w:p w14:paraId="0B5A4DE5">
      <w:pPr>
        <w:spacing w:line="360" w:lineRule="auto"/>
        <w:ind w:firstLine="420" w:firstLineChars="200"/>
        <w:rPr>
          <w:rFonts w:ascii="宋体" w:hAnsi="宋体" w:cs="宋体"/>
          <w:szCs w:val="21"/>
        </w:rPr>
      </w:pPr>
      <w:r>
        <w:rPr>
          <w:rFonts w:hint="eastAsia" w:ascii="宋体" w:hAnsi="宋体" w:cs="宋体"/>
          <w:szCs w:val="21"/>
        </w:rPr>
        <w:t>5、合同来源：</w:t>
      </w:r>
      <w:r>
        <w:rPr>
          <w:rFonts w:hint="eastAsia" w:ascii="宋体" w:hAnsi="宋体" w:cs="宋体"/>
          <w:szCs w:val="21"/>
          <w:u w:val="single"/>
        </w:rPr>
        <w:t xml:space="preserve"> </w:t>
      </w:r>
      <w:r>
        <w:rPr>
          <w:rFonts w:hint="eastAsia" w:ascii="宋体" w:hAnsi="宋体" w:cs="宋体"/>
          <w:szCs w:val="21"/>
          <w:u w:val="single"/>
          <w:lang w:val="en-US" w:eastAsia="zh-CN"/>
        </w:rPr>
        <w:t>比选</w:t>
      </w:r>
      <w:r>
        <w:rPr>
          <w:rFonts w:hint="eastAsia" w:ascii="宋体" w:hAnsi="宋体" w:cs="宋体"/>
          <w:szCs w:val="21"/>
          <w:u w:val="single"/>
        </w:rPr>
        <w:t xml:space="preserve">文件         </w:t>
      </w:r>
    </w:p>
    <w:p w14:paraId="6E858063">
      <w:pPr>
        <w:autoSpaceDE w:val="0"/>
        <w:autoSpaceDN w:val="0"/>
        <w:adjustRightInd w:val="0"/>
        <w:snapToGrid w:val="0"/>
        <w:spacing w:line="360" w:lineRule="auto"/>
        <w:ind w:firstLine="420" w:firstLineChars="200"/>
        <w:jc w:val="left"/>
        <w:rPr>
          <w:rFonts w:ascii="宋体" w:hAnsi="宋体" w:cs="宋体"/>
          <w:b/>
          <w:bCs/>
          <w:szCs w:val="21"/>
        </w:rPr>
      </w:pPr>
      <w:r>
        <w:rPr>
          <w:rFonts w:hint="eastAsia" w:ascii="宋体" w:hAnsi="宋体" w:cs="宋体"/>
          <w:b/>
          <w:bCs/>
          <w:szCs w:val="21"/>
        </w:rPr>
        <w:t>二、勘察范围及工作内容</w:t>
      </w:r>
    </w:p>
    <w:p w14:paraId="66A6A70C">
      <w:pPr>
        <w:spacing w:line="360" w:lineRule="auto"/>
        <w:ind w:right="-81" w:rightChars="-39" w:firstLine="357" w:firstLineChars="170"/>
        <w:rPr>
          <w:rFonts w:ascii="宋体" w:hAnsi="宋体" w:cs="宋体"/>
          <w:kern w:val="0"/>
          <w:szCs w:val="21"/>
          <w:u w:val="single"/>
        </w:rPr>
      </w:pPr>
      <w:r>
        <w:rPr>
          <w:rFonts w:hint="eastAsia" w:ascii="宋体" w:hAnsi="宋体" w:cs="宋体"/>
          <w:szCs w:val="21"/>
        </w:rPr>
        <w:t>勘察范围：</w:t>
      </w:r>
      <w:r>
        <w:rPr>
          <w:rFonts w:hint="eastAsia" w:ascii="宋体" w:hAnsi="宋体" w:cs="宋体"/>
          <w:kern w:val="0"/>
          <w:highlight w:val="none"/>
          <w:lang w:val="en-US" w:eastAsia="zh-CN"/>
        </w:rPr>
        <w:t>对</w:t>
      </w:r>
      <w:r>
        <w:rPr>
          <w:rFonts w:hint="eastAsia" w:ascii="宋体" w:hAnsi="宋体" w:eastAsia="宋体" w:cs="宋体"/>
          <w:kern w:val="0"/>
          <w:highlight w:val="none"/>
          <w:lang w:val="en-US" w:eastAsia="zh-CN"/>
        </w:rPr>
        <w:t>资阳市中心医院区域医疗中心建设项目</w:t>
      </w:r>
      <w:r>
        <w:rPr>
          <w:rFonts w:hint="eastAsia" w:ascii="宋体" w:hAnsi="宋体" w:cs="宋体"/>
          <w:kern w:val="0"/>
          <w:highlight w:val="none"/>
          <w:lang w:val="en-US" w:eastAsia="zh-CN"/>
        </w:rPr>
        <w:t>内的边坡、地下室及化粪池进行补充勘察（</w:t>
      </w:r>
      <w:r>
        <w:rPr>
          <w:rFonts w:hint="eastAsia" w:ascii="宋体" w:hAnsi="宋体"/>
          <w:kern w:val="0"/>
          <w:szCs w:val="21"/>
        </w:rPr>
        <w:t>勘察内容包括：岩土工程详细勘察等工作</w:t>
      </w:r>
      <w:r>
        <w:rPr>
          <w:rFonts w:hint="eastAsia" w:ascii="宋体" w:hAnsi="宋体" w:cs="宋体"/>
          <w:kern w:val="0"/>
          <w:highlight w:val="none"/>
          <w:lang w:val="en-US" w:eastAsia="zh-CN"/>
        </w:rPr>
        <w:t>），补勘区域见《</w:t>
      </w:r>
      <w:r>
        <w:rPr>
          <w:rFonts w:hint="eastAsia" w:ascii="宋体" w:hAnsi="宋体" w:eastAsia="宋体" w:cs="宋体"/>
          <w:kern w:val="0"/>
          <w:sz w:val="21"/>
          <w:szCs w:val="21"/>
          <w:highlight w:val="none"/>
          <w:lang w:val="en-US" w:eastAsia="zh-CN" w:bidi="ar-SA"/>
        </w:rPr>
        <w:t>补充勘察范围图</w:t>
      </w:r>
      <w:r>
        <w:rPr>
          <w:rFonts w:hint="eastAsia" w:ascii="宋体" w:hAnsi="宋体" w:cs="宋体"/>
          <w:kern w:val="0"/>
          <w:highlight w:val="none"/>
          <w:lang w:val="en-US" w:eastAsia="zh-CN"/>
        </w:rPr>
        <w:t>》，</w:t>
      </w:r>
      <w:r>
        <w:rPr>
          <w:rFonts w:hint="eastAsia" w:ascii="宋体" w:hAnsi="宋体" w:cs="宋体"/>
          <w:szCs w:val="21"/>
        </w:rPr>
        <w:t>具体勘察范围及内容以甲方的任务委托书为准。</w:t>
      </w:r>
    </w:p>
    <w:p w14:paraId="2D800DFE">
      <w:pPr>
        <w:spacing w:line="360" w:lineRule="auto"/>
        <w:ind w:left="1470" w:leftChars="200" w:hanging="1050" w:hangingChars="500"/>
        <w:rPr>
          <w:rFonts w:ascii="宋体" w:hAnsi="宋体" w:cs="宋体"/>
          <w:szCs w:val="21"/>
        </w:rPr>
      </w:pPr>
      <w:r>
        <w:rPr>
          <w:rFonts w:hint="eastAsia" w:ascii="宋体" w:hAnsi="宋体" w:cs="宋体"/>
          <w:b/>
          <w:bCs/>
          <w:szCs w:val="21"/>
        </w:rPr>
        <w:t>三、勘察周期：</w:t>
      </w:r>
    </w:p>
    <w:p w14:paraId="52681143">
      <w:pPr>
        <w:spacing w:line="360" w:lineRule="auto"/>
        <w:ind w:right="-81" w:rightChars="-39" w:firstLine="420" w:firstLineChars="200"/>
        <w:contextualSpacing/>
        <w:rPr>
          <w:rFonts w:ascii="宋体" w:hAnsi="宋体" w:cs="宋体"/>
          <w:szCs w:val="21"/>
        </w:rPr>
      </w:pPr>
      <w:r>
        <w:rPr>
          <w:rFonts w:hint="eastAsia" w:ascii="宋体" w:hAnsi="宋体"/>
          <w:kern w:val="0"/>
          <w:szCs w:val="21"/>
        </w:rPr>
        <w:t>勘察周期：</w:t>
      </w:r>
      <w:r>
        <w:rPr>
          <w:rFonts w:hint="eastAsia" w:ascii="宋体" w:hAnsi="宋体"/>
          <w:kern w:val="0"/>
          <w:szCs w:val="21"/>
          <w:u w:val="single"/>
        </w:rPr>
        <w:t xml:space="preserve"> </w:t>
      </w:r>
      <w:r>
        <w:rPr>
          <w:rFonts w:hint="eastAsia" w:ascii="宋体" w:hAnsi="宋体" w:cs="宋体"/>
          <w:sz w:val="21"/>
          <w:szCs w:val="21"/>
          <w:u w:val="single"/>
        </w:rPr>
        <w:t>2天</w:t>
      </w:r>
      <w:r>
        <w:rPr>
          <w:rFonts w:hint="eastAsia" w:ascii="宋体" w:hAnsi="宋体" w:cs="宋体"/>
          <w:sz w:val="28"/>
          <w:szCs w:val="28"/>
          <w:u w:val="single"/>
        </w:rPr>
        <w:t xml:space="preserve"> </w:t>
      </w:r>
      <w:r>
        <w:rPr>
          <w:rFonts w:hint="eastAsia" w:ascii="宋体" w:hAnsi="宋体"/>
          <w:kern w:val="0"/>
          <w:szCs w:val="21"/>
        </w:rPr>
        <w:t>；</w:t>
      </w:r>
    </w:p>
    <w:p w14:paraId="79C20881">
      <w:pPr>
        <w:spacing w:line="360" w:lineRule="auto"/>
        <w:ind w:firstLine="420" w:firstLineChars="200"/>
        <w:rPr>
          <w:rFonts w:ascii="宋体" w:hAnsi="宋体" w:cs="宋体"/>
          <w:b/>
          <w:bCs/>
          <w:szCs w:val="21"/>
        </w:rPr>
      </w:pPr>
      <w:r>
        <w:rPr>
          <w:rFonts w:hint="eastAsia" w:ascii="宋体" w:hAnsi="宋体" w:cs="宋体"/>
          <w:b/>
          <w:bCs/>
          <w:szCs w:val="21"/>
        </w:rPr>
        <w:t>四、质量标准</w:t>
      </w:r>
    </w:p>
    <w:p w14:paraId="3DB8050D">
      <w:pPr>
        <w:spacing w:line="360" w:lineRule="auto"/>
        <w:ind w:firstLine="420" w:firstLineChars="200"/>
        <w:rPr>
          <w:rFonts w:ascii="宋体" w:hAnsi="宋体" w:cs="宋体"/>
          <w:szCs w:val="21"/>
        </w:rPr>
      </w:pPr>
      <w:r>
        <w:rPr>
          <w:rFonts w:hint="eastAsia" w:ascii="宋体" w:hAnsi="宋体" w:cs="宋体"/>
          <w:szCs w:val="21"/>
        </w:rPr>
        <w:t>勘察质量标准：</w:t>
      </w:r>
      <w:r>
        <w:rPr>
          <w:rFonts w:hint="eastAsia" w:ascii="宋体" w:hAnsi="宋体" w:cs="宋体"/>
          <w:szCs w:val="21"/>
          <w:u w:val="single"/>
        </w:rPr>
        <w:t xml:space="preserve">     </w:t>
      </w:r>
      <w:r>
        <w:rPr>
          <w:rFonts w:hint="eastAsia" w:ascii="宋体" w:hAnsi="宋体" w:cs="宋体"/>
          <w:szCs w:val="21"/>
          <w:u w:val="single"/>
          <w:lang w:val="en-US" w:eastAsia="zh-CN"/>
        </w:rPr>
        <w:t>合格</w:t>
      </w:r>
      <w:r>
        <w:rPr>
          <w:rFonts w:hint="eastAsia" w:ascii="宋体" w:hAnsi="宋体" w:cs="宋体"/>
          <w:sz w:val="28"/>
          <w:szCs w:val="28"/>
          <w:u w:val="single"/>
        </w:rPr>
        <w:t xml:space="preserve">  </w:t>
      </w:r>
      <w:r>
        <w:rPr>
          <w:rFonts w:hint="eastAsia" w:ascii="宋体" w:hAnsi="宋体" w:cs="宋体"/>
          <w:szCs w:val="21"/>
          <w:u w:val="single"/>
        </w:rPr>
        <w:t xml:space="preserve">  </w:t>
      </w:r>
      <w:r>
        <w:rPr>
          <w:rFonts w:hint="eastAsia" w:ascii="宋体" w:hAnsi="宋体" w:cs="宋体"/>
          <w:szCs w:val="21"/>
        </w:rPr>
        <w:t>。</w:t>
      </w:r>
    </w:p>
    <w:p w14:paraId="03A4F19C">
      <w:pPr>
        <w:spacing w:line="360" w:lineRule="auto"/>
        <w:ind w:firstLine="420" w:firstLineChars="200"/>
        <w:rPr>
          <w:rFonts w:ascii="宋体" w:hAnsi="宋体" w:cs="宋体"/>
          <w:szCs w:val="21"/>
        </w:rPr>
      </w:pPr>
      <w:r>
        <w:rPr>
          <w:rFonts w:hint="eastAsia" w:ascii="宋体" w:hAnsi="宋体" w:cs="宋体"/>
          <w:b/>
          <w:bCs/>
          <w:szCs w:val="21"/>
        </w:rPr>
        <w:t>五、合同价款</w:t>
      </w:r>
    </w:p>
    <w:p w14:paraId="09B6B0A8">
      <w:pPr>
        <w:spacing w:line="360" w:lineRule="auto"/>
        <w:ind w:firstLine="420" w:firstLineChars="200"/>
        <w:rPr>
          <w:rFonts w:ascii="宋体" w:hAnsi="宋体" w:cs="宋体"/>
          <w:bCs/>
          <w:szCs w:val="21"/>
        </w:rPr>
      </w:pPr>
      <w:r>
        <w:rPr>
          <w:rFonts w:hint="eastAsia" w:ascii="宋体" w:hAnsi="宋体" w:cs="宋体"/>
          <w:b/>
          <w:szCs w:val="21"/>
        </w:rPr>
        <w:t>签约勘察费为：</w:t>
      </w:r>
      <w:r>
        <w:rPr>
          <w:rFonts w:hint="eastAsia" w:ascii="宋体" w:hAnsi="宋体" w:cs="宋体"/>
          <w:b/>
          <w:szCs w:val="21"/>
          <w:u w:val="single"/>
        </w:rPr>
        <w:t xml:space="preserve"> </w:t>
      </w:r>
      <w:r>
        <w:rPr>
          <w:rFonts w:hint="eastAsia" w:ascii="宋体" w:hAnsi="宋体" w:cs="宋体"/>
          <w:b/>
          <w:szCs w:val="21"/>
          <w:u w:val="single"/>
          <w:lang w:val="en-US" w:eastAsia="zh-CN"/>
        </w:rPr>
        <w:t xml:space="preserve">              </w:t>
      </w:r>
      <w:r>
        <w:rPr>
          <w:rFonts w:hint="eastAsia" w:ascii="宋体" w:hAnsi="宋体" w:cs="宋体"/>
          <w:sz w:val="28"/>
          <w:szCs w:val="28"/>
          <w:u w:val="single"/>
        </w:rPr>
        <w:t xml:space="preserve">  元（大写：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整）。</w:t>
      </w:r>
    </w:p>
    <w:p w14:paraId="2DBE941B">
      <w:pPr>
        <w:spacing w:line="360" w:lineRule="auto"/>
        <w:ind w:firstLine="420" w:firstLineChars="200"/>
        <w:jc w:val="left"/>
        <w:rPr>
          <w:rFonts w:ascii="宋体" w:hAnsi="宋体" w:cs="宋体"/>
          <w:b/>
          <w:szCs w:val="21"/>
        </w:rPr>
      </w:pPr>
      <w:r>
        <w:rPr>
          <w:rFonts w:hint="eastAsia" w:ascii="宋体" w:hAnsi="宋体" w:cs="宋体"/>
          <w:b/>
          <w:szCs w:val="21"/>
        </w:rPr>
        <w:t>六、合同生效</w:t>
      </w:r>
    </w:p>
    <w:p w14:paraId="518EE784">
      <w:pPr>
        <w:spacing w:line="360" w:lineRule="auto"/>
        <w:ind w:firstLine="420" w:firstLineChars="200"/>
        <w:rPr>
          <w:rFonts w:ascii="宋体" w:hAnsi="宋体" w:cs="宋体"/>
          <w:sz w:val="28"/>
          <w:szCs w:val="28"/>
          <w:u w:val="single"/>
        </w:rPr>
      </w:pPr>
      <w:r>
        <w:rPr>
          <w:rFonts w:hint="eastAsia" w:ascii="宋体" w:hAnsi="宋体" w:cs="宋体"/>
          <w:szCs w:val="21"/>
        </w:rPr>
        <w:t>合同订立时间：</w:t>
      </w:r>
      <w:r>
        <w:rPr>
          <w:rFonts w:hint="eastAsia" w:ascii="宋体" w:hAnsi="宋体" w:cs="宋体"/>
          <w:szCs w:val="21"/>
          <w:u w:val="single"/>
        </w:rPr>
        <w:t xml:space="preserve">  </w:t>
      </w:r>
      <w:r>
        <w:rPr>
          <w:rFonts w:hint="eastAsia" w:ascii="宋体" w:hAnsi="宋体" w:cs="宋体"/>
          <w:sz w:val="28"/>
          <w:szCs w:val="28"/>
          <w:u w:val="single"/>
        </w:rPr>
        <w:t xml:space="preserve"> 202</w:t>
      </w:r>
      <w:r>
        <w:rPr>
          <w:rFonts w:hint="eastAsia" w:ascii="宋体" w:hAnsi="宋体" w:cs="宋体"/>
          <w:sz w:val="28"/>
          <w:szCs w:val="28"/>
          <w:u w:val="single"/>
          <w:lang w:val="en-US" w:eastAsia="zh-CN"/>
        </w:rPr>
        <w:t>6</w:t>
      </w:r>
      <w:r>
        <w:rPr>
          <w:rFonts w:hint="eastAsia" w:ascii="宋体" w:hAnsi="宋体" w:cs="宋体"/>
          <w:sz w:val="28"/>
          <w:szCs w:val="28"/>
          <w:u w:val="single"/>
        </w:rPr>
        <w:t xml:space="preserve">年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月</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日</w:t>
      </w:r>
    </w:p>
    <w:p w14:paraId="11FCB89C">
      <w:pPr>
        <w:spacing w:line="360" w:lineRule="auto"/>
        <w:ind w:firstLine="420" w:firstLineChars="200"/>
        <w:rPr>
          <w:rFonts w:ascii="宋体" w:hAnsi="宋体" w:cs="宋体"/>
          <w:szCs w:val="21"/>
          <w:u w:val="single"/>
        </w:rPr>
      </w:pPr>
      <w:r>
        <w:rPr>
          <w:rFonts w:hint="eastAsia" w:ascii="宋体" w:hAnsi="宋体" w:cs="宋体"/>
          <w:szCs w:val="21"/>
        </w:rPr>
        <w:t>合同订立地点：</w:t>
      </w:r>
      <w:r>
        <w:rPr>
          <w:rFonts w:hint="eastAsia" w:ascii="宋体" w:hAnsi="宋体" w:cs="宋体"/>
          <w:szCs w:val="21"/>
          <w:u w:val="single"/>
        </w:rPr>
        <w:t xml:space="preserve">  </w:t>
      </w:r>
      <w:r>
        <w:rPr>
          <w:rFonts w:hint="eastAsia" w:ascii="宋体" w:hAnsi="宋体" w:cs="宋体"/>
          <w:sz w:val="28"/>
          <w:szCs w:val="28"/>
          <w:u w:val="single"/>
        </w:rPr>
        <w:t>资阳市</w:t>
      </w:r>
      <w:r>
        <w:rPr>
          <w:rFonts w:hint="eastAsia" w:ascii="宋体" w:hAnsi="宋体" w:cs="宋体"/>
          <w:sz w:val="28"/>
          <w:szCs w:val="28"/>
          <w:u w:val="single"/>
          <w:lang w:val="en-US" w:eastAsia="zh-CN"/>
        </w:rPr>
        <w:t>中心</w:t>
      </w:r>
      <w:r>
        <w:rPr>
          <w:rFonts w:hint="eastAsia" w:ascii="宋体" w:hAnsi="宋体" w:cs="宋体"/>
          <w:sz w:val="28"/>
          <w:szCs w:val="28"/>
          <w:u w:val="single"/>
        </w:rPr>
        <w:t xml:space="preserve">医院 </w:t>
      </w:r>
    </w:p>
    <w:p w14:paraId="65386DC6">
      <w:pPr>
        <w:spacing w:line="360" w:lineRule="auto"/>
        <w:ind w:firstLine="420" w:firstLineChars="200"/>
        <w:rPr>
          <w:rFonts w:ascii="宋体" w:hAnsi="宋体" w:cs="宋体"/>
          <w:szCs w:val="21"/>
        </w:rPr>
      </w:pPr>
      <w:r>
        <w:rPr>
          <w:rFonts w:hint="eastAsia" w:ascii="宋体" w:hAnsi="宋体" w:cs="宋体"/>
          <w:szCs w:val="21"/>
        </w:rPr>
        <w:t>本合同双方约定</w:t>
      </w:r>
      <w:r>
        <w:rPr>
          <w:rFonts w:hint="eastAsia" w:ascii="宋体" w:hAnsi="宋体" w:cs="宋体"/>
          <w:szCs w:val="21"/>
          <w:u w:val="single"/>
        </w:rPr>
        <w:t>自双方签字盖章</w:t>
      </w:r>
      <w:r>
        <w:rPr>
          <w:rFonts w:hint="eastAsia" w:ascii="宋体" w:hAnsi="宋体" w:cs="宋体"/>
          <w:szCs w:val="21"/>
        </w:rPr>
        <w:t>后生效。</w:t>
      </w:r>
    </w:p>
    <w:p w14:paraId="70B64748">
      <w:pPr>
        <w:pStyle w:val="6"/>
        <w:numPr>
          <w:ilvl w:val="2"/>
          <w:numId w:val="0"/>
        </w:numPr>
        <w:ind w:leftChars="200"/>
        <w:rPr>
          <w:rFonts w:hint="eastAsia" w:ascii="宋体" w:hAnsi="宋体" w:eastAsia="宋体" w:cs="宋体"/>
          <w:b/>
          <w:bCs w:val="0"/>
          <w:kern w:val="2"/>
          <w:sz w:val="21"/>
          <w:szCs w:val="21"/>
          <w:lang w:val="en-US" w:eastAsia="zh-CN" w:bidi="ar-SA"/>
        </w:rPr>
      </w:pPr>
      <w:r>
        <w:rPr>
          <w:rFonts w:hint="eastAsia" w:ascii="宋体" w:hAnsi="宋体" w:eastAsia="宋体" w:cs="宋体"/>
          <w:b/>
          <w:bCs w:val="0"/>
          <w:kern w:val="2"/>
          <w:sz w:val="21"/>
          <w:szCs w:val="21"/>
          <w:lang w:val="en-US" w:eastAsia="zh-CN" w:bidi="ar-SA"/>
        </w:rPr>
        <w:t>七、其他</w:t>
      </w:r>
    </w:p>
    <w:p w14:paraId="59FD3A3A">
      <w:pPr>
        <w:spacing w:line="360" w:lineRule="auto"/>
        <w:ind w:firstLine="420" w:firstLineChars="200"/>
        <w:rPr>
          <w:rFonts w:ascii="宋体" w:hAnsi="宋体" w:cs="宋体"/>
          <w:szCs w:val="21"/>
        </w:rPr>
      </w:pPr>
      <w:r>
        <w:rPr>
          <w:rFonts w:hint="eastAsia" w:ascii="宋体" w:hAnsi="宋体" w:cs="宋体"/>
          <w:szCs w:val="21"/>
        </w:rPr>
        <w:t>1、勘察人承担合同规定的一切义务和责任，同时按照内部职责的划分，承担自身所负责任和风险。</w:t>
      </w:r>
    </w:p>
    <w:p w14:paraId="1095688A">
      <w:pPr>
        <w:spacing w:line="360" w:lineRule="auto"/>
        <w:ind w:firstLine="420" w:firstLineChars="200"/>
        <w:rPr>
          <w:rFonts w:ascii="宋体" w:hAnsi="宋体" w:cs="宋体"/>
          <w:szCs w:val="21"/>
        </w:rPr>
      </w:pPr>
      <w:r>
        <w:rPr>
          <w:rFonts w:hint="eastAsia" w:ascii="宋体" w:hAnsi="宋体" w:cs="宋体"/>
          <w:szCs w:val="21"/>
        </w:rPr>
        <w:t>2、争议的解决方式：本合同在履行过程中发生的争议，由双方当事人协调解决，协商不成的依法向发包人住所地人民法院起诉。</w:t>
      </w:r>
    </w:p>
    <w:p w14:paraId="7F867EFB">
      <w:pPr>
        <w:spacing w:line="360" w:lineRule="auto"/>
        <w:ind w:firstLine="420" w:firstLineChars="200"/>
        <w:rPr>
          <w:rFonts w:ascii="宋体" w:hAnsi="宋体" w:cs="宋体"/>
          <w:szCs w:val="21"/>
        </w:rPr>
      </w:pPr>
      <w:r>
        <w:rPr>
          <w:rFonts w:hint="eastAsia" w:ascii="宋体" w:hAnsi="宋体" w:cs="宋体"/>
          <w:szCs w:val="21"/>
        </w:rPr>
        <w:t>3、本合同一式</w:t>
      </w:r>
      <w:r>
        <w:rPr>
          <w:rFonts w:hint="eastAsia" w:ascii="宋体" w:hAnsi="宋体" w:cs="宋体"/>
          <w:szCs w:val="21"/>
          <w:lang w:val="en-US" w:eastAsia="zh-CN"/>
        </w:rPr>
        <w:t>五</w:t>
      </w:r>
      <w:r>
        <w:rPr>
          <w:rFonts w:hint="eastAsia" w:ascii="宋体" w:hAnsi="宋体" w:cs="宋体"/>
          <w:szCs w:val="21"/>
        </w:rPr>
        <w:t>份，发包人执</w:t>
      </w:r>
      <w:r>
        <w:rPr>
          <w:rFonts w:hint="eastAsia" w:ascii="宋体" w:hAnsi="宋体" w:cs="宋体"/>
          <w:szCs w:val="21"/>
          <w:lang w:val="en-US" w:eastAsia="zh-CN"/>
        </w:rPr>
        <w:t>四</w:t>
      </w:r>
      <w:r>
        <w:rPr>
          <w:rFonts w:hint="eastAsia" w:ascii="宋体" w:hAnsi="宋体" w:cs="宋体"/>
          <w:szCs w:val="21"/>
        </w:rPr>
        <w:t>份、勘察人执</w:t>
      </w:r>
      <w:r>
        <w:rPr>
          <w:rFonts w:hint="eastAsia" w:ascii="宋体" w:hAnsi="宋体" w:cs="宋体"/>
          <w:szCs w:val="21"/>
          <w:lang w:val="en-US" w:eastAsia="zh-CN"/>
        </w:rPr>
        <w:t>一</w:t>
      </w:r>
      <w:r>
        <w:rPr>
          <w:rFonts w:hint="eastAsia" w:ascii="宋体" w:hAnsi="宋体" w:cs="宋体"/>
          <w:szCs w:val="21"/>
        </w:rPr>
        <w:t>份。具同等法律效力，自双方签字盖章之日起生效。</w:t>
      </w:r>
    </w:p>
    <w:p w14:paraId="636F2107">
      <w:pPr>
        <w:spacing w:line="360" w:lineRule="auto"/>
        <w:ind w:firstLine="420" w:firstLineChars="200"/>
        <w:rPr>
          <w:rFonts w:ascii="宋体" w:hAnsi="宋体" w:cs="宋体"/>
          <w:szCs w:val="21"/>
        </w:rPr>
      </w:pPr>
    </w:p>
    <w:p w14:paraId="200A0ABB">
      <w:pPr>
        <w:spacing w:line="360" w:lineRule="auto"/>
        <w:ind w:firstLine="420" w:firstLineChars="200"/>
        <w:rPr>
          <w:rFonts w:ascii="宋体" w:hAnsi="宋体" w:cs="宋体"/>
          <w:szCs w:val="21"/>
        </w:rPr>
      </w:pPr>
      <w:r>
        <w:rPr>
          <w:rFonts w:hint="eastAsia" w:ascii="宋体" w:hAnsi="宋体" w:cs="宋体"/>
          <w:szCs w:val="21"/>
        </w:rPr>
        <w:t>发包人：（公章）</w:t>
      </w:r>
      <w:r>
        <w:rPr>
          <w:rFonts w:hint="eastAsia" w:ascii="宋体" w:hAnsi="宋体" w:cs="宋体"/>
          <w:szCs w:val="21"/>
          <w:lang w:val="en-US" w:eastAsia="zh-CN"/>
        </w:rPr>
        <w:t>资阳市中心医院</w:t>
      </w:r>
      <w:r>
        <w:rPr>
          <w:rFonts w:hint="eastAsia" w:ascii="宋体" w:hAnsi="宋体" w:cs="宋体"/>
          <w:szCs w:val="21"/>
        </w:rPr>
        <w:t xml:space="preserve">              勘察人：（公章）</w:t>
      </w:r>
    </w:p>
    <w:p w14:paraId="076695ED">
      <w:pPr>
        <w:spacing w:line="360" w:lineRule="auto"/>
        <w:ind w:firstLine="420" w:firstLineChars="200"/>
        <w:rPr>
          <w:rFonts w:ascii="宋体" w:hAnsi="宋体" w:cs="宋体"/>
          <w:szCs w:val="21"/>
        </w:rPr>
      </w:pPr>
      <w:r>
        <w:rPr>
          <w:rFonts w:hint="eastAsia" w:ascii="宋体" w:hAnsi="宋体" w:cs="宋体"/>
          <w:szCs w:val="21"/>
        </w:rPr>
        <w:t>住所：</w:t>
      </w:r>
      <w:r>
        <w:rPr>
          <w:rFonts w:hint="eastAsia" w:ascii="宋体" w:hAnsi="宋体" w:cs="宋体"/>
          <w:szCs w:val="21"/>
          <w:lang w:val="en-US" w:eastAsia="zh-CN"/>
        </w:rPr>
        <w:t>资阳市雁江区仁德西路66号</w:t>
      </w:r>
      <w:r>
        <w:rPr>
          <w:rFonts w:hint="eastAsia" w:ascii="宋体" w:hAnsi="宋体" w:cs="宋体"/>
          <w:szCs w:val="21"/>
        </w:rPr>
        <w:t xml:space="preserve">             住所：</w:t>
      </w:r>
    </w:p>
    <w:p w14:paraId="469E91A6">
      <w:pPr>
        <w:spacing w:line="360" w:lineRule="auto"/>
        <w:ind w:firstLine="420" w:firstLineChars="200"/>
        <w:rPr>
          <w:rFonts w:ascii="宋体" w:hAnsi="宋体" w:cs="宋体"/>
          <w:szCs w:val="21"/>
        </w:rPr>
      </w:pPr>
      <w:r>
        <w:rPr>
          <w:rFonts w:hint="eastAsia" w:ascii="宋体" w:hAnsi="宋体" w:cs="宋体"/>
          <w:szCs w:val="21"/>
        </w:rPr>
        <w:t>法定代表人（签字或盖章）                   法定代表人（签字或盖章）</w:t>
      </w:r>
    </w:p>
    <w:p w14:paraId="0194B697">
      <w:pPr>
        <w:spacing w:line="360" w:lineRule="auto"/>
        <w:ind w:firstLine="420" w:firstLineChars="200"/>
        <w:rPr>
          <w:rFonts w:ascii="宋体" w:hAnsi="宋体" w:cs="宋体"/>
          <w:szCs w:val="21"/>
        </w:rPr>
      </w:pPr>
      <w:r>
        <w:rPr>
          <w:rFonts w:hint="eastAsia" w:ascii="宋体" w:hAnsi="宋体" w:cs="宋体"/>
          <w:szCs w:val="21"/>
        </w:rPr>
        <w:t>或授权代理人（签字）：                      或授权代理人（签字）：</w:t>
      </w:r>
    </w:p>
    <w:p w14:paraId="11EB03B3">
      <w:pPr>
        <w:spacing w:line="360" w:lineRule="auto"/>
        <w:ind w:firstLine="420" w:firstLineChars="200"/>
        <w:rPr>
          <w:rFonts w:ascii="宋体" w:hAnsi="宋体" w:cs="宋体"/>
          <w:szCs w:val="21"/>
        </w:rPr>
      </w:pPr>
      <w:r>
        <w:rPr>
          <w:rFonts w:hint="eastAsia" w:ascii="宋体" w:hAnsi="宋体" w:cs="宋体"/>
          <w:szCs w:val="21"/>
        </w:rPr>
        <w:t>联系方式：                                 联系方式：</w:t>
      </w:r>
    </w:p>
    <w:p w14:paraId="1F25FDAC">
      <w:pPr>
        <w:spacing w:line="360" w:lineRule="auto"/>
        <w:ind w:firstLine="420" w:firstLineChars="200"/>
        <w:rPr>
          <w:rFonts w:hint="eastAsia" w:ascii="宋体" w:hAnsi="宋体" w:cs="宋体"/>
          <w:szCs w:val="21"/>
          <w:lang w:eastAsia="zh-CN"/>
        </w:rPr>
      </w:pPr>
      <w:r>
        <w:rPr>
          <w:rFonts w:hint="eastAsia" w:ascii="宋体" w:hAnsi="宋体" w:cs="宋体"/>
          <w:szCs w:val="21"/>
          <w:lang w:val="en-US" w:eastAsia="zh-CN"/>
        </w:rPr>
        <w:t xml:space="preserve"> 开户行：建行资阳和平路支行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开户行：</w:t>
      </w:r>
      <w:r>
        <w:rPr>
          <w:rFonts w:hint="eastAsia" w:ascii="宋体" w:hAnsi="宋体" w:cs="宋体"/>
          <w:szCs w:val="21"/>
          <w:lang w:val="en-US" w:eastAsia="zh-CN"/>
        </w:rPr>
        <w:t xml:space="preserve"> </w:t>
      </w:r>
    </w:p>
    <w:p w14:paraId="3266378F">
      <w:pPr>
        <w:spacing w:line="360" w:lineRule="auto"/>
        <w:ind w:firstLine="420" w:firstLineChars="200"/>
        <w:rPr>
          <w:rFonts w:hint="eastAsia" w:eastAsia="宋体"/>
          <w:lang w:eastAsia="zh-CN"/>
        </w:rPr>
      </w:pPr>
      <w:r>
        <w:rPr>
          <w:rFonts w:hint="eastAsia" w:ascii="宋体" w:hAnsi="宋体" w:cs="宋体"/>
          <w:szCs w:val="21"/>
        </w:rPr>
        <w:t xml:space="preserve"> 帐号：</w:t>
      </w:r>
      <w:r>
        <w:rPr>
          <w:rFonts w:hint="eastAsia" w:ascii="宋体" w:hAnsi="宋体" w:cs="宋体"/>
          <w:szCs w:val="21"/>
          <w:lang w:val="en-US" w:eastAsia="zh-CN"/>
        </w:rPr>
        <w:t xml:space="preserve">51001687367051500244    </w:t>
      </w:r>
      <w:r>
        <w:rPr>
          <w:rFonts w:hint="eastAsia" w:ascii="宋体" w:hAnsi="宋体" w:cs="宋体"/>
          <w:lang w:val="en-US" w:eastAsia="zh-CN"/>
        </w:rPr>
        <w:t xml:space="preserve">           </w:t>
      </w:r>
      <w:r>
        <w:rPr>
          <w:rFonts w:hint="eastAsia" w:ascii="宋体" w:hAnsi="宋体" w:cs="宋体"/>
        </w:rPr>
        <w:t>帐号：</w:t>
      </w:r>
      <w:r>
        <w:rPr>
          <w:rFonts w:hint="eastAsia" w:ascii="宋体" w:hAnsi="宋体" w:cs="宋体"/>
          <w:lang w:val="en-US" w:eastAsia="zh-CN"/>
        </w:rPr>
        <w:t xml:space="preserve"> </w:t>
      </w:r>
    </w:p>
    <w:p w14:paraId="2675145F">
      <w:pPr>
        <w:pStyle w:val="6"/>
        <w:pageBreakBefore/>
        <w:jc w:val="center"/>
        <w:rPr>
          <w:rFonts w:ascii="宋体" w:hAnsi="宋体" w:cs="宋体"/>
          <w:sz w:val="28"/>
          <w:szCs w:val="28"/>
        </w:rPr>
      </w:pPr>
      <w:r>
        <w:rPr>
          <w:rFonts w:hint="eastAsia" w:ascii="宋体" w:hAnsi="宋体" w:cs="宋体"/>
          <w:sz w:val="28"/>
          <w:szCs w:val="28"/>
        </w:rPr>
        <w:t>第二部分 勘察</w:t>
      </w:r>
    </w:p>
    <w:p w14:paraId="7998A14A">
      <w:pPr>
        <w:autoSpaceDE w:val="0"/>
        <w:autoSpaceDN w:val="0"/>
        <w:adjustRightInd w:val="0"/>
        <w:snapToGrid w:val="0"/>
        <w:spacing w:line="360" w:lineRule="auto"/>
        <w:ind w:firstLine="420" w:firstLineChars="200"/>
        <w:jc w:val="left"/>
        <w:rPr>
          <w:rFonts w:ascii="宋体" w:hAnsi="宋体" w:cs="宋体"/>
          <w:b/>
          <w:bCs/>
          <w:szCs w:val="21"/>
        </w:rPr>
      </w:pPr>
      <w:r>
        <w:rPr>
          <w:rFonts w:hint="eastAsia" w:ascii="宋体" w:hAnsi="宋体" w:cs="宋体"/>
          <w:b/>
          <w:bCs/>
          <w:szCs w:val="21"/>
        </w:rPr>
        <w:t>第一条  项目人员</w:t>
      </w:r>
    </w:p>
    <w:p w14:paraId="3EE776DD">
      <w:pPr>
        <w:adjustRightInd w:val="0"/>
        <w:snapToGrid w:val="0"/>
        <w:spacing w:line="360" w:lineRule="auto"/>
        <w:ind w:firstLine="420" w:firstLineChars="200"/>
        <w:rPr>
          <w:rFonts w:ascii="宋体" w:hAnsi="宋体" w:cs="宋体"/>
          <w:sz w:val="28"/>
          <w:szCs w:val="28"/>
          <w:u w:val="single"/>
        </w:rPr>
      </w:pPr>
      <w:r>
        <w:rPr>
          <w:rFonts w:hint="eastAsia" w:ascii="宋体" w:hAnsi="宋体" w:cs="宋体"/>
          <w:szCs w:val="21"/>
        </w:rPr>
        <w:t>本项目勘察负责人：</w:t>
      </w:r>
      <w:r>
        <w:rPr>
          <w:rFonts w:hint="eastAsia" w:ascii="宋体" w:hAnsi="宋体" w:cs="宋体"/>
          <w:sz w:val="21"/>
          <w:szCs w:val="21"/>
          <w:u w:val="single"/>
        </w:rPr>
        <w:t>姓名：</w:t>
      </w:r>
      <w:r>
        <w:rPr>
          <w:rFonts w:hint="eastAsia" w:ascii="宋体" w:hAnsi="宋体" w:cs="宋体"/>
          <w:sz w:val="21"/>
          <w:szCs w:val="21"/>
          <w:u w:val="single"/>
          <w:lang w:val="en-US" w:eastAsia="zh-CN"/>
        </w:rPr>
        <w:t xml:space="preserve">        </w:t>
      </w:r>
      <w:r>
        <w:rPr>
          <w:rFonts w:hint="eastAsia" w:ascii="宋体" w:hAnsi="宋体" w:cs="宋体"/>
          <w:sz w:val="21"/>
          <w:szCs w:val="21"/>
          <w:u w:val="single"/>
        </w:rPr>
        <w:t xml:space="preserve"> ，证书编号： </w:t>
      </w:r>
      <w:r>
        <w:rPr>
          <w:rFonts w:hint="eastAsia" w:ascii="宋体" w:hAnsi="宋体" w:cs="宋体"/>
          <w:sz w:val="21"/>
          <w:szCs w:val="21"/>
          <w:u w:val="single"/>
          <w:lang w:val="en-US" w:eastAsia="zh-CN"/>
        </w:rPr>
        <w:t xml:space="preserve">                    </w:t>
      </w:r>
      <w:r>
        <w:rPr>
          <w:rFonts w:hint="eastAsia" w:ascii="宋体" w:hAnsi="宋体" w:cs="宋体"/>
          <w:sz w:val="21"/>
          <w:szCs w:val="21"/>
          <w:u w:val="single"/>
        </w:rPr>
        <w:t>。</w:t>
      </w:r>
    </w:p>
    <w:p w14:paraId="1D4FAF50">
      <w:pPr>
        <w:adjustRightInd w:val="0"/>
        <w:snapToGrid w:val="0"/>
        <w:spacing w:line="360" w:lineRule="auto"/>
        <w:ind w:firstLine="420" w:firstLineChars="200"/>
        <w:rPr>
          <w:rFonts w:ascii="宋体" w:hAnsi="宋体" w:cs="宋体"/>
          <w:b/>
          <w:bCs/>
          <w:szCs w:val="21"/>
        </w:rPr>
      </w:pPr>
      <w:r>
        <w:rPr>
          <w:rFonts w:hint="eastAsia" w:ascii="宋体" w:hAnsi="宋体" w:cs="宋体"/>
          <w:b/>
          <w:bCs/>
          <w:szCs w:val="21"/>
        </w:rPr>
        <w:t>第二条  勘察周期以及资料</w:t>
      </w:r>
    </w:p>
    <w:p w14:paraId="79CFA73D">
      <w:pPr>
        <w:spacing w:line="360" w:lineRule="auto"/>
        <w:ind w:right="-81" w:rightChars="-39" w:firstLine="357" w:firstLineChars="170"/>
        <w:contextualSpacing/>
        <w:rPr>
          <w:rFonts w:ascii="宋体" w:hAnsi="宋体"/>
          <w:kern w:val="0"/>
          <w:szCs w:val="21"/>
        </w:rPr>
      </w:pPr>
      <w:r>
        <w:rPr>
          <w:rFonts w:hint="eastAsia" w:ascii="宋体" w:hAnsi="宋体" w:cs="宋体"/>
          <w:szCs w:val="21"/>
        </w:rPr>
        <w:t>2.1</w:t>
      </w:r>
      <w:r>
        <w:rPr>
          <w:rFonts w:hint="eastAsia" w:ascii="宋体" w:hAnsi="宋体"/>
          <w:kern w:val="0"/>
          <w:szCs w:val="21"/>
        </w:rPr>
        <w:t>勘察周期：</w:t>
      </w:r>
    </w:p>
    <w:p w14:paraId="411370FA">
      <w:pPr>
        <w:spacing w:line="360" w:lineRule="auto"/>
        <w:ind w:right="-81" w:rightChars="-39" w:firstLine="420" w:firstLineChars="200"/>
        <w:contextualSpacing/>
        <w:rPr>
          <w:rFonts w:ascii="宋体" w:hAnsi="宋体"/>
          <w:kern w:val="0"/>
          <w:szCs w:val="21"/>
        </w:rPr>
      </w:pPr>
      <w:r>
        <w:rPr>
          <w:rFonts w:hint="eastAsia" w:ascii="宋体" w:hAnsi="宋体"/>
          <w:kern w:val="0"/>
          <w:szCs w:val="21"/>
        </w:rPr>
        <w:t>勘察周期：</w:t>
      </w:r>
      <w:r>
        <w:rPr>
          <w:rFonts w:hint="eastAsia" w:ascii="宋体" w:hAnsi="宋体"/>
          <w:kern w:val="0"/>
          <w:szCs w:val="21"/>
          <w:u w:val="single"/>
        </w:rPr>
        <w:t xml:space="preserve">    </w:t>
      </w:r>
      <w:r>
        <w:rPr>
          <w:rFonts w:hint="eastAsia" w:ascii="宋体" w:hAnsi="宋体" w:cs="宋体"/>
          <w:sz w:val="28"/>
          <w:szCs w:val="28"/>
          <w:u w:val="single"/>
        </w:rPr>
        <w:t xml:space="preserve"> 2</w:t>
      </w:r>
      <w:r>
        <w:rPr>
          <w:rFonts w:hint="eastAsia" w:ascii="宋体" w:hAnsi="宋体"/>
          <w:kern w:val="0"/>
          <w:szCs w:val="21"/>
          <w:u w:val="single"/>
        </w:rPr>
        <w:t xml:space="preserve">   </w:t>
      </w:r>
      <w:r>
        <w:rPr>
          <w:rFonts w:hint="eastAsia" w:ascii="宋体" w:hAnsi="宋体"/>
          <w:kern w:val="0"/>
          <w:szCs w:val="21"/>
        </w:rPr>
        <w:t>个日历天；</w:t>
      </w:r>
    </w:p>
    <w:p w14:paraId="56825753">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具体勘察的批次、范围及内容以甲方的任务委托书为准。</w:t>
      </w:r>
    </w:p>
    <w:p w14:paraId="0FE59B70">
      <w:pPr>
        <w:autoSpaceDE w:val="0"/>
        <w:autoSpaceDN w:val="0"/>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2.2甲方应向乙方提交的有关资料及文件：</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114"/>
        <w:gridCol w:w="886"/>
        <w:gridCol w:w="2348"/>
        <w:gridCol w:w="1470"/>
      </w:tblGrid>
      <w:tr w14:paraId="7B38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CE64A4A">
            <w:pPr>
              <w:spacing w:line="360" w:lineRule="auto"/>
              <w:jc w:val="center"/>
              <w:rPr>
                <w:rFonts w:ascii="宋体" w:hAnsi="宋体" w:cs="宋体"/>
                <w:kern w:val="0"/>
                <w:szCs w:val="21"/>
              </w:rPr>
            </w:pPr>
            <w:r>
              <w:rPr>
                <w:rFonts w:hint="eastAsia" w:ascii="宋体" w:hAnsi="宋体" w:cs="宋体"/>
                <w:kern w:val="0"/>
                <w:szCs w:val="21"/>
              </w:rPr>
              <w:t>序号</w:t>
            </w:r>
          </w:p>
        </w:tc>
        <w:tc>
          <w:tcPr>
            <w:tcW w:w="3114" w:type="dxa"/>
            <w:tcBorders>
              <w:top w:val="single" w:color="auto" w:sz="4" w:space="0"/>
              <w:left w:val="single" w:color="auto" w:sz="4" w:space="0"/>
              <w:bottom w:val="single" w:color="auto" w:sz="4" w:space="0"/>
              <w:right w:val="single" w:color="auto" w:sz="4" w:space="0"/>
            </w:tcBorders>
            <w:vAlign w:val="center"/>
          </w:tcPr>
          <w:p w14:paraId="4E859D6F">
            <w:pPr>
              <w:spacing w:line="360" w:lineRule="auto"/>
              <w:jc w:val="center"/>
              <w:rPr>
                <w:rFonts w:ascii="宋体" w:hAnsi="宋体" w:cs="宋体"/>
                <w:kern w:val="0"/>
                <w:szCs w:val="21"/>
              </w:rPr>
            </w:pPr>
            <w:r>
              <w:rPr>
                <w:rFonts w:hint="eastAsia" w:ascii="宋体" w:hAnsi="宋体" w:cs="宋体"/>
                <w:kern w:val="0"/>
                <w:szCs w:val="21"/>
              </w:rPr>
              <w:t>资料及文件名称</w:t>
            </w:r>
          </w:p>
        </w:tc>
        <w:tc>
          <w:tcPr>
            <w:tcW w:w="886" w:type="dxa"/>
            <w:tcBorders>
              <w:top w:val="single" w:color="auto" w:sz="4" w:space="0"/>
              <w:left w:val="single" w:color="auto" w:sz="4" w:space="0"/>
              <w:bottom w:val="single" w:color="auto" w:sz="4" w:space="0"/>
              <w:right w:val="single" w:color="auto" w:sz="4" w:space="0"/>
            </w:tcBorders>
            <w:vAlign w:val="center"/>
          </w:tcPr>
          <w:p w14:paraId="79526FEE">
            <w:pPr>
              <w:spacing w:line="360" w:lineRule="auto"/>
              <w:jc w:val="center"/>
              <w:rPr>
                <w:rFonts w:ascii="宋体" w:hAnsi="宋体" w:cs="宋体"/>
                <w:kern w:val="0"/>
                <w:szCs w:val="21"/>
              </w:rPr>
            </w:pPr>
            <w:r>
              <w:rPr>
                <w:rFonts w:hint="eastAsia" w:ascii="宋体" w:hAnsi="宋体" w:cs="宋体"/>
                <w:kern w:val="0"/>
                <w:szCs w:val="21"/>
              </w:rPr>
              <w:t>份数</w:t>
            </w:r>
          </w:p>
        </w:tc>
        <w:tc>
          <w:tcPr>
            <w:tcW w:w="2348" w:type="dxa"/>
            <w:tcBorders>
              <w:top w:val="single" w:color="auto" w:sz="4" w:space="0"/>
              <w:left w:val="single" w:color="auto" w:sz="4" w:space="0"/>
              <w:bottom w:val="single" w:color="auto" w:sz="4" w:space="0"/>
              <w:right w:val="single" w:color="auto" w:sz="4" w:space="0"/>
            </w:tcBorders>
            <w:vAlign w:val="center"/>
          </w:tcPr>
          <w:p w14:paraId="48862AA3">
            <w:pPr>
              <w:spacing w:line="360" w:lineRule="auto"/>
              <w:jc w:val="center"/>
              <w:rPr>
                <w:rFonts w:ascii="宋体" w:hAnsi="宋体" w:cs="宋体"/>
                <w:kern w:val="0"/>
                <w:szCs w:val="21"/>
              </w:rPr>
            </w:pPr>
            <w:r>
              <w:rPr>
                <w:rFonts w:hint="eastAsia" w:ascii="宋体" w:hAnsi="宋体" w:cs="宋体"/>
                <w:kern w:val="0"/>
                <w:szCs w:val="21"/>
              </w:rPr>
              <w:t>提交日期</w:t>
            </w:r>
          </w:p>
        </w:tc>
        <w:tc>
          <w:tcPr>
            <w:tcW w:w="1470" w:type="dxa"/>
            <w:tcBorders>
              <w:top w:val="single" w:color="auto" w:sz="4" w:space="0"/>
              <w:left w:val="single" w:color="auto" w:sz="4" w:space="0"/>
              <w:bottom w:val="single" w:color="auto" w:sz="4" w:space="0"/>
              <w:right w:val="single" w:color="auto" w:sz="4" w:space="0"/>
            </w:tcBorders>
            <w:vAlign w:val="center"/>
          </w:tcPr>
          <w:p w14:paraId="7B7527F1">
            <w:pPr>
              <w:spacing w:line="360" w:lineRule="auto"/>
              <w:jc w:val="center"/>
              <w:rPr>
                <w:rFonts w:ascii="宋体" w:hAnsi="宋体" w:cs="宋体"/>
                <w:kern w:val="0"/>
                <w:szCs w:val="21"/>
              </w:rPr>
            </w:pPr>
            <w:r>
              <w:rPr>
                <w:rFonts w:hint="eastAsia" w:ascii="宋体" w:hAnsi="宋体" w:cs="宋体"/>
                <w:kern w:val="0"/>
                <w:szCs w:val="21"/>
              </w:rPr>
              <w:t>有关事宜</w:t>
            </w:r>
          </w:p>
        </w:tc>
      </w:tr>
      <w:tr w14:paraId="3D66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A86964">
            <w:pPr>
              <w:spacing w:line="360" w:lineRule="auto"/>
              <w:jc w:val="center"/>
              <w:rPr>
                <w:rFonts w:ascii="宋体" w:hAnsi="宋体" w:cs="宋体"/>
                <w:kern w:val="0"/>
                <w:szCs w:val="21"/>
              </w:rPr>
            </w:pPr>
            <w:r>
              <w:rPr>
                <w:rFonts w:hint="eastAsia" w:ascii="宋体" w:hAnsi="宋体" w:cs="宋体"/>
                <w:kern w:val="0"/>
                <w:szCs w:val="21"/>
              </w:rPr>
              <w:t>1</w:t>
            </w:r>
          </w:p>
        </w:tc>
        <w:tc>
          <w:tcPr>
            <w:tcW w:w="3114" w:type="dxa"/>
            <w:tcBorders>
              <w:top w:val="single" w:color="auto" w:sz="4" w:space="0"/>
              <w:left w:val="single" w:color="auto" w:sz="4" w:space="0"/>
              <w:bottom w:val="single" w:color="auto" w:sz="4" w:space="0"/>
              <w:right w:val="single" w:color="auto" w:sz="4" w:space="0"/>
            </w:tcBorders>
            <w:vAlign w:val="center"/>
          </w:tcPr>
          <w:p w14:paraId="054D8C4F">
            <w:pPr>
              <w:spacing w:line="360" w:lineRule="auto"/>
              <w:jc w:val="center"/>
              <w:rPr>
                <w:rFonts w:ascii="宋体" w:hAnsi="宋体" w:cs="宋体"/>
                <w:kern w:val="0"/>
                <w:szCs w:val="21"/>
              </w:rPr>
            </w:pPr>
            <w:r>
              <w:rPr>
                <w:rFonts w:hint="eastAsia" w:ascii="宋体" w:hAnsi="宋体" w:cs="宋体"/>
                <w:kern w:val="0"/>
                <w:szCs w:val="21"/>
              </w:rPr>
              <w:t>立项批文等前期资料</w:t>
            </w:r>
          </w:p>
        </w:tc>
        <w:tc>
          <w:tcPr>
            <w:tcW w:w="886" w:type="dxa"/>
            <w:tcBorders>
              <w:top w:val="single" w:color="auto" w:sz="4" w:space="0"/>
              <w:left w:val="single" w:color="auto" w:sz="4" w:space="0"/>
              <w:bottom w:val="single" w:color="auto" w:sz="4" w:space="0"/>
              <w:right w:val="single" w:color="auto" w:sz="4" w:space="0"/>
            </w:tcBorders>
            <w:vAlign w:val="center"/>
          </w:tcPr>
          <w:p w14:paraId="794B516D">
            <w:pPr>
              <w:spacing w:line="360" w:lineRule="auto"/>
              <w:jc w:val="center"/>
              <w:rPr>
                <w:rFonts w:ascii="宋体" w:hAnsi="宋体" w:cs="宋体"/>
                <w:kern w:val="0"/>
                <w:szCs w:val="21"/>
              </w:rPr>
            </w:pPr>
            <w:r>
              <w:rPr>
                <w:rFonts w:hint="eastAsia" w:ascii="宋体" w:hAnsi="宋体" w:cs="宋体"/>
                <w:kern w:val="0"/>
                <w:szCs w:val="21"/>
              </w:rPr>
              <w:t>各1</w:t>
            </w:r>
          </w:p>
        </w:tc>
        <w:tc>
          <w:tcPr>
            <w:tcW w:w="2348" w:type="dxa"/>
            <w:tcBorders>
              <w:top w:val="single" w:color="auto" w:sz="4" w:space="0"/>
              <w:left w:val="single" w:color="auto" w:sz="4" w:space="0"/>
              <w:bottom w:val="single" w:color="auto" w:sz="4" w:space="0"/>
              <w:right w:val="single" w:color="auto" w:sz="4" w:space="0"/>
            </w:tcBorders>
            <w:vAlign w:val="center"/>
          </w:tcPr>
          <w:p w14:paraId="2DB30ABA">
            <w:pPr>
              <w:spacing w:line="360" w:lineRule="auto"/>
              <w:jc w:val="center"/>
              <w:rPr>
                <w:rFonts w:ascii="宋体" w:hAnsi="宋体" w:cs="宋体"/>
                <w:kern w:val="0"/>
                <w:szCs w:val="21"/>
              </w:rPr>
            </w:pPr>
            <w:r>
              <w:rPr>
                <w:rFonts w:hint="eastAsia" w:ascii="宋体" w:hAnsi="宋体" w:cs="宋体"/>
                <w:kern w:val="0"/>
                <w:szCs w:val="21"/>
              </w:rPr>
              <w:t>勘察开始前</w:t>
            </w:r>
          </w:p>
        </w:tc>
        <w:tc>
          <w:tcPr>
            <w:tcW w:w="1470" w:type="dxa"/>
            <w:tcBorders>
              <w:top w:val="single" w:color="auto" w:sz="4" w:space="0"/>
              <w:left w:val="single" w:color="auto" w:sz="4" w:space="0"/>
              <w:bottom w:val="single" w:color="auto" w:sz="4" w:space="0"/>
              <w:right w:val="single" w:color="auto" w:sz="4" w:space="0"/>
            </w:tcBorders>
          </w:tcPr>
          <w:p w14:paraId="148A2092">
            <w:pPr>
              <w:spacing w:line="360" w:lineRule="auto"/>
              <w:rPr>
                <w:rFonts w:ascii="宋体" w:hAnsi="宋体" w:cs="宋体"/>
                <w:kern w:val="0"/>
                <w:szCs w:val="21"/>
              </w:rPr>
            </w:pPr>
          </w:p>
        </w:tc>
      </w:tr>
      <w:tr w14:paraId="0C0B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D7AEBDB">
            <w:pPr>
              <w:spacing w:line="360" w:lineRule="auto"/>
              <w:jc w:val="center"/>
              <w:rPr>
                <w:rFonts w:ascii="宋体" w:hAnsi="宋体" w:cs="宋体"/>
                <w:kern w:val="0"/>
                <w:szCs w:val="21"/>
              </w:rPr>
            </w:pPr>
            <w:r>
              <w:rPr>
                <w:rFonts w:hint="eastAsia" w:ascii="宋体" w:hAnsi="宋体" w:cs="宋体"/>
                <w:kern w:val="0"/>
                <w:szCs w:val="21"/>
              </w:rPr>
              <w:t>2</w:t>
            </w:r>
          </w:p>
        </w:tc>
        <w:tc>
          <w:tcPr>
            <w:tcW w:w="3114" w:type="dxa"/>
            <w:tcBorders>
              <w:top w:val="single" w:color="auto" w:sz="4" w:space="0"/>
              <w:left w:val="single" w:color="auto" w:sz="4" w:space="0"/>
              <w:bottom w:val="single" w:color="auto" w:sz="4" w:space="0"/>
              <w:right w:val="single" w:color="auto" w:sz="4" w:space="0"/>
            </w:tcBorders>
            <w:vAlign w:val="center"/>
          </w:tcPr>
          <w:p w14:paraId="2AF2ECD5">
            <w:pPr>
              <w:spacing w:line="360" w:lineRule="auto"/>
              <w:jc w:val="center"/>
              <w:rPr>
                <w:rFonts w:ascii="宋体" w:hAnsi="宋体" w:cs="宋体"/>
                <w:kern w:val="0"/>
                <w:szCs w:val="21"/>
              </w:rPr>
            </w:pPr>
            <w:r>
              <w:rPr>
                <w:rFonts w:hint="eastAsia" w:ascii="宋体" w:hAnsi="宋体" w:cs="宋体"/>
                <w:kern w:val="0"/>
                <w:szCs w:val="21"/>
              </w:rPr>
              <w:t>勘察任务书</w:t>
            </w:r>
          </w:p>
        </w:tc>
        <w:tc>
          <w:tcPr>
            <w:tcW w:w="886" w:type="dxa"/>
            <w:tcBorders>
              <w:top w:val="single" w:color="auto" w:sz="4" w:space="0"/>
              <w:left w:val="single" w:color="auto" w:sz="4" w:space="0"/>
              <w:bottom w:val="single" w:color="auto" w:sz="4" w:space="0"/>
              <w:right w:val="single" w:color="auto" w:sz="4" w:space="0"/>
            </w:tcBorders>
            <w:vAlign w:val="center"/>
          </w:tcPr>
          <w:p w14:paraId="1927283E">
            <w:pPr>
              <w:spacing w:line="360" w:lineRule="auto"/>
              <w:jc w:val="center"/>
              <w:rPr>
                <w:rFonts w:ascii="宋体" w:hAnsi="宋体" w:cs="宋体"/>
                <w:kern w:val="0"/>
                <w:szCs w:val="21"/>
              </w:rPr>
            </w:pPr>
            <w:r>
              <w:rPr>
                <w:rFonts w:hint="eastAsia" w:ascii="宋体" w:hAnsi="宋体" w:cs="宋体"/>
                <w:kern w:val="0"/>
                <w:szCs w:val="21"/>
              </w:rPr>
              <w:t>1</w:t>
            </w:r>
          </w:p>
        </w:tc>
        <w:tc>
          <w:tcPr>
            <w:tcW w:w="2348" w:type="dxa"/>
            <w:tcBorders>
              <w:top w:val="single" w:color="auto" w:sz="4" w:space="0"/>
              <w:left w:val="single" w:color="auto" w:sz="4" w:space="0"/>
              <w:bottom w:val="single" w:color="auto" w:sz="4" w:space="0"/>
              <w:right w:val="single" w:color="auto" w:sz="4" w:space="0"/>
            </w:tcBorders>
            <w:vAlign w:val="center"/>
          </w:tcPr>
          <w:p w14:paraId="6DD9A681">
            <w:pPr>
              <w:spacing w:line="360" w:lineRule="auto"/>
              <w:jc w:val="center"/>
              <w:rPr>
                <w:rFonts w:ascii="宋体" w:hAnsi="宋体" w:cs="宋体"/>
                <w:kern w:val="0"/>
                <w:szCs w:val="21"/>
              </w:rPr>
            </w:pPr>
            <w:r>
              <w:rPr>
                <w:rFonts w:hint="eastAsia" w:ascii="宋体" w:hAnsi="宋体" w:cs="宋体"/>
                <w:kern w:val="0"/>
                <w:szCs w:val="21"/>
              </w:rPr>
              <w:t>勘察开始前</w:t>
            </w:r>
          </w:p>
        </w:tc>
        <w:tc>
          <w:tcPr>
            <w:tcW w:w="1470" w:type="dxa"/>
            <w:tcBorders>
              <w:top w:val="single" w:color="auto" w:sz="4" w:space="0"/>
              <w:left w:val="single" w:color="auto" w:sz="4" w:space="0"/>
              <w:bottom w:val="single" w:color="auto" w:sz="4" w:space="0"/>
              <w:right w:val="single" w:color="auto" w:sz="4" w:space="0"/>
            </w:tcBorders>
          </w:tcPr>
          <w:p w14:paraId="29C287C4">
            <w:pPr>
              <w:spacing w:line="360" w:lineRule="auto"/>
              <w:rPr>
                <w:rFonts w:ascii="宋体" w:hAnsi="宋体" w:cs="宋体"/>
                <w:kern w:val="0"/>
                <w:szCs w:val="21"/>
              </w:rPr>
            </w:pPr>
          </w:p>
        </w:tc>
      </w:tr>
      <w:tr w14:paraId="7654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51241CF">
            <w:pPr>
              <w:spacing w:line="360" w:lineRule="auto"/>
              <w:jc w:val="center"/>
              <w:rPr>
                <w:rFonts w:ascii="宋体" w:hAnsi="宋体" w:cs="宋体"/>
                <w:kern w:val="0"/>
                <w:szCs w:val="21"/>
              </w:rPr>
            </w:pPr>
            <w:r>
              <w:rPr>
                <w:rFonts w:hint="eastAsia" w:ascii="宋体" w:hAnsi="宋体" w:cs="宋体"/>
                <w:kern w:val="0"/>
                <w:szCs w:val="21"/>
              </w:rPr>
              <w:t>3</w:t>
            </w:r>
          </w:p>
        </w:tc>
        <w:tc>
          <w:tcPr>
            <w:tcW w:w="3114" w:type="dxa"/>
            <w:tcBorders>
              <w:top w:val="single" w:color="auto" w:sz="4" w:space="0"/>
              <w:left w:val="single" w:color="auto" w:sz="4" w:space="0"/>
              <w:bottom w:val="single" w:color="auto" w:sz="4" w:space="0"/>
              <w:right w:val="single" w:color="auto" w:sz="4" w:space="0"/>
            </w:tcBorders>
            <w:vAlign w:val="center"/>
          </w:tcPr>
          <w:p w14:paraId="480962B4">
            <w:pPr>
              <w:spacing w:line="360" w:lineRule="auto"/>
              <w:jc w:val="center"/>
              <w:rPr>
                <w:rFonts w:ascii="宋体" w:hAnsi="宋体" w:cs="宋体"/>
                <w:kern w:val="0"/>
                <w:szCs w:val="21"/>
              </w:rPr>
            </w:pPr>
            <w:r>
              <w:rPr>
                <w:rFonts w:hint="eastAsia" w:ascii="宋体" w:hAnsi="宋体" w:cs="宋体"/>
                <w:kern w:val="0"/>
                <w:szCs w:val="21"/>
              </w:rPr>
              <w:t>其他资料</w:t>
            </w:r>
          </w:p>
        </w:tc>
        <w:tc>
          <w:tcPr>
            <w:tcW w:w="886" w:type="dxa"/>
            <w:tcBorders>
              <w:top w:val="single" w:color="auto" w:sz="4" w:space="0"/>
              <w:left w:val="single" w:color="auto" w:sz="4" w:space="0"/>
              <w:bottom w:val="single" w:color="auto" w:sz="4" w:space="0"/>
              <w:right w:val="single" w:color="auto" w:sz="4" w:space="0"/>
            </w:tcBorders>
            <w:vAlign w:val="center"/>
          </w:tcPr>
          <w:p w14:paraId="03409A12">
            <w:pPr>
              <w:spacing w:line="360" w:lineRule="auto"/>
              <w:jc w:val="center"/>
              <w:rPr>
                <w:rFonts w:ascii="宋体" w:hAnsi="宋体" w:cs="宋体"/>
                <w:kern w:val="0"/>
                <w:szCs w:val="21"/>
              </w:rPr>
            </w:pPr>
            <w:r>
              <w:rPr>
                <w:rFonts w:hint="eastAsia" w:ascii="宋体" w:hAnsi="宋体" w:cs="宋体"/>
                <w:kern w:val="0"/>
                <w:szCs w:val="21"/>
              </w:rPr>
              <w:t>1</w:t>
            </w:r>
          </w:p>
        </w:tc>
        <w:tc>
          <w:tcPr>
            <w:tcW w:w="2348" w:type="dxa"/>
            <w:tcBorders>
              <w:top w:val="single" w:color="auto" w:sz="4" w:space="0"/>
              <w:left w:val="single" w:color="auto" w:sz="4" w:space="0"/>
              <w:bottom w:val="single" w:color="auto" w:sz="4" w:space="0"/>
              <w:right w:val="single" w:color="auto" w:sz="4" w:space="0"/>
            </w:tcBorders>
            <w:vAlign w:val="center"/>
          </w:tcPr>
          <w:p w14:paraId="5D97DE74">
            <w:pPr>
              <w:spacing w:line="360" w:lineRule="auto"/>
              <w:jc w:val="center"/>
              <w:rPr>
                <w:rFonts w:ascii="宋体" w:hAnsi="宋体" w:cs="宋体"/>
                <w:kern w:val="0"/>
                <w:szCs w:val="21"/>
              </w:rPr>
            </w:pPr>
            <w:r>
              <w:rPr>
                <w:rFonts w:hint="eastAsia" w:ascii="宋体" w:hAnsi="宋体" w:cs="宋体"/>
                <w:kern w:val="0"/>
                <w:szCs w:val="21"/>
              </w:rPr>
              <w:t>按勘察进度安排</w:t>
            </w:r>
          </w:p>
        </w:tc>
        <w:tc>
          <w:tcPr>
            <w:tcW w:w="1470" w:type="dxa"/>
            <w:tcBorders>
              <w:top w:val="single" w:color="auto" w:sz="4" w:space="0"/>
              <w:left w:val="single" w:color="auto" w:sz="4" w:space="0"/>
              <w:bottom w:val="single" w:color="auto" w:sz="4" w:space="0"/>
              <w:right w:val="single" w:color="auto" w:sz="4" w:space="0"/>
            </w:tcBorders>
          </w:tcPr>
          <w:p w14:paraId="5F4CBC15">
            <w:pPr>
              <w:spacing w:line="360" w:lineRule="auto"/>
              <w:rPr>
                <w:rFonts w:ascii="宋体" w:hAnsi="宋体" w:cs="宋体"/>
                <w:kern w:val="0"/>
                <w:szCs w:val="21"/>
              </w:rPr>
            </w:pPr>
          </w:p>
        </w:tc>
      </w:tr>
    </w:tbl>
    <w:p w14:paraId="306E144F">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2.3乙方应向甲方交付的资料及文件：</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992"/>
        <w:gridCol w:w="1164"/>
        <w:gridCol w:w="1848"/>
        <w:gridCol w:w="2790"/>
      </w:tblGrid>
      <w:tr w14:paraId="36CB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28" w:type="dxa"/>
            <w:vAlign w:val="center"/>
          </w:tcPr>
          <w:p w14:paraId="45BC890B">
            <w:pPr>
              <w:spacing w:line="360" w:lineRule="auto"/>
              <w:jc w:val="center"/>
              <w:rPr>
                <w:rFonts w:ascii="宋体" w:hAnsi="宋体" w:cs="宋体"/>
                <w:szCs w:val="21"/>
              </w:rPr>
            </w:pPr>
            <w:r>
              <w:rPr>
                <w:rFonts w:hint="eastAsia" w:ascii="宋体" w:hAnsi="宋体" w:cs="宋体"/>
                <w:szCs w:val="21"/>
              </w:rPr>
              <w:t>序号</w:t>
            </w:r>
          </w:p>
        </w:tc>
        <w:tc>
          <w:tcPr>
            <w:tcW w:w="1992" w:type="dxa"/>
            <w:vAlign w:val="center"/>
          </w:tcPr>
          <w:p w14:paraId="447271A6">
            <w:pPr>
              <w:spacing w:line="360" w:lineRule="auto"/>
              <w:jc w:val="center"/>
              <w:rPr>
                <w:rFonts w:ascii="宋体" w:hAnsi="宋体" w:cs="宋体"/>
                <w:szCs w:val="21"/>
              </w:rPr>
            </w:pPr>
            <w:r>
              <w:rPr>
                <w:rFonts w:hint="eastAsia" w:ascii="宋体" w:hAnsi="宋体" w:cs="宋体"/>
                <w:szCs w:val="21"/>
              </w:rPr>
              <w:t>资料及文件名称</w:t>
            </w:r>
          </w:p>
        </w:tc>
        <w:tc>
          <w:tcPr>
            <w:tcW w:w="1164" w:type="dxa"/>
            <w:vAlign w:val="center"/>
          </w:tcPr>
          <w:p w14:paraId="18CED6EE">
            <w:pPr>
              <w:spacing w:line="360" w:lineRule="auto"/>
              <w:jc w:val="center"/>
              <w:rPr>
                <w:rFonts w:ascii="宋体" w:hAnsi="宋体" w:cs="宋体"/>
                <w:szCs w:val="21"/>
              </w:rPr>
            </w:pPr>
            <w:r>
              <w:rPr>
                <w:rFonts w:hint="eastAsia" w:ascii="宋体" w:hAnsi="宋体" w:cs="宋体"/>
                <w:szCs w:val="21"/>
              </w:rPr>
              <w:t>图纸份数</w:t>
            </w:r>
          </w:p>
        </w:tc>
        <w:tc>
          <w:tcPr>
            <w:tcW w:w="1848" w:type="dxa"/>
            <w:vAlign w:val="center"/>
          </w:tcPr>
          <w:p w14:paraId="3263985F">
            <w:pPr>
              <w:spacing w:line="360" w:lineRule="auto"/>
              <w:jc w:val="center"/>
              <w:rPr>
                <w:rFonts w:ascii="宋体" w:hAnsi="宋体" w:cs="宋体"/>
                <w:szCs w:val="21"/>
              </w:rPr>
            </w:pPr>
            <w:r>
              <w:rPr>
                <w:rFonts w:hint="eastAsia" w:ascii="宋体" w:hAnsi="宋体" w:cs="宋体"/>
                <w:szCs w:val="21"/>
              </w:rPr>
              <w:t>提交日期</w:t>
            </w:r>
          </w:p>
        </w:tc>
        <w:tc>
          <w:tcPr>
            <w:tcW w:w="2790" w:type="dxa"/>
            <w:vAlign w:val="center"/>
          </w:tcPr>
          <w:p w14:paraId="2D655FD5">
            <w:pPr>
              <w:spacing w:line="360" w:lineRule="auto"/>
              <w:jc w:val="center"/>
              <w:rPr>
                <w:rFonts w:ascii="宋体" w:hAnsi="宋体" w:cs="宋体"/>
                <w:szCs w:val="21"/>
              </w:rPr>
            </w:pPr>
            <w:r>
              <w:rPr>
                <w:rFonts w:hint="eastAsia" w:ascii="宋体" w:hAnsi="宋体" w:cs="宋体"/>
                <w:szCs w:val="21"/>
              </w:rPr>
              <w:t>备注</w:t>
            </w:r>
          </w:p>
        </w:tc>
      </w:tr>
      <w:tr w14:paraId="7D3D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28" w:type="dxa"/>
            <w:vAlign w:val="center"/>
          </w:tcPr>
          <w:p w14:paraId="352244A6">
            <w:pPr>
              <w:spacing w:line="360" w:lineRule="auto"/>
              <w:jc w:val="center"/>
              <w:rPr>
                <w:rFonts w:ascii="宋体" w:hAnsi="宋体" w:cs="宋体"/>
                <w:szCs w:val="21"/>
              </w:rPr>
            </w:pPr>
            <w:r>
              <w:rPr>
                <w:rFonts w:hint="eastAsia" w:ascii="宋体" w:hAnsi="宋体" w:cs="宋体"/>
                <w:szCs w:val="21"/>
              </w:rPr>
              <w:t>1</w:t>
            </w:r>
          </w:p>
        </w:tc>
        <w:tc>
          <w:tcPr>
            <w:tcW w:w="1992" w:type="dxa"/>
            <w:vAlign w:val="center"/>
          </w:tcPr>
          <w:p w14:paraId="19C9DBF1">
            <w:pPr>
              <w:spacing w:line="360" w:lineRule="auto"/>
              <w:jc w:val="center"/>
              <w:rPr>
                <w:rFonts w:ascii="宋体" w:hAnsi="宋体" w:cs="宋体"/>
                <w:szCs w:val="21"/>
              </w:rPr>
            </w:pPr>
            <w:r>
              <w:rPr>
                <w:rFonts w:ascii="宋体" w:hAnsi="宋体"/>
                <w:szCs w:val="21"/>
              </w:rPr>
              <w:t>工程地质勘察报告</w:t>
            </w:r>
          </w:p>
        </w:tc>
        <w:tc>
          <w:tcPr>
            <w:tcW w:w="1164" w:type="dxa"/>
            <w:vAlign w:val="center"/>
          </w:tcPr>
          <w:p w14:paraId="103B2608">
            <w:pPr>
              <w:spacing w:line="360" w:lineRule="auto"/>
              <w:jc w:val="center"/>
              <w:rPr>
                <w:rFonts w:hint="eastAsia" w:ascii="宋体" w:hAnsi="宋体" w:eastAsia="宋体" w:cs="宋体"/>
                <w:szCs w:val="21"/>
                <w:lang w:eastAsia="zh-CN"/>
              </w:rPr>
            </w:pPr>
            <w:r>
              <w:rPr>
                <w:rFonts w:hint="eastAsia" w:ascii="宋体" w:hAnsi="宋体"/>
                <w:szCs w:val="21"/>
                <w:lang w:val="en-US" w:eastAsia="zh-CN"/>
              </w:rPr>
              <w:t xml:space="preserve"> </w:t>
            </w:r>
          </w:p>
        </w:tc>
        <w:tc>
          <w:tcPr>
            <w:tcW w:w="1848" w:type="dxa"/>
            <w:vAlign w:val="center"/>
          </w:tcPr>
          <w:p w14:paraId="41648D77">
            <w:pPr>
              <w:spacing w:line="360" w:lineRule="auto"/>
              <w:jc w:val="center"/>
              <w:rPr>
                <w:rFonts w:ascii="宋体" w:hAnsi="宋体" w:cs="宋体"/>
                <w:szCs w:val="21"/>
              </w:rPr>
            </w:pPr>
            <w:r>
              <w:rPr>
                <w:rFonts w:hint="eastAsia" w:ascii="宋体" w:hAnsi="宋体" w:cs="宋体"/>
                <w:szCs w:val="21"/>
              </w:rPr>
              <w:t>按甲方任务委托书的进度安排</w:t>
            </w:r>
          </w:p>
        </w:tc>
        <w:tc>
          <w:tcPr>
            <w:tcW w:w="2790" w:type="dxa"/>
            <w:vAlign w:val="center"/>
          </w:tcPr>
          <w:p w14:paraId="2C29A792">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 xml:space="preserve"> </w:t>
            </w:r>
          </w:p>
        </w:tc>
      </w:tr>
    </w:tbl>
    <w:p w14:paraId="7E8CC182">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注：工程归档图纸份数及装订要求，应符合甲方相关档案管理要求。</w:t>
      </w:r>
    </w:p>
    <w:p w14:paraId="122BDCC5">
      <w:pPr>
        <w:autoSpaceDE w:val="0"/>
        <w:autoSpaceDN w:val="0"/>
        <w:adjustRightInd w:val="0"/>
        <w:spacing w:line="360" w:lineRule="auto"/>
        <w:ind w:firstLine="420" w:firstLineChars="200"/>
        <w:jc w:val="left"/>
        <w:rPr>
          <w:rFonts w:ascii="宋体" w:hAnsi="宋体" w:cs="宋体"/>
          <w:b/>
          <w:bCs/>
          <w:szCs w:val="21"/>
        </w:rPr>
      </w:pPr>
      <w:r>
        <w:rPr>
          <w:rFonts w:hint="eastAsia" w:ascii="宋体" w:hAnsi="宋体" w:cs="宋体"/>
          <w:b/>
          <w:bCs/>
          <w:szCs w:val="21"/>
        </w:rPr>
        <w:t>第三条  费用及支付</w:t>
      </w:r>
    </w:p>
    <w:p w14:paraId="2B3D5BF1">
      <w:pPr>
        <w:autoSpaceDE w:val="0"/>
        <w:autoSpaceDN w:val="0"/>
        <w:adjustRightInd w:val="0"/>
        <w:spacing w:line="360" w:lineRule="auto"/>
        <w:ind w:firstLine="420" w:firstLineChars="200"/>
        <w:jc w:val="left"/>
        <w:rPr>
          <w:rFonts w:ascii="宋体" w:hAnsi="宋体" w:cs="宋体"/>
          <w:b/>
          <w:bCs/>
          <w:szCs w:val="21"/>
        </w:rPr>
      </w:pPr>
      <w:r>
        <w:rPr>
          <w:rFonts w:hint="eastAsia" w:ascii="宋体" w:hAnsi="宋体" w:cs="宋体"/>
          <w:b/>
          <w:bCs/>
          <w:szCs w:val="21"/>
        </w:rPr>
        <w:t>3.1 本合同的勘察工作计价模式为：按固定合同价结算</w:t>
      </w:r>
      <w:r>
        <w:rPr>
          <w:rFonts w:hint="eastAsia" w:ascii="宋体" w:hAnsi="宋体" w:cs="宋体"/>
          <w:b/>
          <w:bCs/>
          <w:szCs w:val="21"/>
          <w:lang w:eastAsia="zh-CN"/>
        </w:rPr>
        <w:t>（</w:t>
      </w:r>
      <w:r>
        <w:rPr>
          <w:rFonts w:hint="eastAsia" w:ascii="宋体" w:hAnsi="宋体" w:cs="宋体"/>
          <w:b/>
          <w:bCs/>
          <w:szCs w:val="21"/>
          <w:lang w:val="en-US" w:eastAsia="zh-CN"/>
        </w:rPr>
        <w:t>包干价</w:t>
      </w:r>
      <w:r>
        <w:rPr>
          <w:rFonts w:hint="eastAsia" w:ascii="宋体" w:hAnsi="宋体" w:cs="宋体"/>
          <w:b/>
          <w:bCs/>
          <w:szCs w:val="21"/>
          <w:lang w:eastAsia="zh-CN"/>
        </w:rPr>
        <w:t>）</w:t>
      </w:r>
      <w:r>
        <w:rPr>
          <w:rFonts w:hint="eastAsia" w:ascii="宋体" w:hAnsi="宋体" w:cs="宋体"/>
          <w:b/>
          <w:bCs/>
          <w:szCs w:val="21"/>
        </w:rPr>
        <w:t>。</w:t>
      </w:r>
    </w:p>
    <w:p w14:paraId="4B9A64F1">
      <w:pPr>
        <w:autoSpaceDE w:val="0"/>
        <w:autoSpaceDN w:val="0"/>
        <w:adjustRightInd w:val="0"/>
        <w:spacing w:line="360" w:lineRule="auto"/>
        <w:ind w:firstLine="420" w:firstLineChars="200"/>
        <w:jc w:val="left"/>
        <w:rPr>
          <w:rFonts w:ascii="宋体" w:hAnsi="宋体" w:cs="宋体"/>
          <w:b/>
          <w:bCs/>
          <w:szCs w:val="21"/>
        </w:rPr>
      </w:pPr>
      <w:r>
        <w:rPr>
          <w:rFonts w:hint="eastAsia" w:ascii="宋体" w:hAnsi="宋体" w:cs="宋体"/>
          <w:b/>
          <w:bCs/>
          <w:szCs w:val="21"/>
        </w:rPr>
        <w:t>3.2其他相关费用的约定</w:t>
      </w:r>
    </w:p>
    <w:p w14:paraId="5289FE57">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3.2.1本项目勘察涉及的专项审查、专家论证、技术及行政审查等发生的专家咨询费用包含在甲方支付给乙方的勘察服务费内，乙方不得向甲方另行收取。</w:t>
      </w:r>
    </w:p>
    <w:p w14:paraId="092BA84D">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3.2.2勘察过程中可能存在的反复调整造成的乙方成本支出包含在上述费用内，甲方不额外支付费用。</w:t>
      </w:r>
    </w:p>
    <w:p w14:paraId="45FF7D37">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3.2.3因勘察组织相关行政审查所发生的费用包含在上述费用内，甲方不额外支付费用。</w:t>
      </w:r>
    </w:p>
    <w:p w14:paraId="096E4AFD">
      <w:pPr>
        <w:autoSpaceDE w:val="0"/>
        <w:autoSpaceDN w:val="0"/>
        <w:adjustRightInd w:val="0"/>
        <w:spacing w:line="360" w:lineRule="auto"/>
        <w:ind w:firstLine="420" w:firstLineChars="200"/>
        <w:jc w:val="left"/>
        <w:rPr>
          <w:rFonts w:ascii="宋体" w:hAnsi="宋体" w:cs="宋体"/>
          <w:szCs w:val="21"/>
        </w:rPr>
      </w:pPr>
      <w:r>
        <w:rPr>
          <w:rFonts w:hint="eastAsia" w:ascii="宋体" w:hAnsi="宋体" w:cs="宋体"/>
          <w:szCs w:val="21"/>
        </w:rPr>
        <w:t>3.2.4费用均为含税费用。</w:t>
      </w:r>
    </w:p>
    <w:p w14:paraId="00A13A46">
      <w:pPr>
        <w:autoSpaceDE w:val="0"/>
        <w:autoSpaceDN w:val="0"/>
        <w:adjustRightInd w:val="0"/>
        <w:spacing w:line="360" w:lineRule="auto"/>
        <w:ind w:firstLine="420" w:firstLineChars="200"/>
        <w:jc w:val="left"/>
        <w:rPr>
          <w:rFonts w:ascii="宋体" w:hAnsi="宋体" w:cs="宋体"/>
          <w:b/>
          <w:bCs/>
          <w:szCs w:val="21"/>
        </w:rPr>
      </w:pPr>
      <w:r>
        <w:rPr>
          <w:rFonts w:hint="eastAsia" w:ascii="宋体" w:hAnsi="宋体" w:cs="宋体"/>
          <w:b/>
          <w:bCs/>
          <w:szCs w:val="21"/>
        </w:rPr>
        <w:t>3.3勘察计费说明</w:t>
      </w:r>
    </w:p>
    <w:p w14:paraId="65D81309">
      <w:pPr>
        <w:widowControl/>
        <w:spacing w:line="360" w:lineRule="auto"/>
        <w:ind w:firstLine="420"/>
        <w:jc w:val="left"/>
        <w:rPr>
          <w:rFonts w:ascii="宋体" w:hAnsi="宋体" w:cs="宋体"/>
          <w:szCs w:val="21"/>
        </w:rPr>
      </w:pPr>
      <w:r>
        <w:rPr>
          <w:rFonts w:hint="eastAsia" w:ascii="宋体" w:hAnsi="宋体" w:cs="宋体"/>
          <w:szCs w:val="21"/>
        </w:rPr>
        <w:t>在合同履行期间，甲方要求终止或解除合同，乙方未开始勘察工作的，甲方不支付任何勘察费用；已开始勘察工作的，勘察费以经甲方审核确认的实际完成工作量计算。</w:t>
      </w:r>
    </w:p>
    <w:p w14:paraId="2D116598">
      <w:pPr>
        <w:autoSpaceDE w:val="0"/>
        <w:autoSpaceDN w:val="0"/>
        <w:adjustRightInd w:val="0"/>
        <w:spacing w:line="360" w:lineRule="auto"/>
        <w:ind w:firstLine="420" w:firstLineChars="200"/>
        <w:jc w:val="left"/>
        <w:rPr>
          <w:rFonts w:hint="eastAsia" w:ascii="宋体" w:hAnsi="宋体" w:cs="宋体"/>
          <w:b/>
          <w:bCs/>
          <w:szCs w:val="21"/>
        </w:rPr>
      </w:pPr>
      <w:r>
        <w:rPr>
          <w:rFonts w:hint="eastAsia" w:ascii="宋体" w:hAnsi="宋体" w:cs="宋体"/>
          <w:b/>
          <w:bCs/>
          <w:szCs w:val="21"/>
        </w:rPr>
        <w:t>3.4勘察费的支付</w:t>
      </w:r>
    </w:p>
    <w:p w14:paraId="25F78A5B">
      <w:pPr>
        <w:pStyle w:val="2"/>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勘察人交付的勘察成果经各部门审核通过，并按要求向发包人出具合法有效合同金额完税发票及凭证资料，并在发票上注明采购人要求的各类信息后，支付至合同金额的80%。资阳市第一人民医院（现资阳市中心医院）区域医疗中心建设项目竣工验收后支付剩余款项。</w:t>
      </w:r>
    </w:p>
    <w:p w14:paraId="779E8DC9">
      <w:pPr>
        <w:snapToGrid w:val="0"/>
        <w:spacing w:before="240" w:line="360" w:lineRule="auto"/>
        <w:ind w:firstLine="420" w:firstLineChars="200"/>
        <w:rPr>
          <w:rFonts w:ascii="宋体" w:hAnsi="宋体" w:cs="宋体"/>
          <w:szCs w:val="21"/>
        </w:rPr>
      </w:pPr>
      <w:r>
        <w:rPr>
          <w:rFonts w:hint="eastAsia" w:ascii="宋体" w:hAnsi="宋体" w:cs="宋体"/>
          <w:szCs w:val="21"/>
        </w:rPr>
        <w:t>注：（1）乙方需提供的付款资料按甲方的相关管理规定执行。</w:t>
      </w:r>
    </w:p>
    <w:p w14:paraId="14DED075">
      <w:pPr>
        <w:snapToGrid w:val="0"/>
        <w:spacing w:line="360" w:lineRule="auto"/>
        <w:ind w:firstLine="735" w:firstLineChars="350"/>
        <w:rPr>
          <w:rFonts w:ascii="宋体" w:hAnsi="宋体" w:cs="宋体"/>
          <w:szCs w:val="21"/>
        </w:rPr>
      </w:pPr>
      <w:r>
        <w:rPr>
          <w:rFonts w:hint="eastAsia" w:ascii="宋体" w:hAnsi="宋体" w:cs="宋体"/>
          <w:szCs w:val="21"/>
        </w:rPr>
        <w:t>（2）付款前,乙方应向甲方开具合法、合规的全额增值税专用发票。</w:t>
      </w:r>
    </w:p>
    <w:p w14:paraId="1B054EFA">
      <w:pPr>
        <w:pStyle w:val="9"/>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3.5履约保证金：</w:t>
      </w:r>
      <w:r>
        <w:rPr>
          <w:rFonts w:hint="eastAsia" w:asciiTheme="minorEastAsia" w:hAnsiTheme="minorEastAsia" w:eastAsiaTheme="minorEastAsia"/>
          <w:szCs w:val="21"/>
          <w:lang w:val="en-US" w:eastAsia="zh-CN"/>
        </w:rPr>
        <w:t>无</w:t>
      </w:r>
    </w:p>
    <w:p w14:paraId="439438DA">
      <w:pPr>
        <w:snapToGrid w:val="0"/>
        <w:spacing w:line="360" w:lineRule="auto"/>
        <w:ind w:firstLine="420" w:firstLineChars="200"/>
        <w:rPr>
          <w:rFonts w:hint="eastAsia" w:ascii="宋体" w:hAnsi="宋体" w:cs="宋体"/>
          <w:b/>
          <w:szCs w:val="21"/>
        </w:rPr>
      </w:pPr>
    </w:p>
    <w:p w14:paraId="24C2F3C7">
      <w:pPr>
        <w:snapToGrid w:val="0"/>
        <w:spacing w:line="360" w:lineRule="auto"/>
        <w:ind w:firstLine="420" w:firstLineChars="200"/>
        <w:rPr>
          <w:rFonts w:ascii="宋体" w:hAnsi="宋体" w:cs="宋体"/>
          <w:szCs w:val="21"/>
        </w:rPr>
      </w:pPr>
      <w:r>
        <w:rPr>
          <w:rFonts w:hint="eastAsia" w:ascii="宋体" w:hAnsi="宋体" w:cs="宋体"/>
          <w:b/>
          <w:szCs w:val="21"/>
        </w:rPr>
        <w:t>第四条　双方</w:t>
      </w:r>
      <w:r>
        <w:rPr>
          <w:rFonts w:hint="eastAsia" w:ascii="宋体" w:hAnsi="宋体" w:cs="宋体"/>
          <w:b/>
          <w:bCs/>
          <w:szCs w:val="21"/>
        </w:rPr>
        <w:t>责任</w:t>
      </w:r>
    </w:p>
    <w:p w14:paraId="57FEEA08">
      <w:pPr>
        <w:spacing w:line="360" w:lineRule="auto"/>
        <w:ind w:firstLine="420" w:firstLineChars="200"/>
        <w:rPr>
          <w:rFonts w:ascii="宋体" w:hAnsi="宋体" w:cs="宋体"/>
          <w:szCs w:val="21"/>
        </w:rPr>
      </w:pPr>
      <w:r>
        <w:rPr>
          <w:rFonts w:hint="eastAsia" w:ascii="宋体" w:hAnsi="宋体" w:cs="宋体"/>
          <w:szCs w:val="21"/>
        </w:rPr>
        <w:t>4.1.甲方责任</w:t>
      </w:r>
    </w:p>
    <w:p w14:paraId="7E1BCB37">
      <w:pPr>
        <w:spacing w:line="360" w:lineRule="auto"/>
        <w:ind w:firstLine="420" w:firstLineChars="200"/>
        <w:rPr>
          <w:rFonts w:ascii="宋体" w:hAnsi="宋体" w:cs="宋体"/>
          <w:szCs w:val="21"/>
        </w:rPr>
      </w:pPr>
      <w:r>
        <w:rPr>
          <w:rFonts w:hint="eastAsia" w:ascii="宋体" w:hAnsi="宋体" w:cs="宋体"/>
          <w:szCs w:val="21"/>
        </w:rPr>
        <w:t>4.1.1在勘察队伍进场前应负责创造和提供必要的作业条件。</w:t>
      </w:r>
    </w:p>
    <w:p w14:paraId="2C2DDDA0">
      <w:pPr>
        <w:spacing w:line="360" w:lineRule="auto"/>
        <w:ind w:firstLine="420" w:firstLineChars="200"/>
        <w:rPr>
          <w:rFonts w:ascii="宋体" w:hAnsi="宋体" w:cs="宋体"/>
          <w:szCs w:val="21"/>
        </w:rPr>
      </w:pPr>
      <w:r>
        <w:rPr>
          <w:rFonts w:hint="eastAsia" w:ascii="宋体" w:hAnsi="宋体" w:cs="宋体"/>
          <w:szCs w:val="21"/>
        </w:rPr>
        <w:t>4.1.2指定专人配合乙方现场工作，便于及时解决勘察工作中的有关问题，以确保勘察进度。</w:t>
      </w:r>
    </w:p>
    <w:p w14:paraId="1DFB8829">
      <w:pPr>
        <w:spacing w:line="360" w:lineRule="auto"/>
        <w:ind w:firstLine="420" w:firstLineChars="200"/>
        <w:rPr>
          <w:rFonts w:ascii="宋体" w:hAnsi="宋体" w:cs="宋体"/>
          <w:szCs w:val="21"/>
        </w:rPr>
      </w:pPr>
      <w:r>
        <w:rPr>
          <w:rFonts w:hint="eastAsia" w:ascii="宋体" w:hAnsi="宋体" w:cs="宋体"/>
          <w:szCs w:val="21"/>
        </w:rPr>
        <w:t>4.1.3甲方应保护乙方提供的勘察成品资料版权所有，不得擅自修改、复制提供第三方使用，也不可作为非本工程的范围使用。</w:t>
      </w:r>
    </w:p>
    <w:p w14:paraId="325760D8">
      <w:pPr>
        <w:snapToGrid w:val="0"/>
        <w:spacing w:line="360" w:lineRule="auto"/>
        <w:ind w:firstLine="420" w:firstLineChars="200"/>
        <w:rPr>
          <w:rFonts w:ascii="宋体" w:hAnsi="宋体" w:cs="宋体"/>
          <w:szCs w:val="21"/>
        </w:rPr>
      </w:pPr>
      <w:r>
        <w:rPr>
          <w:rFonts w:hint="eastAsia" w:ascii="宋体" w:hAnsi="宋体" w:cs="宋体"/>
          <w:szCs w:val="21"/>
        </w:rPr>
        <w:t>4.2乙方责任</w:t>
      </w:r>
    </w:p>
    <w:p w14:paraId="679A839F">
      <w:pPr>
        <w:snapToGrid w:val="0"/>
        <w:spacing w:line="360" w:lineRule="auto"/>
        <w:ind w:firstLine="420" w:firstLineChars="200"/>
        <w:rPr>
          <w:rFonts w:ascii="宋体" w:hAnsi="宋体" w:cs="宋体"/>
          <w:szCs w:val="21"/>
        </w:rPr>
      </w:pPr>
      <w:r>
        <w:rPr>
          <w:rFonts w:hint="eastAsia" w:ascii="宋体" w:hAnsi="宋体" w:cs="宋体"/>
          <w:szCs w:val="21"/>
        </w:rPr>
        <w:t>4.2.1乙方应按国家或地方现行的技术规范、标准、规程的要求以及甲方的任务委托书及技术要求进行勘察，按本合同规定的内容、时间及份数向甲方交付质量合格的勘察文件，并对其负责。</w:t>
      </w:r>
    </w:p>
    <w:p w14:paraId="7FAF48BE">
      <w:pPr>
        <w:snapToGrid w:val="0"/>
        <w:spacing w:line="360" w:lineRule="auto"/>
        <w:ind w:firstLine="420" w:firstLineChars="200"/>
        <w:rPr>
          <w:rFonts w:ascii="宋体" w:hAnsi="宋体" w:cs="宋体"/>
          <w:szCs w:val="21"/>
        </w:rPr>
      </w:pPr>
      <w:r>
        <w:rPr>
          <w:rFonts w:hint="eastAsia" w:ascii="宋体" w:hAnsi="宋体" w:cs="宋体"/>
          <w:szCs w:val="21"/>
        </w:rPr>
        <w:t>4.2.2对甲方提供的基本资料负责保密、不得擅自向第三方扩散、转让或</w:t>
      </w:r>
      <w:r>
        <w:rPr>
          <w:rFonts w:hint="eastAsia" w:ascii="宋体" w:hAnsi="宋体" w:cs="宋体"/>
          <w:szCs w:val="21"/>
          <w:lang w:val="en-US" w:eastAsia="zh-CN"/>
        </w:rPr>
        <w:t>遗失</w:t>
      </w:r>
      <w:r>
        <w:rPr>
          <w:rFonts w:hint="eastAsia" w:ascii="宋体" w:hAnsi="宋体" w:cs="宋体"/>
          <w:szCs w:val="21"/>
        </w:rPr>
        <w:t>，如发生上述情况，甲方有权索赔。</w:t>
      </w:r>
    </w:p>
    <w:p w14:paraId="65200432">
      <w:pPr>
        <w:snapToGrid w:val="0"/>
        <w:spacing w:line="360" w:lineRule="auto"/>
        <w:ind w:firstLine="420" w:firstLineChars="200"/>
        <w:rPr>
          <w:rFonts w:ascii="宋体" w:hAnsi="宋体" w:cs="宋体"/>
          <w:szCs w:val="21"/>
        </w:rPr>
      </w:pPr>
      <w:r>
        <w:rPr>
          <w:rFonts w:hint="eastAsia" w:ascii="宋体" w:hAnsi="宋体" w:cs="宋体"/>
          <w:szCs w:val="21"/>
        </w:rPr>
        <w:t>4.2.3因乙方勘察质量不能满足勘察任务委托的技术要求时或者提供的勘察设计成果资料质量不合格，乙方应当无偿返工至合格并达到甲方的要求，返工导致的一切费用均为自理。</w:t>
      </w:r>
    </w:p>
    <w:p w14:paraId="57731566">
      <w:pPr>
        <w:snapToGrid w:val="0"/>
        <w:spacing w:line="360" w:lineRule="auto"/>
        <w:ind w:firstLine="420" w:firstLineChars="200"/>
        <w:rPr>
          <w:rFonts w:ascii="宋体" w:hAnsi="宋体" w:cs="宋体"/>
          <w:szCs w:val="21"/>
        </w:rPr>
      </w:pPr>
      <w:r>
        <w:rPr>
          <w:rFonts w:hint="eastAsia" w:ascii="宋体" w:hAnsi="宋体" w:cs="宋体"/>
          <w:szCs w:val="21"/>
        </w:rPr>
        <w:t>4.2.4因勘察错误或提供的勘察成果资料质量不合格，乙方应负责无偿给予补充完善使其达到质量合格；若乙方无力补充完善或拒不完善，甲方有权另行委托其他单位重新勘察或补充勘察，所发生的费用由乙方全部承担同时乙方须按本合同勘察费总额的20%向甲方支付违约金，因勘察质量、工程整改等原因而造成工程事故或导致甲方经济损失的，乙方应根据损失程度向甲方偿付赔偿金，乙方除免收受损失部分对应的勘察费用外，还应当赔偿由此给甲方造成的一切损失（包括但不限于鉴定费、专家论证费、整改费、因质量问题造成的损失等）。</w:t>
      </w:r>
    </w:p>
    <w:p w14:paraId="4A4552AA">
      <w:pPr>
        <w:snapToGrid w:val="0"/>
        <w:spacing w:line="360" w:lineRule="auto"/>
        <w:ind w:firstLine="420" w:firstLineChars="200"/>
        <w:rPr>
          <w:rFonts w:ascii="宋体" w:hAnsi="宋体" w:cs="宋体"/>
          <w:szCs w:val="21"/>
        </w:rPr>
      </w:pPr>
      <w:r>
        <w:rPr>
          <w:rFonts w:hint="eastAsia" w:ascii="宋体" w:hAnsi="宋体" w:cs="宋体"/>
          <w:szCs w:val="21"/>
        </w:rPr>
        <w:t>4.2.5 乙方必须保证勘察期间的安全、文明勘察，并对派驻勘察工作人员在施工期间发生的人身和财产等安全事故负责。</w:t>
      </w:r>
    </w:p>
    <w:p w14:paraId="41749A87">
      <w:pPr>
        <w:snapToGrid w:val="0"/>
        <w:spacing w:line="360" w:lineRule="auto"/>
        <w:ind w:firstLine="420" w:firstLineChars="200"/>
        <w:rPr>
          <w:rFonts w:ascii="宋体" w:hAnsi="宋体" w:cs="宋体"/>
          <w:szCs w:val="21"/>
        </w:rPr>
      </w:pPr>
      <w:r>
        <w:rPr>
          <w:rFonts w:hint="eastAsia" w:ascii="宋体" w:hAnsi="宋体" w:cs="宋体"/>
          <w:szCs w:val="21"/>
        </w:rPr>
        <w:t>4</w:t>
      </w:r>
      <w:r>
        <w:rPr>
          <w:rFonts w:ascii="宋体" w:hAnsi="宋体" w:cs="宋体"/>
          <w:szCs w:val="21"/>
        </w:rPr>
        <w:t>.2.</w:t>
      </w:r>
      <w:r>
        <w:rPr>
          <w:rFonts w:hint="eastAsia" w:ascii="宋体" w:hAnsi="宋体" w:cs="宋体"/>
          <w:szCs w:val="21"/>
        </w:rPr>
        <w:t>6</w:t>
      </w:r>
      <w:r>
        <w:rPr>
          <w:rFonts w:ascii="宋体" w:hAnsi="宋体" w:cs="宋体"/>
          <w:szCs w:val="21"/>
        </w:rPr>
        <w:t>因工程需要，</w:t>
      </w:r>
      <w:r>
        <w:rPr>
          <w:rFonts w:hint="eastAsia" w:ascii="宋体" w:hAnsi="宋体" w:cs="宋体"/>
          <w:szCs w:val="21"/>
        </w:rPr>
        <w:t>甲方</w:t>
      </w:r>
      <w:r>
        <w:rPr>
          <w:rFonts w:ascii="宋体" w:hAnsi="宋体" w:cs="宋体"/>
          <w:szCs w:val="21"/>
        </w:rPr>
        <w:t>要求</w:t>
      </w:r>
      <w:r>
        <w:rPr>
          <w:rFonts w:hint="eastAsia" w:ascii="宋体" w:hAnsi="宋体" w:cs="宋体"/>
          <w:szCs w:val="21"/>
        </w:rPr>
        <w:t>乙方</w:t>
      </w:r>
      <w:r>
        <w:rPr>
          <w:rFonts w:ascii="宋体" w:hAnsi="宋体" w:cs="宋体"/>
          <w:szCs w:val="21"/>
        </w:rPr>
        <w:t>在工程施工过程中对工程进行现场服务。后期服务要求相关勘察人员必须参加，若</w:t>
      </w:r>
      <w:r>
        <w:rPr>
          <w:rFonts w:hint="eastAsia" w:ascii="宋体" w:hAnsi="宋体" w:cs="宋体"/>
          <w:szCs w:val="21"/>
        </w:rPr>
        <w:t>乙方</w:t>
      </w:r>
      <w:r>
        <w:rPr>
          <w:rFonts w:ascii="宋体" w:hAnsi="宋体" w:cs="宋体"/>
          <w:szCs w:val="21"/>
        </w:rPr>
        <w:t>不能及时到达现场，每缺席一次，向发包人支付500.00元∕次作为违约金，该违约金累积计算（</w:t>
      </w:r>
      <w:r>
        <w:rPr>
          <w:rFonts w:hint="eastAsia" w:ascii="宋体" w:hAnsi="宋体" w:cs="宋体"/>
          <w:szCs w:val="21"/>
        </w:rPr>
        <w:t>乙方</w:t>
      </w:r>
      <w:r>
        <w:rPr>
          <w:rFonts w:ascii="宋体" w:hAnsi="宋体" w:cs="宋体"/>
          <w:szCs w:val="21"/>
        </w:rPr>
        <w:t>同意上述违约金，</w:t>
      </w:r>
      <w:r>
        <w:rPr>
          <w:rFonts w:hint="eastAsia" w:ascii="宋体" w:hAnsi="宋体" w:cs="宋体"/>
          <w:szCs w:val="21"/>
        </w:rPr>
        <w:t>甲方</w:t>
      </w:r>
      <w:r>
        <w:rPr>
          <w:rFonts w:ascii="宋体" w:hAnsi="宋体" w:cs="宋体"/>
          <w:szCs w:val="21"/>
        </w:rPr>
        <w:t>有权直接从支付给</w:t>
      </w:r>
      <w:r>
        <w:rPr>
          <w:rFonts w:hint="eastAsia" w:ascii="宋体" w:hAnsi="宋体" w:cs="宋体"/>
          <w:szCs w:val="21"/>
        </w:rPr>
        <w:t>乙方</w:t>
      </w:r>
      <w:r>
        <w:rPr>
          <w:rFonts w:ascii="宋体" w:hAnsi="宋体" w:cs="宋体"/>
          <w:szCs w:val="21"/>
        </w:rPr>
        <w:t>的勘察费中扣除）。</w:t>
      </w:r>
    </w:p>
    <w:p w14:paraId="7550DC78">
      <w:pPr>
        <w:snapToGrid w:val="0"/>
        <w:spacing w:line="360" w:lineRule="auto"/>
        <w:ind w:firstLine="420" w:firstLineChars="200"/>
        <w:rPr>
          <w:rFonts w:ascii="宋体" w:hAnsi="宋体" w:cs="宋体"/>
          <w:szCs w:val="21"/>
        </w:rPr>
      </w:pPr>
      <w:r>
        <w:rPr>
          <w:rFonts w:hint="eastAsia" w:ascii="宋体" w:hAnsi="宋体" w:cs="宋体"/>
          <w:szCs w:val="21"/>
        </w:rPr>
        <w:t>4.2.7乙方自行承担勘察人员必要的工作、生活及交通费用。</w:t>
      </w:r>
    </w:p>
    <w:p w14:paraId="2FA9A90C">
      <w:pPr>
        <w:snapToGrid w:val="0"/>
        <w:spacing w:line="360" w:lineRule="auto"/>
        <w:ind w:firstLine="420" w:firstLineChars="200"/>
        <w:rPr>
          <w:rFonts w:ascii="宋体" w:hAnsi="宋体" w:cs="宋体"/>
          <w:szCs w:val="21"/>
        </w:rPr>
      </w:pPr>
      <w:r>
        <w:rPr>
          <w:rFonts w:hint="eastAsia" w:ascii="宋体" w:hAnsi="宋体" w:cs="宋体"/>
          <w:b/>
          <w:szCs w:val="21"/>
        </w:rPr>
        <w:t>第五条　</w:t>
      </w:r>
      <w:r>
        <w:rPr>
          <w:rFonts w:hint="eastAsia" w:ascii="宋体" w:hAnsi="宋体" w:cs="宋体"/>
          <w:szCs w:val="21"/>
        </w:rPr>
        <w:t>违约责任：</w:t>
      </w:r>
    </w:p>
    <w:p w14:paraId="02728092">
      <w:pPr>
        <w:snapToGrid w:val="0"/>
        <w:spacing w:line="360" w:lineRule="auto"/>
        <w:ind w:firstLine="420" w:firstLineChars="200"/>
        <w:rPr>
          <w:rFonts w:ascii="宋体" w:hAnsi="宋体" w:cs="宋体"/>
          <w:szCs w:val="21"/>
        </w:rPr>
      </w:pPr>
      <w:r>
        <w:rPr>
          <w:rFonts w:hint="eastAsia" w:ascii="宋体" w:hAnsi="宋体" w:cs="宋体"/>
          <w:szCs w:val="21"/>
        </w:rPr>
        <w:t>5.1乙方负责在甲方指定的合理期限内对勘察资料及文件出现的遗漏或错误完成修改或补充，乙方修改或补充3次后仍不符合本合同及甲方要求的，甲方有权要求解除本合同，乙方已收取的费用应予返还，并向甲方支付10000元的违约金。</w:t>
      </w:r>
    </w:p>
    <w:p w14:paraId="217A7083">
      <w:pPr>
        <w:snapToGrid w:val="0"/>
        <w:spacing w:line="360" w:lineRule="auto"/>
        <w:ind w:firstLine="420" w:firstLineChars="200"/>
        <w:rPr>
          <w:rFonts w:ascii="宋体" w:hAnsi="宋体" w:cs="宋体"/>
          <w:szCs w:val="21"/>
        </w:rPr>
      </w:pPr>
      <w:r>
        <w:rPr>
          <w:rFonts w:hint="eastAsia" w:ascii="宋体" w:hAnsi="宋体" w:cs="宋体"/>
          <w:szCs w:val="21"/>
        </w:rPr>
        <w:t>由于乙方人员错误造成工程质量事故损失或导致工程整改的，乙方除负责采取补救措施外，应免收直接受损失部分的勘察费。损失严重的除了免收直接损失部分的勘察费之外，还应根据直接损失的严重程度和乙方责任大小向甲方支付赔偿金，同时甲方将保留进一步追究其法律责任的权利。</w:t>
      </w:r>
    </w:p>
    <w:p w14:paraId="687B919A">
      <w:pPr>
        <w:snapToGrid w:val="0"/>
        <w:spacing w:line="360" w:lineRule="auto"/>
        <w:ind w:firstLine="420" w:firstLineChars="200"/>
        <w:rPr>
          <w:rFonts w:ascii="宋体" w:hAnsi="宋体" w:cs="宋体"/>
          <w:szCs w:val="21"/>
        </w:rPr>
      </w:pPr>
      <w:r>
        <w:rPr>
          <w:rFonts w:hint="eastAsia" w:ascii="宋体" w:hAnsi="宋体" w:cs="宋体"/>
          <w:szCs w:val="21"/>
        </w:rPr>
        <w:t>5.2由于乙方自身原因，延误了按本合同规定的资料及文件的交付时间，每延误一天，乙方应向甲方支付1000元的违约金。迟延达30天以上（包含30天），甲方有权解除本合同，乙方应向甲方支付10000元的违约金，违约金不足以弥补甲方实际损失的，不足部分由乙方另行补足。</w:t>
      </w:r>
    </w:p>
    <w:p w14:paraId="60941DB6">
      <w:pPr>
        <w:snapToGrid w:val="0"/>
        <w:spacing w:line="360" w:lineRule="auto"/>
        <w:ind w:firstLine="420" w:firstLineChars="200"/>
        <w:rPr>
          <w:rFonts w:ascii="宋体" w:hAnsi="宋体" w:cs="宋体"/>
          <w:szCs w:val="21"/>
        </w:rPr>
      </w:pPr>
      <w:r>
        <w:rPr>
          <w:rFonts w:hint="eastAsia" w:ascii="宋体" w:hAnsi="宋体" w:cs="宋体"/>
          <w:szCs w:val="21"/>
        </w:rPr>
        <w:t>5.3合同生效后，乙方要求终止或解除合同，</w:t>
      </w:r>
      <w:r>
        <w:rPr>
          <w:rFonts w:hint="eastAsia" w:ascii="宋体" w:hAnsi="宋体" w:cs="宋体"/>
          <w:bCs/>
          <w:szCs w:val="21"/>
        </w:rPr>
        <w:t>视为乙方违约。</w:t>
      </w:r>
      <w:r>
        <w:rPr>
          <w:rFonts w:hint="eastAsia" w:ascii="宋体" w:hAnsi="宋体" w:cs="宋体"/>
          <w:szCs w:val="21"/>
        </w:rPr>
        <w:t>乙方应退还甲方已支付的全部款项，并向甲方支付20000元的违约金，违约金不足以弥补甲方损失的，不足部分由乙方另行补足。</w:t>
      </w:r>
    </w:p>
    <w:p w14:paraId="0E06B58E">
      <w:pPr>
        <w:snapToGrid w:val="0"/>
        <w:spacing w:line="360" w:lineRule="auto"/>
        <w:ind w:firstLine="420" w:firstLineChars="200"/>
        <w:rPr>
          <w:rFonts w:ascii="宋体" w:hAnsi="宋体" w:cs="宋体"/>
          <w:szCs w:val="21"/>
        </w:rPr>
      </w:pPr>
      <w:r>
        <w:rPr>
          <w:rFonts w:hint="eastAsia" w:ascii="宋体" w:hAnsi="宋体" w:cs="宋体"/>
          <w:szCs w:val="21"/>
        </w:rPr>
        <w:t>5.4甲方解除合同或乙方解除合同的，甲方有权继续使用已支付勘察费的相应成果及资料。</w:t>
      </w:r>
    </w:p>
    <w:p w14:paraId="4E2354D4">
      <w:pPr>
        <w:snapToGrid w:val="0"/>
        <w:spacing w:line="360" w:lineRule="auto"/>
        <w:ind w:firstLine="420" w:firstLineChars="200"/>
        <w:rPr>
          <w:rFonts w:ascii="宋体" w:hAnsi="宋体" w:cs="宋体"/>
          <w:szCs w:val="21"/>
        </w:rPr>
      </w:pPr>
      <w:r>
        <w:rPr>
          <w:rFonts w:hint="eastAsia" w:ascii="宋体" w:hAnsi="宋体" w:cs="宋体"/>
          <w:szCs w:val="21"/>
        </w:rPr>
        <w:t>5.5合同在履行过程中，如因乙方成果文件未取得甲方书面认可以及因乙方的其它原因，从而导致甲方逾期付款或解除合同的，甲方不承担本合同所约定的违约责任。</w:t>
      </w:r>
    </w:p>
    <w:p w14:paraId="02102C5E">
      <w:pPr>
        <w:snapToGrid w:val="0"/>
        <w:spacing w:line="360" w:lineRule="auto"/>
        <w:ind w:firstLine="420" w:firstLineChars="200"/>
        <w:rPr>
          <w:rFonts w:ascii="宋体" w:hAnsi="宋体" w:cs="宋体"/>
          <w:bCs/>
          <w:szCs w:val="21"/>
        </w:rPr>
      </w:pPr>
      <w:r>
        <w:rPr>
          <w:rFonts w:hint="eastAsia" w:ascii="宋体" w:hAnsi="宋体" w:cs="宋体"/>
          <w:szCs w:val="21"/>
        </w:rPr>
        <w:t>5.6</w:t>
      </w:r>
      <w:r>
        <w:rPr>
          <w:rFonts w:hint="eastAsia" w:ascii="宋体" w:hAnsi="宋体" w:cs="宋体"/>
          <w:bCs/>
          <w:szCs w:val="21"/>
        </w:rPr>
        <w:t>本合同乙方应承担的违约金、赔偿金等，</w:t>
      </w:r>
      <w:r>
        <w:rPr>
          <w:rFonts w:hint="eastAsia" w:ascii="宋体" w:hAnsi="宋体" w:cs="宋体"/>
          <w:bCs/>
          <w:szCs w:val="21"/>
          <w:lang w:eastAsia="zh-CN"/>
        </w:rPr>
        <w:t>比选人</w:t>
      </w:r>
      <w:r>
        <w:rPr>
          <w:rFonts w:hint="eastAsia" w:ascii="宋体" w:hAnsi="宋体" w:cs="宋体"/>
          <w:bCs/>
          <w:szCs w:val="21"/>
        </w:rPr>
        <w:t>有权在支付给乙方的任何款项中直接扣除。</w:t>
      </w:r>
    </w:p>
    <w:p w14:paraId="09FECB35">
      <w:pPr>
        <w:keepNext w:val="0"/>
        <w:keepLines w:val="0"/>
        <w:pageBreakBefore/>
        <w:widowControl w:val="0"/>
        <w:kinsoku/>
        <w:wordWrap/>
        <w:overflowPunct/>
        <w:topLinePunct w:val="0"/>
        <w:autoSpaceDE/>
        <w:autoSpaceDN/>
        <w:bidi w:val="0"/>
        <w:adjustRightInd/>
        <w:snapToGrid/>
        <w:spacing w:line="240" w:lineRule="auto"/>
        <w:ind w:firstLine="614" w:firstLineChars="192"/>
        <w:jc w:val="center"/>
        <w:textAlignment w:val="auto"/>
        <w:outlineLvl w:val="0"/>
        <w:rPr>
          <w:rFonts w:ascii="宋体"/>
          <w:b/>
          <w:bCs/>
          <w:kern w:val="44"/>
          <w:sz w:val="32"/>
          <w:szCs w:val="32"/>
          <w:highlight w:val="none"/>
        </w:rPr>
      </w:pPr>
      <w:r>
        <w:rPr>
          <w:rFonts w:hint="eastAsia" w:ascii="方正黑体_GBK" w:hAnsi="方正黑体_GBK" w:eastAsia="方正黑体_GBK" w:cs="方正黑体_GBK"/>
          <w:b/>
          <w:bCs/>
          <w:kern w:val="44"/>
          <w:sz w:val="32"/>
          <w:szCs w:val="32"/>
          <w:highlight w:val="none"/>
        </w:rPr>
        <w:t>第三章</w:t>
      </w:r>
      <w:r>
        <w:rPr>
          <w:rFonts w:hint="eastAsia" w:ascii="方正黑体_GBK" w:hAnsi="方正黑体_GBK" w:eastAsia="方正黑体_GBK" w:cs="方正黑体_GBK"/>
          <w:b/>
          <w:bCs/>
          <w:kern w:val="44"/>
          <w:sz w:val="32"/>
          <w:szCs w:val="32"/>
          <w:highlight w:val="none"/>
          <w:lang w:val="en-US" w:eastAsia="zh-CN"/>
        </w:rPr>
        <w:t xml:space="preserve"> </w:t>
      </w:r>
      <w:bookmarkEnd w:id="22"/>
      <w:bookmarkEnd w:id="23"/>
      <w:bookmarkEnd w:id="24"/>
      <w:bookmarkEnd w:id="25"/>
      <w:r>
        <w:rPr>
          <w:rFonts w:hint="eastAsia" w:ascii="方正黑体_GBK" w:hAnsi="方正黑体_GBK" w:eastAsia="方正黑体_GBK" w:cs="方正黑体_GBK"/>
          <w:b/>
          <w:bCs/>
          <w:kern w:val="44"/>
          <w:sz w:val="32"/>
          <w:szCs w:val="32"/>
          <w:highlight w:val="none"/>
        </w:rPr>
        <w:t>商务</w:t>
      </w:r>
      <w:r>
        <w:rPr>
          <w:rFonts w:hint="eastAsia" w:ascii="方正黑体_GBK" w:hAnsi="方正黑体_GBK" w:eastAsia="方正黑体_GBK" w:cs="方正黑体_GBK"/>
          <w:b/>
          <w:bCs/>
          <w:kern w:val="44"/>
          <w:sz w:val="32"/>
          <w:szCs w:val="32"/>
          <w:highlight w:val="none"/>
          <w:lang w:val="en-US" w:eastAsia="zh-CN"/>
        </w:rPr>
        <w:t>技术</w:t>
      </w:r>
      <w:r>
        <w:rPr>
          <w:rFonts w:hint="eastAsia" w:ascii="方正黑体_GBK" w:hAnsi="方正黑体_GBK" w:eastAsia="方正黑体_GBK" w:cs="方正黑体_GBK"/>
          <w:b/>
          <w:bCs/>
          <w:kern w:val="44"/>
          <w:sz w:val="32"/>
          <w:szCs w:val="32"/>
          <w:highlight w:val="none"/>
        </w:rPr>
        <w:t>要求</w:t>
      </w:r>
    </w:p>
    <w:p w14:paraId="41DA854E">
      <w:pPr>
        <w:pStyle w:val="5"/>
        <w:numPr>
          <w:ilvl w:val="0"/>
          <w:numId w:val="0"/>
        </w:numPr>
        <w:spacing w:line="400" w:lineRule="exact"/>
        <w:jc w:val="left"/>
        <w:rPr>
          <w:rFonts w:cs="Times New Roman"/>
          <w:sz w:val="24"/>
          <w:szCs w:val="24"/>
          <w:highlight w:val="none"/>
        </w:rPr>
      </w:pPr>
      <w:r>
        <w:rPr>
          <w:rFonts w:hint="eastAsia"/>
          <w:sz w:val="24"/>
          <w:szCs w:val="24"/>
          <w:highlight w:val="none"/>
        </w:rPr>
        <w:t>前提：本章中标注“</w:t>
      </w:r>
      <w:r>
        <w:rPr>
          <w:rFonts w:hint="eastAsia" w:ascii="仿宋" w:hAnsi="仿宋" w:eastAsia="仿宋" w:cs="仿宋"/>
          <w:sz w:val="24"/>
          <w:szCs w:val="24"/>
          <w:highlight w:val="none"/>
        </w:rPr>
        <w:t>★</w:t>
      </w:r>
      <w:r>
        <w:rPr>
          <w:rFonts w:hint="eastAsia"/>
          <w:sz w:val="24"/>
          <w:szCs w:val="24"/>
          <w:highlight w:val="none"/>
        </w:rPr>
        <w:t>”的条款为本项目的实质性条款，供应商不满足的，将按照无效响应处理。</w:t>
      </w:r>
    </w:p>
    <w:p w14:paraId="433F378F">
      <w:pPr>
        <w:rPr>
          <w:rFonts w:ascii="宋体"/>
          <w:highlight w:val="none"/>
        </w:rPr>
      </w:pPr>
    </w:p>
    <w:p w14:paraId="586E8960">
      <w:pPr>
        <w:wordWrap/>
        <w:overflowPunct/>
        <w:topLinePunct w:val="0"/>
        <w:autoSpaceDE/>
        <w:autoSpaceDN/>
        <w:bidi w:val="0"/>
        <w:adjustRightInd/>
        <w:snapToGrid/>
        <w:spacing w:line="240" w:lineRule="auto"/>
        <w:rPr>
          <w:rFonts w:hint="default" w:ascii="宋体" w:hAnsi="宋体" w:eastAsia="宋体" w:cs="宋体"/>
          <w:b/>
          <w:bCs/>
          <w:kern w:val="2"/>
          <w:sz w:val="28"/>
          <w:szCs w:val="28"/>
          <w:highlight w:val="none"/>
          <w:lang w:val="en-US" w:eastAsia="zh-CN" w:bidi="ar-SA"/>
        </w:rPr>
      </w:pPr>
      <w:r>
        <w:rPr>
          <w:rFonts w:hint="eastAsia"/>
          <w:highlight w:val="none"/>
        </w:rPr>
        <w:t>★</w:t>
      </w:r>
      <w:r>
        <w:rPr>
          <w:rFonts w:hint="eastAsia" w:ascii="宋体" w:hAnsi="宋体" w:eastAsia="宋体" w:cs="宋体"/>
          <w:b/>
          <w:bCs/>
          <w:kern w:val="2"/>
          <w:sz w:val="28"/>
          <w:szCs w:val="28"/>
          <w:highlight w:val="none"/>
          <w:lang w:val="en-US" w:eastAsia="zh-CN" w:bidi="ar-SA"/>
        </w:rPr>
        <w:t>一、采购内容</w:t>
      </w:r>
    </w:p>
    <w:p w14:paraId="7DCBF195">
      <w:pPr>
        <w:spacing w:line="360" w:lineRule="auto"/>
        <w:ind w:right="-81" w:rightChars="-39" w:firstLine="357" w:firstLineChars="170"/>
        <w:rPr>
          <w:rFonts w:ascii="宋体" w:hAnsi="宋体" w:cs="宋体"/>
          <w:kern w:val="0"/>
          <w:szCs w:val="21"/>
          <w:u w:val="single"/>
        </w:rPr>
      </w:pPr>
      <w:r>
        <w:rPr>
          <w:rFonts w:hint="eastAsia" w:ascii="宋体" w:hAnsi="宋体" w:cs="宋体"/>
          <w:kern w:val="0"/>
          <w:highlight w:val="none"/>
          <w:lang w:val="en-US" w:eastAsia="zh-CN"/>
        </w:rPr>
        <w:t>本项目共1个包，拟对</w:t>
      </w:r>
      <w:r>
        <w:rPr>
          <w:rFonts w:hint="eastAsia" w:ascii="宋体" w:hAnsi="宋体" w:eastAsia="宋体" w:cs="宋体"/>
          <w:kern w:val="0"/>
          <w:highlight w:val="none"/>
          <w:lang w:val="en-US" w:eastAsia="zh-CN"/>
        </w:rPr>
        <w:t>资阳市中心医院区域医疗中心建设项目</w:t>
      </w:r>
      <w:r>
        <w:rPr>
          <w:rFonts w:hint="eastAsia" w:ascii="宋体" w:hAnsi="宋体" w:cs="宋体"/>
          <w:kern w:val="0"/>
          <w:highlight w:val="none"/>
          <w:lang w:val="en-US" w:eastAsia="zh-CN"/>
        </w:rPr>
        <w:t>内的边坡、地下室及化粪池进行补充勘察（</w:t>
      </w:r>
      <w:r>
        <w:rPr>
          <w:rFonts w:hint="eastAsia" w:ascii="宋体" w:hAnsi="宋体"/>
          <w:kern w:val="0"/>
          <w:szCs w:val="21"/>
        </w:rPr>
        <w:t>勘察内容包括：岩土工程详细勘察等工作</w:t>
      </w:r>
      <w:r>
        <w:rPr>
          <w:rFonts w:hint="eastAsia" w:ascii="宋体" w:hAnsi="宋体" w:cs="宋体"/>
          <w:kern w:val="0"/>
          <w:highlight w:val="none"/>
          <w:lang w:val="en-US" w:eastAsia="zh-CN"/>
        </w:rPr>
        <w:t>），补勘区域见《</w:t>
      </w:r>
      <w:r>
        <w:rPr>
          <w:rFonts w:hint="eastAsia" w:ascii="宋体" w:hAnsi="宋体" w:eastAsia="宋体" w:cs="宋体"/>
          <w:kern w:val="0"/>
          <w:sz w:val="21"/>
          <w:szCs w:val="21"/>
          <w:highlight w:val="none"/>
          <w:lang w:val="en-US" w:eastAsia="zh-CN" w:bidi="ar-SA"/>
        </w:rPr>
        <w:t>补充勘察范围图</w:t>
      </w:r>
      <w:r>
        <w:rPr>
          <w:rFonts w:hint="eastAsia" w:ascii="宋体" w:hAnsi="宋体" w:cs="宋体"/>
          <w:kern w:val="0"/>
          <w:highlight w:val="none"/>
          <w:lang w:val="en-US" w:eastAsia="zh-CN"/>
        </w:rPr>
        <w:t>》，</w:t>
      </w:r>
      <w:r>
        <w:rPr>
          <w:rFonts w:hint="eastAsia" w:ascii="宋体" w:hAnsi="宋体" w:cs="宋体"/>
          <w:szCs w:val="21"/>
        </w:rPr>
        <w:t>具体勘察范围及内容以甲方的任务委托书为准。</w:t>
      </w:r>
    </w:p>
    <w:p w14:paraId="491E26C7">
      <w:pPr>
        <w:wordWrap/>
        <w:overflowPunct/>
        <w:topLinePunct w:val="0"/>
        <w:autoSpaceDE/>
        <w:autoSpaceDN/>
        <w:bidi w:val="0"/>
        <w:adjustRightInd/>
        <w:snapToGrid/>
        <w:spacing w:line="240" w:lineRule="auto"/>
        <w:ind w:firstLine="403" w:firstLineChars="192"/>
        <w:rPr>
          <w:rFonts w:hint="eastAsia" w:ascii="宋体" w:hAnsi="宋体" w:cs="宋体"/>
          <w:kern w:val="0"/>
          <w:highlight w:val="none"/>
          <w:lang w:val="en-US" w:eastAsia="zh-CN"/>
        </w:rPr>
      </w:pPr>
      <w:r>
        <w:rPr>
          <w:rFonts w:hint="eastAsia" w:ascii="宋体" w:hAnsi="宋体" w:cs="宋体"/>
          <w:kern w:val="0"/>
          <w:highlight w:val="none"/>
          <w:lang w:val="en-US" w:eastAsia="zh-CN"/>
        </w:rPr>
        <w:t>本项目</w:t>
      </w:r>
      <w:r>
        <w:rPr>
          <w:rFonts w:hint="eastAsia" w:ascii="宋体" w:hAnsi="宋体" w:eastAsia="宋体" w:cs="宋体"/>
          <w:kern w:val="0"/>
          <w:highlight w:val="none"/>
          <w:lang w:val="en-US" w:eastAsia="zh-CN"/>
        </w:rPr>
        <w:t>预算金额</w:t>
      </w:r>
      <w:r>
        <w:rPr>
          <w:rFonts w:hint="eastAsia" w:ascii="宋体" w:hAnsi="宋体" w:cs="宋体"/>
          <w:kern w:val="0"/>
          <w:highlight w:val="none"/>
          <w:lang w:val="en-US" w:eastAsia="zh-CN"/>
        </w:rPr>
        <w:t>60000</w:t>
      </w:r>
      <w:r>
        <w:rPr>
          <w:rFonts w:hint="eastAsia" w:ascii="宋体" w:hAnsi="宋体" w:eastAsia="宋体" w:cs="宋体"/>
          <w:kern w:val="0"/>
          <w:highlight w:val="none"/>
          <w:lang w:val="en-US" w:eastAsia="zh-CN"/>
        </w:rPr>
        <w:t>元</w:t>
      </w:r>
      <w:r>
        <w:rPr>
          <w:rFonts w:hint="eastAsia" w:ascii="宋体" w:hAnsi="宋体" w:cs="宋体"/>
          <w:kern w:val="0"/>
          <w:highlight w:val="none"/>
          <w:lang w:val="en-US" w:eastAsia="zh-CN"/>
        </w:rPr>
        <w:t>。</w:t>
      </w:r>
    </w:p>
    <w:p w14:paraId="64E3AB55">
      <w:pPr>
        <w:pStyle w:val="5"/>
        <w:numPr>
          <w:ilvl w:val="0"/>
          <w:numId w:val="0"/>
        </w:numPr>
        <w:spacing w:before="0" w:after="0" w:line="336" w:lineRule="auto"/>
        <w:jc w:val="left"/>
        <w:rPr>
          <w:rFonts w:cs="Times New Roman"/>
          <w:highlight w:val="none"/>
        </w:rPr>
      </w:pPr>
      <w:r>
        <w:rPr>
          <w:rFonts w:hint="eastAsia"/>
          <w:highlight w:val="none"/>
        </w:rPr>
        <w:t>★二、商务</w:t>
      </w:r>
      <w:r>
        <w:rPr>
          <w:rFonts w:hint="eastAsia"/>
          <w:highlight w:val="none"/>
          <w:lang w:val="en-US" w:eastAsia="zh-CN"/>
        </w:rPr>
        <w:t>技术</w:t>
      </w:r>
      <w:r>
        <w:rPr>
          <w:rFonts w:hint="eastAsia"/>
          <w:highlight w:val="none"/>
        </w:rPr>
        <w:t>要求</w:t>
      </w:r>
    </w:p>
    <w:p w14:paraId="7A3F8173">
      <w:pPr>
        <w:wordWrap/>
        <w:overflowPunct/>
        <w:topLinePunct w:val="0"/>
        <w:autoSpaceDE/>
        <w:autoSpaceDN/>
        <w:bidi w:val="0"/>
        <w:adjustRightInd/>
        <w:snapToGrid/>
        <w:spacing w:line="240" w:lineRule="auto"/>
        <w:ind w:firstLine="403" w:firstLineChars="192"/>
        <w:rPr>
          <w:rFonts w:hint="eastAsia" w:ascii="宋体" w:hAnsi="宋体" w:eastAsia="宋体" w:cs="宋体"/>
          <w:b w:val="0"/>
          <w:bCs/>
          <w:color w:val="auto"/>
          <w:kern w:val="0"/>
          <w:highlight w:val="none"/>
          <w:lang w:val="en-US" w:eastAsia="zh-CN"/>
        </w:rPr>
      </w:pPr>
      <w:r>
        <w:rPr>
          <w:rFonts w:hint="eastAsia" w:ascii="宋体" w:hAnsi="宋体" w:eastAsia="宋体" w:cs="宋体"/>
          <w:b w:val="0"/>
          <w:bCs/>
          <w:color w:val="auto"/>
          <w:kern w:val="0"/>
          <w:highlight w:val="none"/>
          <w:lang w:val="en-US" w:eastAsia="zh-CN"/>
        </w:rPr>
        <w:t>1.交付时间：</w:t>
      </w:r>
      <w:r>
        <w:rPr>
          <w:rFonts w:hint="eastAsia" w:ascii="宋体" w:hAnsi="宋体" w:cs="宋体"/>
          <w:b w:val="0"/>
          <w:bCs/>
          <w:color w:val="auto"/>
          <w:kern w:val="0"/>
          <w:highlight w:val="none"/>
          <w:lang w:val="en-US" w:eastAsia="zh-CN"/>
        </w:rPr>
        <w:t>工期2天。</w:t>
      </w:r>
    </w:p>
    <w:p w14:paraId="2516B767">
      <w:pPr>
        <w:wordWrap/>
        <w:overflowPunct/>
        <w:topLinePunct w:val="0"/>
        <w:autoSpaceDE/>
        <w:autoSpaceDN/>
        <w:bidi w:val="0"/>
        <w:adjustRightInd/>
        <w:snapToGrid/>
        <w:spacing w:line="240" w:lineRule="auto"/>
        <w:ind w:firstLine="403" w:firstLineChars="192"/>
        <w:rPr>
          <w:rFonts w:hint="default" w:ascii="宋体" w:hAnsi="宋体" w:eastAsia="宋体" w:cs="宋体"/>
          <w:b w:val="0"/>
          <w:bCs/>
          <w:color w:val="auto"/>
          <w:kern w:val="0"/>
          <w:highlight w:val="none"/>
          <w:lang w:val="en-US" w:eastAsia="zh-CN"/>
        </w:rPr>
      </w:pPr>
      <w:r>
        <w:rPr>
          <w:rFonts w:hint="eastAsia" w:ascii="宋体" w:hAnsi="宋体" w:eastAsia="宋体" w:cs="宋体"/>
          <w:b w:val="0"/>
          <w:bCs/>
          <w:color w:val="auto"/>
          <w:kern w:val="0"/>
          <w:highlight w:val="none"/>
          <w:lang w:val="en-US" w:eastAsia="zh-CN"/>
        </w:rPr>
        <w:t>2.交付地点：</w:t>
      </w:r>
      <w:r>
        <w:rPr>
          <w:rFonts w:hint="eastAsia" w:ascii="宋体" w:hAnsi="宋体" w:cs="宋体"/>
          <w:b w:val="0"/>
          <w:bCs/>
          <w:color w:val="auto"/>
          <w:kern w:val="0"/>
          <w:highlight w:val="none"/>
          <w:lang w:val="en-US" w:eastAsia="zh-CN"/>
        </w:rPr>
        <w:t>资阳市中心医院</w:t>
      </w:r>
    </w:p>
    <w:p w14:paraId="4F3D1366">
      <w:pPr>
        <w:wordWrap/>
        <w:overflowPunct/>
        <w:topLinePunct w:val="0"/>
        <w:autoSpaceDE/>
        <w:autoSpaceDN/>
        <w:bidi w:val="0"/>
        <w:adjustRightInd/>
        <w:snapToGrid/>
        <w:spacing w:line="240" w:lineRule="auto"/>
        <w:ind w:firstLine="403" w:firstLineChars="192"/>
        <w:rPr>
          <w:rFonts w:hint="default" w:ascii="宋体" w:hAnsi="宋体" w:eastAsia="宋体" w:cs="宋体"/>
          <w:b w:val="0"/>
          <w:bCs/>
          <w:color w:val="auto"/>
          <w:kern w:val="0"/>
          <w:highlight w:val="none"/>
          <w:lang w:val="en-US" w:eastAsia="zh-CN"/>
        </w:rPr>
      </w:pPr>
      <w:r>
        <w:rPr>
          <w:rFonts w:hint="eastAsia" w:ascii="宋体" w:hAnsi="宋体" w:eastAsia="宋体" w:cs="宋体"/>
          <w:b w:val="0"/>
          <w:bCs/>
          <w:color w:val="auto"/>
          <w:kern w:val="0"/>
          <w:highlight w:val="none"/>
          <w:lang w:val="en-US" w:eastAsia="zh-CN"/>
        </w:rPr>
        <w:t>3.付款条件：</w:t>
      </w:r>
      <w:r>
        <w:rPr>
          <w:rFonts w:hint="eastAsia" w:ascii="宋体" w:hAnsi="宋体" w:cs="宋体"/>
          <w:b w:val="0"/>
          <w:bCs/>
          <w:color w:val="auto"/>
          <w:kern w:val="0"/>
          <w:highlight w:val="none"/>
          <w:lang w:val="en-US" w:eastAsia="zh-CN"/>
        </w:rPr>
        <w:t>供应商交付的勘察成果经各部门审核通过，并按要求向采购人出具合法有效合同金额完税发票及凭证资料，并在发票上注明采购人要求的各类信息后，支付至合同金额的80%，资阳市第一人民医院（现资阳市中心医院）区域医疗中心建设项目竣工验收后支付剩余款项。</w:t>
      </w:r>
    </w:p>
    <w:p w14:paraId="5198EBDB">
      <w:pPr>
        <w:wordWrap/>
        <w:overflowPunct/>
        <w:topLinePunct w:val="0"/>
        <w:autoSpaceDE/>
        <w:autoSpaceDN/>
        <w:bidi w:val="0"/>
        <w:adjustRightInd/>
        <w:snapToGrid/>
        <w:spacing w:line="240" w:lineRule="auto"/>
        <w:ind w:firstLine="403" w:firstLineChars="192"/>
        <w:rPr>
          <w:rFonts w:hint="eastAsia" w:ascii="宋体" w:hAnsi="宋体" w:cs="宋体"/>
          <w:b w:val="0"/>
          <w:bCs/>
          <w:color w:val="auto"/>
          <w:kern w:val="0"/>
          <w:highlight w:val="none"/>
          <w:lang w:val="en-US" w:eastAsia="zh-CN"/>
        </w:rPr>
      </w:pPr>
      <w:r>
        <w:rPr>
          <w:rFonts w:hint="eastAsia" w:ascii="宋体" w:hAnsi="宋体" w:eastAsia="宋体" w:cs="宋体"/>
          <w:b w:val="0"/>
          <w:bCs/>
          <w:color w:val="auto"/>
          <w:kern w:val="0"/>
          <w:highlight w:val="none"/>
          <w:lang w:val="en-US" w:eastAsia="zh-CN"/>
        </w:rPr>
        <w:t>4.</w:t>
      </w:r>
      <w:r>
        <w:rPr>
          <w:rFonts w:hint="eastAsia" w:ascii="宋体" w:hAnsi="宋体" w:cs="宋体"/>
          <w:szCs w:val="21"/>
          <w:lang w:eastAsia="zh-CN"/>
        </w:rPr>
        <w:t>比选人</w:t>
      </w:r>
      <w:r>
        <w:rPr>
          <w:rFonts w:hint="eastAsia" w:ascii="宋体" w:hAnsi="宋体" w:cs="宋体"/>
          <w:b w:val="0"/>
          <w:bCs/>
          <w:color w:val="auto"/>
          <w:kern w:val="0"/>
          <w:highlight w:val="none"/>
          <w:lang w:val="en-US" w:eastAsia="zh-CN"/>
        </w:rPr>
        <w:t>不组织集中现场踏勘</w:t>
      </w:r>
    </w:p>
    <w:p w14:paraId="4D974067">
      <w:pPr>
        <w:wordWrap/>
        <w:overflowPunct/>
        <w:topLinePunct w:val="0"/>
        <w:autoSpaceDE/>
        <w:autoSpaceDN/>
        <w:bidi w:val="0"/>
        <w:adjustRightInd/>
        <w:snapToGrid/>
        <w:spacing w:line="240" w:lineRule="auto"/>
        <w:ind w:firstLine="403" w:firstLineChars="192"/>
        <w:rPr>
          <w:rFonts w:hint="eastAsia" w:ascii="宋体" w:hAnsi="宋体" w:eastAsia="宋体" w:cs="宋体"/>
          <w:b w:val="0"/>
          <w:bCs/>
          <w:color w:val="auto"/>
          <w:kern w:val="0"/>
          <w:highlight w:val="none"/>
          <w:lang w:val="en-US" w:eastAsia="zh-CN"/>
        </w:rPr>
      </w:pPr>
      <w:r>
        <w:rPr>
          <w:rFonts w:hint="eastAsia" w:ascii="宋体" w:hAnsi="宋体" w:cs="宋体"/>
          <w:szCs w:val="21"/>
          <w:lang w:val="en-US" w:eastAsia="zh-CN"/>
        </w:rPr>
        <w:t>5.</w:t>
      </w:r>
      <w:r>
        <w:rPr>
          <w:rFonts w:hint="eastAsia" w:ascii="宋体" w:hAnsi="宋体" w:cs="宋体"/>
          <w:szCs w:val="21"/>
        </w:rPr>
        <w:t>勘察质量标准：</w:t>
      </w:r>
      <w:r>
        <w:rPr>
          <w:rFonts w:hint="eastAsia" w:ascii="宋体" w:hAnsi="宋体" w:cs="宋体"/>
          <w:b w:val="0"/>
          <w:bCs/>
          <w:color w:val="auto"/>
          <w:kern w:val="0"/>
          <w:highlight w:val="none"/>
          <w:lang w:val="en-US" w:eastAsia="zh-CN"/>
        </w:rPr>
        <w:t>合格</w:t>
      </w:r>
      <w:r>
        <w:rPr>
          <w:rFonts w:hint="eastAsia" w:ascii="宋体" w:hAnsi="宋体" w:cs="宋体"/>
          <w:szCs w:val="21"/>
          <w:u w:val="single"/>
        </w:rPr>
        <w:t xml:space="preserve"> </w:t>
      </w:r>
    </w:p>
    <w:p w14:paraId="7D1A5CF6">
      <w:pPr>
        <w:wordWrap/>
        <w:overflowPunct/>
        <w:topLinePunct w:val="0"/>
        <w:autoSpaceDE/>
        <w:autoSpaceDN/>
        <w:bidi w:val="0"/>
        <w:adjustRightInd/>
        <w:snapToGrid/>
        <w:spacing w:line="240" w:lineRule="auto"/>
        <w:ind w:firstLine="403" w:firstLineChars="192"/>
        <w:rPr>
          <w:rFonts w:hint="eastAsia" w:ascii="宋体" w:hAnsi="宋体" w:eastAsia="宋体" w:cs="宋体"/>
          <w:b w:val="0"/>
          <w:bCs/>
          <w:color w:val="auto"/>
          <w:kern w:val="0"/>
          <w:highlight w:val="none"/>
          <w:lang w:val="en-US" w:eastAsia="zh-CN"/>
        </w:rPr>
      </w:pPr>
      <w:r>
        <w:rPr>
          <w:rFonts w:hint="eastAsia" w:ascii="宋体" w:hAnsi="宋体" w:cs="宋体"/>
          <w:b w:val="0"/>
          <w:bCs/>
          <w:color w:val="auto"/>
          <w:kern w:val="0"/>
          <w:highlight w:val="none"/>
          <w:lang w:val="en-US" w:eastAsia="zh-CN"/>
        </w:rPr>
        <w:t>6.供应商</w:t>
      </w:r>
      <w:r>
        <w:rPr>
          <w:rFonts w:hint="eastAsia" w:ascii="宋体" w:hAnsi="宋体" w:cs="宋体"/>
          <w:color w:val="auto"/>
          <w:szCs w:val="21"/>
          <w:highlight w:val="none"/>
        </w:rPr>
        <w:t>责任</w:t>
      </w:r>
      <w:r>
        <w:rPr>
          <w:rFonts w:hint="eastAsia" w:ascii="宋体" w:hAnsi="宋体" w:cs="宋体"/>
          <w:color w:val="auto"/>
          <w:szCs w:val="21"/>
          <w:highlight w:val="none"/>
          <w:lang w:eastAsia="zh-CN"/>
        </w:rPr>
        <w:t>：</w:t>
      </w:r>
    </w:p>
    <w:p w14:paraId="45B9BF72">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.1应按国家或地方现行的技术规范、标准、规程的要求以及</w:t>
      </w:r>
      <w:r>
        <w:rPr>
          <w:rFonts w:hint="eastAsia" w:ascii="宋体" w:hAnsi="宋体" w:cs="宋体"/>
          <w:szCs w:val="21"/>
          <w:lang w:eastAsia="zh-CN"/>
        </w:rPr>
        <w:t>比选人</w:t>
      </w:r>
      <w:r>
        <w:rPr>
          <w:rFonts w:hint="eastAsia" w:ascii="宋体" w:hAnsi="宋体" w:cs="宋体"/>
          <w:szCs w:val="21"/>
        </w:rPr>
        <w:t>的任务委托书及技术要求进行勘察，按本合同规定的内容、时间及份数向</w:t>
      </w:r>
      <w:r>
        <w:rPr>
          <w:rFonts w:hint="eastAsia" w:ascii="宋体" w:hAnsi="宋体" w:cs="宋体"/>
          <w:szCs w:val="21"/>
          <w:lang w:eastAsia="zh-CN"/>
        </w:rPr>
        <w:t>比选人</w:t>
      </w:r>
      <w:r>
        <w:rPr>
          <w:rFonts w:hint="eastAsia" w:ascii="宋体" w:hAnsi="宋体" w:cs="宋体"/>
          <w:szCs w:val="21"/>
        </w:rPr>
        <w:t>交付质量合格的勘察文件，并对其负责。</w:t>
      </w:r>
    </w:p>
    <w:p w14:paraId="5B6E2828">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.2对</w:t>
      </w:r>
      <w:r>
        <w:rPr>
          <w:rFonts w:hint="eastAsia" w:ascii="宋体" w:hAnsi="宋体" w:cs="宋体"/>
          <w:szCs w:val="21"/>
          <w:lang w:eastAsia="zh-CN"/>
        </w:rPr>
        <w:t>比选人</w:t>
      </w:r>
      <w:r>
        <w:rPr>
          <w:rFonts w:hint="eastAsia" w:ascii="宋体" w:hAnsi="宋体" w:cs="宋体"/>
          <w:szCs w:val="21"/>
        </w:rPr>
        <w:t>提供的基本资料负责保密、不得擅自向第三方扩散、转让或</w:t>
      </w:r>
      <w:r>
        <w:rPr>
          <w:rFonts w:hint="eastAsia" w:ascii="宋体" w:hAnsi="宋体" w:cs="宋体"/>
          <w:szCs w:val="21"/>
          <w:lang w:val="en-US" w:eastAsia="zh-CN"/>
        </w:rPr>
        <w:t>遗失</w:t>
      </w:r>
      <w:r>
        <w:rPr>
          <w:rFonts w:hint="eastAsia" w:ascii="宋体" w:hAnsi="宋体" w:cs="宋体"/>
          <w:szCs w:val="21"/>
        </w:rPr>
        <w:t>，如发生上述情况，</w:t>
      </w:r>
      <w:r>
        <w:rPr>
          <w:rFonts w:hint="eastAsia" w:ascii="宋体" w:hAnsi="宋体" w:cs="宋体"/>
          <w:szCs w:val="21"/>
          <w:lang w:eastAsia="zh-CN"/>
        </w:rPr>
        <w:t>比选人</w:t>
      </w:r>
      <w:r>
        <w:rPr>
          <w:rFonts w:hint="eastAsia" w:ascii="宋体" w:hAnsi="宋体" w:cs="宋体"/>
          <w:szCs w:val="21"/>
        </w:rPr>
        <w:t>有权索赔。</w:t>
      </w:r>
    </w:p>
    <w:p w14:paraId="3AD2FACF">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.3因</w:t>
      </w:r>
      <w:r>
        <w:rPr>
          <w:rFonts w:hint="eastAsia" w:ascii="宋体" w:hAnsi="宋体" w:cs="宋体"/>
          <w:szCs w:val="21"/>
          <w:lang w:eastAsia="zh-CN"/>
        </w:rPr>
        <w:t>供应商</w:t>
      </w:r>
      <w:r>
        <w:rPr>
          <w:rFonts w:hint="eastAsia" w:ascii="宋体" w:hAnsi="宋体" w:cs="宋体"/>
          <w:szCs w:val="21"/>
        </w:rPr>
        <w:t>勘察质量不能满足勘察任务委托的技术要求时或者提供的勘察设计成果资料质量不合格，</w:t>
      </w:r>
      <w:r>
        <w:rPr>
          <w:rFonts w:hint="eastAsia" w:ascii="宋体" w:hAnsi="宋体" w:cs="宋体"/>
          <w:szCs w:val="21"/>
          <w:lang w:eastAsia="zh-CN"/>
        </w:rPr>
        <w:t>供应商</w:t>
      </w:r>
      <w:r>
        <w:rPr>
          <w:rFonts w:hint="eastAsia" w:ascii="宋体" w:hAnsi="宋体" w:cs="宋体"/>
          <w:szCs w:val="21"/>
        </w:rPr>
        <w:t>应当无偿返工至合格并达到</w:t>
      </w:r>
      <w:r>
        <w:rPr>
          <w:rFonts w:hint="eastAsia" w:ascii="宋体" w:hAnsi="宋体" w:cs="宋体"/>
          <w:szCs w:val="21"/>
          <w:lang w:eastAsia="zh-CN"/>
        </w:rPr>
        <w:t>比选人</w:t>
      </w:r>
      <w:r>
        <w:rPr>
          <w:rFonts w:hint="eastAsia" w:ascii="宋体" w:hAnsi="宋体" w:cs="宋体"/>
          <w:szCs w:val="21"/>
        </w:rPr>
        <w:t>的要求，返工导致的一切费用均为自理。</w:t>
      </w:r>
    </w:p>
    <w:p w14:paraId="2DD1EB47">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.4因勘察错误或提供的勘察成果资料质量不合格，</w:t>
      </w:r>
      <w:r>
        <w:rPr>
          <w:rFonts w:hint="eastAsia" w:ascii="宋体" w:hAnsi="宋体" w:cs="宋体"/>
          <w:szCs w:val="21"/>
          <w:lang w:eastAsia="zh-CN"/>
        </w:rPr>
        <w:t>供应商</w:t>
      </w:r>
      <w:r>
        <w:rPr>
          <w:rFonts w:hint="eastAsia" w:ascii="宋体" w:hAnsi="宋体" w:cs="宋体"/>
          <w:szCs w:val="21"/>
        </w:rPr>
        <w:t>应负责无偿给予补充完善使其达到质量合格；若</w:t>
      </w:r>
      <w:r>
        <w:rPr>
          <w:rFonts w:hint="eastAsia" w:ascii="宋体" w:hAnsi="宋体" w:cs="宋体"/>
          <w:szCs w:val="21"/>
          <w:lang w:eastAsia="zh-CN"/>
        </w:rPr>
        <w:t>供应商</w:t>
      </w:r>
      <w:r>
        <w:rPr>
          <w:rFonts w:hint="eastAsia" w:ascii="宋体" w:hAnsi="宋体" w:cs="宋体"/>
          <w:szCs w:val="21"/>
        </w:rPr>
        <w:t>无力补充完善或拒不完善，</w:t>
      </w:r>
      <w:r>
        <w:rPr>
          <w:rFonts w:hint="eastAsia" w:ascii="宋体" w:hAnsi="宋体" w:cs="宋体"/>
          <w:szCs w:val="21"/>
          <w:lang w:eastAsia="zh-CN"/>
        </w:rPr>
        <w:t>比选人</w:t>
      </w:r>
      <w:r>
        <w:rPr>
          <w:rFonts w:hint="eastAsia" w:ascii="宋体" w:hAnsi="宋体" w:cs="宋体"/>
          <w:szCs w:val="21"/>
        </w:rPr>
        <w:t>有权另行委托其他单位重新勘察或补充勘察，所发生的费用由</w:t>
      </w:r>
      <w:r>
        <w:rPr>
          <w:rFonts w:hint="eastAsia" w:ascii="宋体" w:hAnsi="宋体" w:cs="宋体"/>
          <w:szCs w:val="21"/>
          <w:lang w:eastAsia="zh-CN"/>
        </w:rPr>
        <w:t>供应商</w:t>
      </w:r>
      <w:r>
        <w:rPr>
          <w:rFonts w:hint="eastAsia" w:ascii="宋体" w:hAnsi="宋体" w:cs="宋体"/>
          <w:szCs w:val="21"/>
        </w:rPr>
        <w:t>全部承担同时</w:t>
      </w:r>
      <w:r>
        <w:rPr>
          <w:rFonts w:hint="eastAsia" w:ascii="宋体" w:hAnsi="宋体" w:cs="宋体"/>
          <w:szCs w:val="21"/>
          <w:lang w:eastAsia="zh-CN"/>
        </w:rPr>
        <w:t>供应商</w:t>
      </w:r>
      <w:r>
        <w:rPr>
          <w:rFonts w:hint="eastAsia" w:ascii="宋体" w:hAnsi="宋体" w:cs="宋体"/>
          <w:szCs w:val="21"/>
        </w:rPr>
        <w:t>须按本合同勘察费总额的20%向</w:t>
      </w:r>
      <w:r>
        <w:rPr>
          <w:rFonts w:hint="eastAsia" w:ascii="宋体" w:hAnsi="宋体" w:cs="宋体"/>
          <w:szCs w:val="21"/>
          <w:lang w:eastAsia="zh-CN"/>
        </w:rPr>
        <w:t>比选人</w:t>
      </w:r>
      <w:r>
        <w:rPr>
          <w:rFonts w:hint="eastAsia" w:ascii="宋体" w:hAnsi="宋体" w:cs="宋体"/>
          <w:szCs w:val="21"/>
        </w:rPr>
        <w:t>支付违约金，因勘察质量、工程整改等原因而造成工程事故或导致</w:t>
      </w:r>
      <w:r>
        <w:rPr>
          <w:rFonts w:hint="eastAsia" w:ascii="宋体" w:hAnsi="宋体" w:cs="宋体"/>
          <w:szCs w:val="21"/>
          <w:lang w:eastAsia="zh-CN"/>
        </w:rPr>
        <w:t>比选人</w:t>
      </w:r>
      <w:r>
        <w:rPr>
          <w:rFonts w:hint="eastAsia" w:ascii="宋体" w:hAnsi="宋体" w:cs="宋体"/>
          <w:szCs w:val="21"/>
        </w:rPr>
        <w:t>经济损失的，</w:t>
      </w:r>
      <w:r>
        <w:rPr>
          <w:rFonts w:hint="eastAsia" w:ascii="宋体" w:hAnsi="宋体" w:cs="宋体"/>
          <w:szCs w:val="21"/>
          <w:lang w:eastAsia="zh-CN"/>
        </w:rPr>
        <w:t>供应商</w:t>
      </w:r>
      <w:r>
        <w:rPr>
          <w:rFonts w:hint="eastAsia" w:ascii="宋体" w:hAnsi="宋体" w:cs="宋体"/>
          <w:szCs w:val="21"/>
        </w:rPr>
        <w:t>应根据损失程度向</w:t>
      </w:r>
      <w:r>
        <w:rPr>
          <w:rFonts w:hint="eastAsia" w:ascii="宋体" w:hAnsi="宋体" w:cs="宋体"/>
          <w:szCs w:val="21"/>
          <w:lang w:eastAsia="zh-CN"/>
        </w:rPr>
        <w:t>比选人</w:t>
      </w:r>
      <w:r>
        <w:rPr>
          <w:rFonts w:hint="eastAsia" w:ascii="宋体" w:hAnsi="宋体" w:cs="宋体"/>
          <w:szCs w:val="21"/>
        </w:rPr>
        <w:t>偿付赔偿金，</w:t>
      </w:r>
      <w:r>
        <w:rPr>
          <w:rFonts w:hint="eastAsia" w:ascii="宋体" w:hAnsi="宋体" w:cs="宋体"/>
          <w:szCs w:val="21"/>
          <w:lang w:eastAsia="zh-CN"/>
        </w:rPr>
        <w:t>供应商</w:t>
      </w:r>
      <w:r>
        <w:rPr>
          <w:rFonts w:hint="eastAsia" w:ascii="宋体" w:hAnsi="宋体" w:cs="宋体"/>
          <w:szCs w:val="21"/>
        </w:rPr>
        <w:t>除免收受损失部分对应的勘察费用外，还应当赔偿由此给</w:t>
      </w:r>
      <w:r>
        <w:rPr>
          <w:rFonts w:hint="eastAsia" w:ascii="宋体" w:hAnsi="宋体" w:cs="宋体"/>
          <w:szCs w:val="21"/>
          <w:lang w:eastAsia="zh-CN"/>
        </w:rPr>
        <w:t>比选人</w:t>
      </w:r>
      <w:r>
        <w:rPr>
          <w:rFonts w:hint="eastAsia" w:ascii="宋体" w:hAnsi="宋体" w:cs="宋体"/>
          <w:szCs w:val="21"/>
        </w:rPr>
        <w:t>造成的一切损失（包括但不限于鉴定费、专家论证费、整改费、因质量问题造成的损失等）。</w:t>
      </w:r>
    </w:p>
    <w:p w14:paraId="268D757C">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 xml:space="preserve">.5 </w:t>
      </w:r>
      <w:r>
        <w:rPr>
          <w:rFonts w:hint="eastAsia" w:ascii="宋体" w:hAnsi="宋体" w:cs="宋体"/>
          <w:szCs w:val="21"/>
          <w:lang w:eastAsia="zh-CN"/>
        </w:rPr>
        <w:t>供应商</w:t>
      </w:r>
      <w:r>
        <w:rPr>
          <w:rFonts w:hint="eastAsia" w:ascii="宋体" w:hAnsi="宋体" w:cs="宋体"/>
          <w:szCs w:val="21"/>
        </w:rPr>
        <w:t>必须保证勘察期间的安全、文明勘察，并对派驻勘察工作人员在施工期间发生的人身和财产等安全事故负责。</w:t>
      </w:r>
    </w:p>
    <w:p w14:paraId="679DAE9F">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6</w:t>
      </w:r>
      <w:r>
        <w:rPr>
          <w:rFonts w:ascii="宋体" w:hAnsi="宋体" w:cs="宋体"/>
          <w:szCs w:val="21"/>
        </w:rPr>
        <w:t>.</w:t>
      </w:r>
      <w:r>
        <w:rPr>
          <w:rFonts w:hint="eastAsia" w:ascii="宋体" w:hAnsi="宋体" w:cs="宋体"/>
          <w:szCs w:val="21"/>
        </w:rPr>
        <w:t>6</w:t>
      </w:r>
      <w:r>
        <w:rPr>
          <w:rFonts w:ascii="宋体" w:hAnsi="宋体" w:cs="宋体"/>
          <w:szCs w:val="21"/>
        </w:rPr>
        <w:t>因工程需要，</w:t>
      </w:r>
      <w:r>
        <w:rPr>
          <w:rFonts w:hint="eastAsia" w:ascii="宋体" w:hAnsi="宋体" w:cs="宋体"/>
          <w:szCs w:val="21"/>
          <w:lang w:eastAsia="zh-CN"/>
        </w:rPr>
        <w:t>比选人</w:t>
      </w:r>
      <w:r>
        <w:rPr>
          <w:rFonts w:ascii="宋体" w:hAnsi="宋体" w:cs="宋体"/>
          <w:szCs w:val="21"/>
        </w:rPr>
        <w:t>要求</w:t>
      </w:r>
      <w:r>
        <w:rPr>
          <w:rFonts w:hint="eastAsia" w:ascii="宋体" w:hAnsi="宋体" w:cs="宋体"/>
          <w:szCs w:val="21"/>
          <w:lang w:eastAsia="zh-CN"/>
        </w:rPr>
        <w:t>供应商</w:t>
      </w:r>
      <w:r>
        <w:rPr>
          <w:rFonts w:ascii="宋体" w:hAnsi="宋体" w:cs="宋体"/>
          <w:szCs w:val="21"/>
        </w:rPr>
        <w:t>在工程施工过程中对工程进行现场服务。后期服务要求相关勘察人员必须参加，若</w:t>
      </w:r>
      <w:r>
        <w:rPr>
          <w:rFonts w:hint="eastAsia" w:ascii="宋体" w:hAnsi="宋体" w:cs="宋体"/>
          <w:szCs w:val="21"/>
          <w:lang w:eastAsia="zh-CN"/>
        </w:rPr>
        <w:t>供应商</w:t>
      </w:r>
      <w:r>
        <w:rPr>
          <w:rFonts w:ascii="宋体" w:hAnsi="宋体" w:cs="宋体"/>
          <w:szCs w:val="21"/>
        </w:rPr>
        <w:t>不能及时到达现场，每缺席一次，向发包人支付500.00元∕次作为违约金，该违约金累积计算（</w:t>
      </w:r>
      <w:r>
        <w:rPr>
          <w:rFonts w:hint="eastAsia" w:ascii="宋体" w:hAnsi="宋体" w:cs="宋体"/>
          <w:szCs w:val="21"/>
          <w:lang w:eastAsia="zh-CN"/>
        </w:rPr>
        <w:t>供应商</w:t>
      </w:r>
      <w:r>
        <w:rPr>
          <w:rFonts w:ascii="宋体" w:hAnsi="宋体" w:cs="宋体"/>
          <w:szCs w:val="21"/>
        </w:rPr>
        <w:t>同意上述违约金，</w:t>
      </w:r>
      <w:r>
        <w:rPr>
          <w:rFonts w:hint="eastAsia" w:ascii="宋体" w:hAnsi="宋体" w:cs="宋体"/>
          <w:szCs w:val="21"/>
          <w:lang w:eastAsia="zh-CN"/>
        </w:rPr>
        <w:t>比选人</w:t>
      </w:r>
      <w:r>
        <w:rPr>
          <w:rFonts w:ascii="宋体" w:hAnsi="宋体" w:cs="宋体"/>
          <w:szCs w:val="21"/>
        </w:rPr>
        <w:t>有权直接从支付给</w:t>
      </w:r>
      <w:r>
        <w:rPr>
          <w:rFonts w:hint="eastAsia" w:ascii="宋体" w:hAnsi="宋体" w:cs="宋体"/>
          <w:szCs w:val="21"/>
          <w:lang w:eastAsia="zh-CN"/>
        </w:rPr>
        <w:t>供应商</w:t>
      </w:r>
      <w:r>
        <w:rPr>
          <w:rFonts w:ascii="宋体" w:hAnsi="宋体" w:cs="宋体"/>
          <w:szCs w:val="21"/>
        </w:rPr>
        <w:t>的勘察费中扣除）。</w:t>
      </w:r>
    </w:p>
    <w:p w14:paraId="058583EB">
      <w:pPr>
        <w:snapToGrid w:val="0"/>
        <w:spacing w:line="360" w:lineRule="auto"/>
        <w:ind w:firstLine="420" w:firstLineChars="200"/>
        <w:rPr>
          <w:rFonts w:hint="eastAsia" w:ascii="宋体" w:hAnsi="宋体" w:cs="宋体"/>
          <w:szCs w:val="21"/>
        </w:rPr>
      </w:pPr>
      <w:r>
        <w:rPr>
          <w:rFonts w:hint="eastAsia" w:ascii="宋体" w:hAnsi="宋体" w:cs="宋体"/>
          <w:szCs w:val="21"/>
          <w:lang w:val="en-US" w:eastAsia="zh-CN"/>
        </w:rPr>
        <w:t>6</w:t>
      </w:r>
      <w:r>
        <w:rPr>
          <w:rFonts w:hint="eastAsia" w:ascii="宋体" w:hAnsi="宋体" w:cs="宋体"/>
          <w:szCs w:val="21"/>
        </w:rPr>
        <w:t>.7</w:t>
      </w:r>
      <w:r>
        <w:rPr>
          <w:rFonts w:hint="eastAsia" w:ascii="宋体" w:hAnsi="宋体" w:cs="宋体"/>
          <w:szCs w:val="21"/>
          <w:lang w:eastAsia="zh-CN"/>
        </w:rPr>
        <w:t>供应商</w:t>
      </w:r>
      <w:r>
        <w:rPr>
          <w:rFonts w:hint="eastAsia" w:ascii="宋体" w:hAnsi="宋体" w:cs="宋体"/>
          <w:szCs w:val="21"/>
        </w:rPr>
        <w:t>自行承担勘察人员必要的工作、生活及交通费用。</w:t>
      </w:r>
    </w:p>
    <w:p w14:paraId="34181CA0">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违约责任：</w:t>
      </w:r>
    </w:p>
    <w:p w14:paraId="53FAB697">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.1</w:t>
      </w:r>
      <w:r>
        <w:rPr>
          <w:rFonts w:hint="eastAsia" w:ascii="宋体" w:hAnsi="宋体" w:cs="宋体"/>
          <w:szCs w:val="21"/>
          <w:lang w:eastAsia="zh-CN"/>
        </w:rPr>
        <w:t>供应商</w:t>
      </w:r>
      <w:r>
        <w:rPr>
          <w:rFonts w:hint="eastAsia" w:ascii="宋体" w:hAnsi="宋体" w:cs="宋体"/>
          <w:szCs w:val="21"/>
        </w:rPr>
        <w:t>负责在</w:t>
      </w:r>
      <w:r>
        <w:rPr>
          <w:rFonts w:hint="eastAsia" w:ascii="宋体" w:hAnsi="宋体" w:cs="宋体"/>
          <w:szCs w:val="21"/>
          <w:lang w:eastAsia="zh-CN"/>
        </w:rPr>
        <w:t>比选人</w:t>
      </w:r>
      <w:r>
        <w:rPr>
          <w:rFonts w:hint="eastAsia" w:ascii="宋体" w:hAnsi="宋体" w:cs="宋体"/>
          <w:szCs w:val="21"/>
        </w:rPr>
        <w:t>指定的合理期限内对勘察资料及文件出现的遗漏或错误完成修改或补充，</w:t>
      </w:r>
      <w:r>
        <w:rPr>
          <w:rFonts w:hint="eastAsia" w:ascii="宋体" w:hAnsi="宋体" w:cs="宋体"/>
          <w:szCs w:val="21"/>
          <w:lang w:eastAsia="zh-CN"/>
        </w:rPr>
        <w:t>供应商</w:t>
      </w:r>
      <w:r>
        <w:rPr>
          <w:rFonts w:hint="eastAsia" w:ascii="宋体" w:hAnsi="宋体" w:cs="宋体"/>
          <w:szCs w:val="21"/>
        </w:rPr>
        <w:t>修改或补充3次后仍不符合本合同及</w:t>
      </w:r>
      <w:r>
        <w:rPr>
          <w:rFonts w:hint="eastAsia" w:ascii="宋体" w:hAnsi="宋体" w:cs="宋体"/>
          <w:szCs w:val="21"/>
          <w:lang w:eastAsia="zh-CN"/>
        </w:rPr>
        <w:t>比选人</w:t>
      </w:r>
      <w:r>
        <w:rPr>
          <w:rFonts w:hint="eastAsia" w:ascii="宋体" w:hAnsi="宋体" w:cs="宋体"/>
          <w:szCs w:val="21"/>
        </w:rPr>
        <w:t>要求的，</w:t>
      </w:r>
      <w:r>
        <w:rPr>
          <w:rFonts w:hint="eastAsia" w:ascii="宋体" w:hAnsi="宋体" w:cs="宋体"/>
          <w:szCs w:val="21"/>
          <w:lang w:eastAsia="zh-CN"/>
        </w:rPr>
        <w:t>比选人</w:t>
      </w:r>
      <w:r>
        <w:rPr>
          <w:rFonts w:hint="eastAsia" w:ascii="宋体" w:hAnsi="宋体" w:cs="宋体"/>
          <w:szCs w:val="21"/>
        </w:rPr>
        <w:t>有权要求解除本合同，</w:t>
      </w:r>
      <w:r>
        <w:rPr>
          <w:rFonts w:hint="eastAsia" w:ascii="宋体" w:hAnsi="宋体" w:cs="宋体"/>
          <w:szCs w:val="21"/>
          <w:lang w:eastAsia="zh-CN"/>
        </w:rPr>
        <w:t>供应商</w:t>
      </w:r>
      <w:r>
        <w:rPr>
          <w:rFonts w:hint="eastAsia" w:ascii="宋体" w:hAnsi="宋体" w:cs="宋体"/>
          <w:szCs w:val="21"/>
        </w:rPr>
        <w:t>已收取的费用应予返还，并向</w:t>
      </w:r>
      <w:r>
        <w:rPr>
          <w:rFonts w:hint="eastAsia" w:ascii="宋体" w:hAnsi="宋体" w:cs="宋体"/>
          <w:szCs w:val="21"/>
          <w:lang w:eastAsia="zh-CN"/>
        </w:rPr>
        <w:t>比选人</w:t>
      </w:r>
      <w:r>
        <w:rPr>
          <w:rFonts w:hint="eastAsia" w:ascii="宋体" w:hAnsi="宋体" w:cs="宋体"/>
          <w:szCs w:val="21"/>
        </w:rPr>
        <w:t>支付10000元的违约金。</w:t>
      </w:r>
    </w:p>
    <w:p w14:paraId="6DF5B4CF">
      <w:pPr>
        <w:snapToGrid w:val="0"/>
        <w:spacing w:line="360" w:lineRule="auto"/>
        <w:ind w:firstLine="420" w:firstLineChars="200"/>
        <w:rPr>
          <w:rFonts w:ascii="宋体" w:hAnsi="宋体" w:cs="宋体"/>
          <w:szCs w:val="21"/>
        </w:rPr>
      </w:pPr>
      <w:r>
        <w:rPr>
          <w:rFonts w:hint="eastAsia" w:ascii="宋体" w:hAnsi="宋体" w:cs="宋体"/>
          <w:szCs w:val="21"/>
        </w:rPr>
        <w:t>由于</w:t>
      </w:r>
      <w:r>
        <w:rPr>
          <w:rFonts w:hint="eastAsia" w:ascii="宋体" w:hAnsi="宋体" w:cs="宋体"/>
          <w:szCs w:val="21"/>
          <w:lang w:eastAsia="zh-CN"/>
        </w:rPr>
        <w:t>供应商</w:t>
      </w:r>
      <w:r>
        <w:rPr>
          <w:rFonts w:hint="eastAsia" w:ascii="宋体" w:hAnsi="宋体" w:cs="宋体"/>
          <w:szCs w:val="21"/>
        </w:rPr>
        <w:t>人员错误造成工程质量事故损失或导致工程整改的，</w:t>
      </w:r>
      <w:r>
        <w:rPr>
          <w:rFonts w:hint="eastAsia" w:ascii="宋体" w:hAnsi="宋体" w:cs="宋体"/>
          <w:szCs w:val="21"/>
          <w:lang w:eastAsia="zh-CN"/>
        </w:rPr>
        <w:t>供应商</w:t>
      </w:r>
      <w:r>
        <w:rPr>
          <w:rFonts w:hint="eastAsia" w:ascii="宋体" w:hAnsi="宋体" w:cs="宋体"/>
          <w:szCs w:val="21"/>
        </w:rPr>
        <w:t>除负责采取补救措施外，应免收直接受损失部分的勘察费。损失严重的除了免收直接损失部分的勘察费之外，还应根据直接损失的严重程度和</w:t>
      </w:r>
      <w:r>
        <w:rPr>
          <w:rFonts w:hint="eastAsia" w:ascii="宋体" w:hAnsi="宋体" w:cs="宋体"/>
          <w:szCs w:val="21"/>
          <w:lang w:eastAsia="zh-CN"/>
        </w:rPr>
        <w:t>供应商</w:t>
      </w:r>
      <w:r>
        <w:rPr>
          <w:rFonts w:hint="eastAsia" w:ascii="宋体" w:hAnsi="宋体" w:cs="宋体"/>
          <w:szCs w:val="21"/>
        </w:rPr>
        <w:t>责任大小向</w:t>
      </w:r>
      <w:r>
        <w:rPr>
          <w:rFonts w:hint="eastAsia" w:ascii="宋体" w:hAnsi="宋体" w:cs="宋体"/>
          <w:szCs w:val="21"/>
          <w:lang w:eastAsia="zh-CN"/>
        </w:rPr>
        <w:t>比选人</w:t>
      </w:r>
      <w:r>
        <w:rPr>
          <w:rFonts w:hint="eastAsia" w:ascii="宋体" w:hAnsi="宋体" w:cs="宋体"/>
          <w:szCs w:val="21"/>
        </w:rPr>
        <w:t>支付赔偿金，同时</w:t>
      </w:r>
      <w:r>
        <w:rPr>
          <w:rFonts w:hint="eastAsia" w:ascii="宋体" w:hAnsi="宋体" w:cs="宋体"/>
          <w:szCs w:val="21"/>
          <w:lang w:eastAsia="zh-CN"/>
        </w:rPr>
        <w:t>比选人</w:t>
      </w:r>
      <w:r>
        <w:rPr>
          <w:rFonts w:hint="eastAsia" w:ascii="宋体" w:hAnsi="宋体" w:cs="宋体"/>
          <w:szCs w:val="21"/>
        </w:rPr>
        <w:t>将保留进一步追究其法律责任的权利。</w:t>
      </w:r>
    </w:p>
    <w:p w14:paraId="43C0DBB5">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.2由于</w:t>
      </w:r>
      <w:r>
        <w:rPr>
          <w:rFonts w:hint="eastAsia" w:ascii="宋体" w:hAnsi="宋体" w:cs="宋体"/>
          <w:szCs w:val="21"/>
          <w:lang w:eastAsia="zh-CN"/>
        </w:rPr>
        <w:t>供应商</w:t>
      </w:r>
      <w:r>
        <w:rPr>
          <w:rFonts w:hint="eastAsia" w:ascii="宋体" w:hAnsi="宋体" w:cs="宋体"/>
          <w:szCs w:val="21"/>
        </w:rPr>
        <w:t>自身原因，延误了按本合同规定的资料及文件的交付时间，每延误一天，</w:t>
      </w:r>
      <w:r>
        <w:rPr>
          <w:rFonts w:hint="eastAsia" w:ascii="宋体" w:hAnsi="宋体" w:cs="宋体"/>
          <w:szCs w:val="21"/>
          <w:lang w:eastAsia="zh-CN"/>
        </w:rPr>
        <w:t>供应商</w:t>
      </w:r>
      <w:r>
        <w:rPr>
          <w:rFonts w:hint="eastAsia" w:ascii="宋体" w:hAnsi="宋体" w:cs="宋体"/>
          <w:szCs w:val="21"/>
        </w:rPr>
        <w:t>应向</w:t>
      </w:r>
      <w:r>
        <w:rPr>
          <w:rFonts w:hint="eastAsia" w:ascii="宋体" w:hAnsi="宋体" w:cs="宋体"/>
          <w:szCs w:val="21"/>
          <w:lang w:eastAsia="zh-CN"/>
        </w:rPr>
        <w:t>比选人</w:t>
      </w:r>
      <w:r>
        <w:rPr>
          <w:rFonts w:hint="eastAsia" w:ascii="宋体" w:hAnsi="宋体" w:cs="宋体"/>
          <w:szCs w:val="21"/>
        </w:rPr>
        <w:t>支付1000元的违约金。迟延达30天以上（包含30天），</w:t>
      </w:r>
      <w:r>
        <w:rPr>
          <w:rFonts w:hint="eastAsia" w:ascii="宋体" w:hAnsi="宋体" w:cs="宋体"/>
          <w:szCs w:val="21"/>
          <w:lang w:eastAsia="zh-CN"/>
        </w:rPr>
        <w:t>比选人</w:t>
      </w:r>
      <w:r>
        <w:rPr>
          <w:rFonts w:hint="eastAsia" w:ascii="宋体" w:hAnsi="宋体" w:cs="宋体"/>
          <w:szCs w:val="21"/>
        </w:rPr>
        <w:t>有权解除本合同，</w:t>
      </w:r>
      <w:r>
        <w:rPr>
          <w:rFonts w:hint="eastAsia" w:ascii="宋体" w:hAnsi="宋体" w:cs="宋体"/>
          <w:szCs w:val="21"/>
          <w:lang w:eastAsia="zh-CN"/>
        </w:rPr>
        <w:t>供应商</w:t>
      </w:r>
      <w:r>
        <w:rPr>
          <w:rFonts w:hint="eastAsia" w:ascii="宋体" w:hAnsi="宋体" w:cs="宋体"/>
          <w:szCs w:val="21"/>
        </w:rPr>
        <w:t>应向</w:t>
      </w:r>
      <w:r>
        <w:rPr>
          <w:rFonts w:hint="eastAsia" w:ascii="宋体" w:hAnsi="宋体" w:cs="宋体"/>
          <w:szCs w:val="21"/>
          <w:lang w:eastAsia="zh-CN"/>
        </w:rPr>
        <w:t>比选人</w:t>
      </w:r>
      <w:r>
        <w:rPr>
          <w:rFonts w:hint="eastAsia" w:ascii="宋体" w:hAnsi="宋体" w:cs="宋体"/>
          <w:szCs w:val="21"/>
        </w:rPr>
        <w:t>支付10000元的违约金，违约金不足以弥补</w:t>
      </w:r>
      <w:r>
        <w:rPr>
          <w:rFonts w:hint="eastAsia" w:ascii="宋体" w:hAnsi="宋体" w:cs="宋体"/>
          <w:szCs w:val="21"/>
          <w:lang w:eastAsia="zh-CN"/>
        </w:rPr>
        <w:t>比选人</w:t>
      </w:r>
      <w:r>
        <w:rPr>
          <w:rFonts w:hint="eastAsia" w:ascii="宋体" w:hAnsi="宋体" w:cs="宋体"/>
          <w:szCs w:val="21"/>
        </w:rPr>
        <w:t>实际损失的，不足部分由</w:t>
      </w:r>
      <w:r>
        <w:rPr>
          <w:rFonts w:hint="eastAsia" w:ascii="宋体" w:hAnsi="宋体" w:cs="宋体"/>
          <w:szCs w:val="21"/>
          <w:lang w:eastAsia="zh-CN"/>
        </w:rPr>
        <w:t>供应商</w:t>
      </w:r>
      <w:r>
        <w:rPr>
          <w:rFonts w:hint="eastAsia" w:ascii="宋体" w:hAnsi="宋体" w:cs="宋体"/>
          <w:szCs w:val="21"/>
        </w:rPr>
        <w:t>另行补足。</w:t>
      </w:r>
    </w:p>
    <w:p w14:paraId="19F78F90">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.3合同生效后，</w:t>
      </w:r>
      <w:r>
        <w:rPr>
          <w:rFonts w:hint="eastAsia" w:ascii="宋体" w:hAnsi="宋体" w:cs="宋体"/>
          <w:szCs w:val="21"/>
          <w:lang w:eastAsia="zh-CN"/>
        </w:rPr>
        <w:t>供应商</w:t>
      </w:r>
      <w:r>
        <w:rPr>
          <w:rFonts w:hint="eastAsia" w:ascii="宋体" w:hAnsi="宋体" w:cs="宋体"/>
          <w:szCs w:val="21"/>
        </w:rPr>
        <w:t>要求终止或解除合同，</w:t>
      </w:r>
      <w:r>
        <w:rPr>
          <w:rFonts w:hint="eastAsia" w:ascii="宋体" w:hAnsi="宋体" w:cs="宋体"/>
          <w:bCs/>
          <w:szCs w:val="21"/>
        </w:rPr>
        <w:t>视为</w:t>
      </w:r>
      <w:r>
        <w:rPr>
          <w:rFonts w:hint="eastAsia" w:ascii="宋体" w:hAnsi="宋体" w:cs="宋体"/>
          <w:bCs/>
          <w:szCs w:val="21"/>
          <w:lang w:eastAsia="zh-CN"/>
        </w:rPr>
        <w:t>供应商</w:t>
      </w:r>
      <w:r>
        <w:rPr>
          <w:rFonts w:hint="eastAsia" w:ascii="宋体" w:hAnsi="宋体" w:cs="宋体"/>
          <w:bCs/>
          <w:szCs w:val="21"/>
        </w:rPr>
        <w:t>违约。</w:t>
      </w:r>
      <w:r>
        <w:rPr>
          <w:rFonts w:hint="eastAsia" w:ascii="宋体" w:hAnsi="宋体" w:cs="宋体"/>
          <w:szCs w:val="21"/>
          <w:lang w:eastAsia="zh-CN"/>
        </w:rPr>
        <w:t>供应商</w:t>
      </w:r>
      <w:r>
        <w:rPr>
          <w:rFonts w:hint="eastAsia" w:ascii="宋体" w:hAnsi="宋体" w:cs="宋体"/>
          <w:szCs w:val="21"/>
        </w:rPr>
        <w:t>应退还</w:t>
      </w:r>
      <w:r>
        <w:rPr>
          <w:rFonts w:hint="eastAsia" w:ascii="宋体" w:hAnsi="宋体" w:cs="宋体"/>
          <w:szCs w:val="21"/>
          <w:lang w:eastAsia="zh-CN"/>
        </w:rPr>
        <w:t>比选人</w:t>
      </w:r>
      <w:r>
        <w:rPr>
          <w:rFonts w:hint="eastAsia" w:ascii="宋体" w:hAnsi="宋体" w:cs="宋体"/>
          <w:szCs w:val="21"/>
        </w:rPr>
        <w:t>已支付的全部款项，并向</w:t>
      </w:r>
      <w:r>
        <w:rPr>
          <w:rFonts w:hint="eastAsia" w:ascii="宋体" w:hAnsi="宋体" w:cs="宋体"/>
          <w:szCs w:val="21"/>
          <w:lang w:eastAsia="zh-CN"/>
        </w:rPr>
        <w:t>比选人</w:t>
      </w:r>
      <w:r>
        <w:rPr>
          <w:rFonts w:hint="eastAsia" w:ascii="宋体" w:hAnsi="宋体" w:cs="宋体"/>
          <w:szCs w:val="21"/>
        </w:rPr>
        <w:t>支付20000元的违约金，违约金不足以弥补</w:t>
      </w:r>
      <w:r>
        <w:rPr>
          <w:rFonts w:hint="eastAsia" w:ascii="宋体" w:hAnsi="宋体" w:cs="宋体"/>
          <w:szCs w:val="21"/>
          <w:lang w:eastAsia="zh-CN"/>
        </w:rPr>
        <w:t>比选人</w:t>
      </w:r>
      <w:r>
        <w:rPr>
          <w:rFonts w:hint="eastAsia" w:ascii="宋体" w:hAnsi="宋体" w:cs="宋体"/>
          <w:szCs w:val="21"/>
        </w:rPr>
        <w:t>损失的，不足部分由</w:t>
      </w:r>
      <w:r>
        <w:rPr>
          <w:rFonts w:hint="eastAsia" w:ascii="宋体" w:hAnsi="宋体" w:cs="宋体"/>
          <w:szCs w:val="21"/>
          <w:lang w:eastAsia="zh-CN"/>
        </w:rPr>
        <w:t>供应商</w:t>
      </w:r>
      <w:r>
        <w:rPr>
          <w:rFonts w:hint="eastAsia" w:ascii="宋体" w:hAnsi="宋体" w:cs="宋体"/>
          <w:szCs w:val="21"/>
        </w:rPr>
        <w:t>另行补足。</w:t>
      </w:r>
    </w:p>
    <w:p w14:paraId="03C063C3">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.4</w:t>
      </w:r>
      <w:r>
        <w:rPr>
          <w:rFonts w:hint="eastAsia" w:ascii="宋体" w:hAnsi="宋体" w:cs="宋体"/>
          <w:szCs w:val="21"/>
          <w:lang w:eastAsia="zh-CN"/>
        </w:rPr>
        <w:t>比选人</w:t>
      </w:r>
      <w:r>
        <w:rPr>
          <w:rFonts w:hint="eastAsia" w:ascii="宋体" w:hAnsi="宋体" w:cs="宋体"/>
          <w:szCs w:val="21"/>
        </w:rPr>
        <w:t>解除合同或</w:t>
      </w:r>
      <w:r>
        <w:rPr>
          <w:rFonts w:hint="eastAsia" w:ascii="宋体" w:hAnsi="宋体" w:cs="宋体"/>
          <w:szCs w:val="21"/>
          <w:lang w:eastAsia="zh-CN"/>
        </w:rPr>
        <w:t>供应商</w:t>
      </w:r>
      <w:r>
        <w:rPr>
          <w:rFonts w:hint="eastAsia" w:ascii="宋体" w:hAnsi="宋体" w:cs="宋体"/>
          <w:szCs w:val="21"/>
        </w:rPr>
        <w:t>解除合同的，</w:t>
      </w:r>
      <w:r>
        <w:rPr>
          <w:rFonts w:hint="eastAsia" w:ascii="宋体" w:hAnsi="宋体" w:cs="宋体"/>
          <w:szCs w:val="21"/>
          <w:lang w:eastAsia="zh-CN"/>
        </w:rPr>
        <w:t>比选人</w:t>
      </w:r>
      <w:r>
        <w:rPr>
          <w:rFonts w:hint="eastAsia" w:ascii="宋体" w:hAnsi="宋体" w:cs="宋体"/>
          <w:szCs w:val="21"/>
        </w:rPr>
        <w:t>有权继续使用已支付勘察费的相应成果及资料。</w:t>
      </w:r>
    </w:p>
    <w:p w14:paraId="011ECD71">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.5合同在履行过程中，如因</w:t>
      </w:r>
      <w:r>
        <w:rPr>
          <w:rFonts w:hint="eastAsia" w:ascii="宋体" w:hAnsi="宋体" w:cs="宋体"/>
          <w:szCs w:val="21"/>
          <w:lang w:eastAsia="zh-CN"/>
        </w:rPr>
        <w:t>供应商</w:t>
      </w:r>
      <w:r>
        <w:rPr>
          <w:rFonts w:hint="eastAsia" w:ascii="宋体" w:hAnsi="宋体" w:cs="宋体"/>
          <w:szCs w:val="21"/>
        </w:rPr>
        <w:t>成果文件未取得</w:t>
      </w:r>
      <w:r>
        <w:rPr>
          <w:rFonts w:hint="eastAsia" w:ascii="宋体" w:hAnsi="宋体" w:cs="宋体"/>
          <w:szCs w:val="21"/>
          <w:lang w:eastAsia="zh-CN"/>
        </w:rPr>
        <w:t>比选人</w:t>
      </w:r>
      <w:r>
        <w:rPr>
          <w:rFonts w:hint="eastAsia" w:ascii="宋体" w:hAnsi="宋体" w:cs="宋体"/>
          <w:szCs w:val="21"/>
        </w:rPr>
        <w:t>书面认可以及因</w:t>
      </w:r>
      <w:r>
        <w:rPr>
          <w:rFonts w:hint="eastAsia" w:ascii="宋体" w:hAnsi="宋体" w:cs="宋体"/>
          <w:szCs w:val="21"/>
          <w:lang w:eastAsia="zh-CN"/>
        </w:rPr>
        <w:t>供应商</w:t>
      </w:r>
      <w:r>
        <w:rPr>
          <w:rFonts w:hint="eastAsia" w:ascii="宋体" w:hAnsi="宋体" w:cs="宋体"/>
          <w:szCs w:val="21"/>
        </w:rPr>
        <w:t>的其它原因，从而导致</w:t>
      </w:r>
      <w:r>
        <w:rPr>
          <w:rFonts w:hint="eastAsia" w:ascii="宋体" w:hAnsi="宋体" w:cs="宋体"/>
          <w:szCs w:val="21"/>
          <w:lang w:eastAsia="zh-CN"/>
        </w:rPr>
        <w:t>比选人</w:t>
      </w:r>
      <w:r>
        <w:rPr>
          <w:rFonts w:hint="eastAsia" w:ascii="宋体" w:hAnsi="宋体" w:cs="宋体"/>
          <w:szCs w:val="21"/>
        </w:rPr>
        <w:t>逾期付款或解除合同的，</w:t>
      </w:r>
      <w:r>
        <w:rPr>
          <w:rFonts w:hint="eastAsia" w:ascii="宋体" w:hAnsi="宋体" w:cs="宋体"/>
          <w:szCs w:val="21"/>
          <w:lang w:eastAsia="zh-CN"/>
        </w:rPr>
        <w:t>比选人</w:t>
      </w:r>
      <w:r>
        <w:rPr>
          <w:rFonts w:hint="eastAsia" w:ascii="宋体" w:hAnsi="宋体" w:cs="宋体"/>
          <w:szCs w:val="21"/>
        </w:rPr>
        <w:t>不承担本合同所约定的违约责任。</w:t>
      </w:r>
    </w:p>
    <w:p w14:paraId="4B30924A">
      <w:pPr>
        <w:snapToGrid w:val="0"/>
        <w:spacing w:line="360" w:lineRule="auto"/>
        <w:ind w:firstLine="420" w:firstLineChars="200"/>
        <w:rPr>
          <w:rFonts w:ascii="宋体" w:hAnsi="宋体" w:cs="宋体"/>
          <w:szCs w:val="21"/>
        </w:rPr>
      </w:pPr>
      <w:r>
        <w:rPr>
          <w:rFonts w:hint="eastAsia" w:ascii="宋体" w:hAnsi="宋体" w:cs="宋体"/>
          <w:szCs w:val="21"/>
          <w:lang w:val="en-US" w:eastAsia="zh-CN"/>
        </w:rPr>
        <w:t>7</w:t>
      </w:r>
      <w:r>
        <w:rPr>
          <w:rFonts w:hint="eastAsia" w:ascii="宋体" w:hAnsi="宋体" w:cs="宋体"/>
          <w:szCs w:val="21"/>
        </w:rPr>
        <w:t>.6</w:t>
      </w:r>
      <w:r>
        <w:rPr>
          <w:rFonts w:hint="eastAsia" w:ascii="宋体" w:hAnsi="宋体" w:cs="宋体"/>
          <w:bCs/>
          <w:szCs w:val="21"/>
        </w:rPr>
        <w:t>本合同</w:t>
      </w:r>
      <w:r>
        <w:rPr>
          <w:rFonts w:hint="eastAsia" w:ascii="宋体" w:hAnsi="宋体" w:cs="宋体"/>
          <w:bCs/>
          <w:szCs w:val="21"/>
          <w:lang w:eastAsia="zh-CN"/>
        </w:rPr>
        <w:t>供应商</w:t>
      </w:r>
      <w:r>
        <w:rPr>
          <w:rFonts w:hint="eastAsia" w:ascii="宋体" w:hAnsi="宋体" w:cs="宋体"/>
          <w:bCs/>
          <w:szCs w:val="21"/>
        </w:rPr>
        <w:t>应承担的违约金、赔偿金等，</w:t>
      </w:r>
      <w:r>
        <w:rPr>
          <w:rFonts w:hint="eastAsia" w:ascii="宋体" w:hAnsi="宋体" w:cs="宋体"/>
          <w:bCs/>
          <w:szCs w:val="21"/>
          <w:lang w:eastAsia="zh-CN"/>
        </w:rPr>
        <w:t>比选人</w:t>
      </w:r>
      <w:r>
        <w:rPr>
          <w:rFonts w:hint="eastAsia" w:ascii="宋体" w:hAnsi="宋体" w:cs="宋体"/>
          <w:bCs/>
          <w:szCs w:val="21"/>
        </w:rPr>
        <w:t>有权在支付给</w:t>
      </w:r>
      <w:r>
        <w:rPr>
          <w:rFonts w:hint="eastAsia" w:ascii="宋体" w:hAnsi="宋体" w:cs="宋体"/>
          <w:bCs/>
          <w:szCs w:val="21"/>
          <w:lang w:eastAsia="zh-CN"/>
        </w:rPr>
        <w:t>供应商</w:t>
      </w:r>
      <w:r>
        <w:rPr>
          <w:rFonts w:hint="eastAsia" w:ascii="宋体" w:hAnsi="宋体" w:cs="宋体"/>
          <w:bCs/>
          <w:szCs w:val="21"/>
        </w:rPr>
        <w:t>的任何款项中直接扣除。</w:t>
      </w:r>
    </w:p>
    <w:p w14:paraId="650CA994">
      <w:pPr>
        <w:rPr>
          <w:rFonts w:hint="eastAsia"/>
        </w:rPr>
      </w:pPr>
    </w:p>
    <w:p w14:paraId="35A7C0DF">
      <w:pPr>
        <w:keepNext w:val="0"/>
        <w:keepLines w:val="0"/>
        <w:pageBreakBefore/>
        <w:widowControl w:val="0"/>
        <w:kinsoku/>
        <w:wordWrap/>
        <w:overflowPunct/>
        <w:topLinePunct w:val="0"/>
        <w:autoSpaceDE/>
        <w:autoSpaceDN/>
        <w:bidi w:val="0"/>
        <w:adjustRightInd/>
        <w:snapToGrid/>
        <w:ind w:firstLine="614" w:firstLineChars="192"/>
        <w:jc w:val="center"/>
        <w:textAlignment w:val="auto"/>
        <w:outlineLvl w:val="0"/>
        <w:rPr>
          <w:rFonts w:hint="eastAsia" w:ascii="方正黑体_GBK" w:hAnsi="方正黑体_GBK" w:eastAsia="方正黑体_GBK" w:cs="方正黑体_GBK"/>
          <w:b/>
          <w:bCs/>
          <w:kern w:val="44"/>
          <w:sz w:val="32"/>
          <w:szCs w:val="32"/>
          <w:highlight w:val="none"/>
          <w:lang w:val="en-US" w:eastAsia="zh-CN"/>
        </w:rPr>
      </w:pPr>
      <w:r>
        <w:rPr>
          <w:rFonts w:hint="eastAsia" w:ascii="方正黑体_GBK" w:hAnsi="方正黑体_GBK" w:eastAsia="方正黑体_GBK" w:cs="方正黑体_GBK"/>
          <w:b/>
          <w:bCs/>
          <w:kern w:val="44"/>
          <w:sz w:val="32"/>
          <w:szCs w:val="32"/>
          <w:highlight w:val="none"/>
          <w:lang w:val="en-US" w:eastAsia="zh-CN"/>
        </w:rPr>
        <w:t>第四章</w:t>
      </w:r>
      <w:bookmarkStart w:id="30" w:name="_Toc180296788"/>
      <w:bookmarkStart w:id="31" w:name="_Toc173895846"/>
      <w:bookmarkStart w:id="32" w:name="_Toc173895658"/>
      <w:bookmarkStart w:id="33" w:name="_Toc211679185"/>
      <w:r>
        <w:rPr>
          <w:rFonts w:hint="eastAsia" w:ascii="方正黑体_GBK" w:hAnsi="方正黑体_GBK" w:eastAsia="方正黑体_GBK" w:cs="方正黑体_GBK"/>
          <w:b/>
          <w:bCs/>
          <w:kern w:val="44"/>
          <w:sz w:val="32"/>
          <w:szCs w:val="32"/>
          <w:highlight w:val="none"/>
          <w:lang w:val="en-US" w:eastAsia="zh-CN"/>
        </w:rPr>
        <w:t xml:space="preserve"> 比选申请文件的相关格式</w:t>
      </w:r>
      <w:bookmarkEnd w:id="30"/>
      <w:bookmarkEnd w:id="31"/>
      <w:bookmarkEnd w:id="32"/>
      <w:r>
        <w:rPr>
          <w:rFonts w:hint="eastAsia" w:ascii="方正黑体_GBK" w:hAnsi="方正黑体_GBK" w:eastAsia="方正黑体_GBK" w:cs="方正黑体_GBK"/>
          <w:b/>
          <w:bCs/>
          <w:kern w:val="44"/>
          <w:sz w:val="32"/>
          <w:szCs w:val="32"/>
          <w:highlight w:val="none"/>
          <w:lang w:val="en-US" w:eastAsia="zh-CN"/>
        </w:rPr>
        <w:t>及要求</w:t>
      </w:r>
      <w:bookmarkEnd w:id="33"/>
      <w:bookmarkStart w:id="34" w:name="_Toc173895847"/>
      <w:bookmarkStart w:id="35" w:name="_Toc173895659"/>
      <w:bookmarkStart w:id="36" w:name="_Toc211679186"/>
      <w:bookmarkStart w:id="37" w:name="_Toc180296789"/>
    </w:p>
    <w:p w14:paraId="60C2E6F5">
      <w:pPr>
        <w:pStyle w:val="16"/>
        <w:numPr>
          <w:ilvl w:val="0"/>
          <w:numId w:val="0"/>
        </w:numPr>
      </w:pPr>
    </w:p>
    <w:p w14:paraId="18FA4BC3">
      <w:pPr>
        <w:jc w:val="center"/>
        <w:rPr>
          <w:rFonts w:hint="eastAsia" w:ascii="宋体" w:hAnsi="宋体" w:eastAsia="宋体" w:cs="宋体"/>
          <w:b/>
          <w:bCs/>
          <w:kern w:val="2"/>
          <w:sz w:val="28"/>
          <w:szCs w:val="28"/>
          <w:highlight w:val="none"/>
          <w:lang w:val="en-US" w:eastAsia="zh-CN" w:bidi="ar-SA"/>
        </w:rPr>
      </w:pPr>
    </w:p>
    <w:p w14:paraId="65538717">
      <w:pPr>
        <w:jc w:val="center"/>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一、</w:t>
      </w:r>
      <w:r>
        <w:rPr>
          <w:rFonts w:hint="eastAsia" w:ascii="宋体" w:hAnsi="宋体" w:cs="宋体"/>
          <w:b/>
          <w:bCs/>
          <w:kern w:val="2"/>
          <w:sz w:val="28"/>
          <w:szCs w:val="28"/>
          <w:highlight w:val="none"/>
          <w:lang w:val="en-US" w:eastAsia="zh-CN" w:bidi="ar-SA"/>
        </w:rPr>
        <w:t>供应商</w:t>
      </w:r>
      <w:r>
        <w:rPr>
          <w:rFonts w:hint="eastAsia" w:ascii="宋体" w:hAnsi="宋体" w:eastAsia="宋体" w:cs="宋体"/>
          <w:b/>
          <w:bCs/>
          <w:kern w:val="2"/>
          <w:sz w:val="28"/>
          <w:szCs w:val="28"/>
          <w:highlight w:val="none"/>
          <w:lang w:val="en-US" w:eastAsia="zh-CN" w:bidi="ar-SA"/>
        </w:rPr>
        <w:t>有效的营业执照副本或相关同效力证照</w:t>
      </w:r>
    </w:p>
    <w:p w14:paraId="1734C880">
      <w:pPr>
        <w:pStyle w:val="18"/>
        <w:numPr>
          <w:ilvl w:val="0"/>
          <w:numId w:val="0"/>
        </w:numPr>
        <w:spacing w:line="360" w:lineRule="auto"/>
        <w:ind w:firstLine="630" w:firstLineChars="300"/>
        <w:rPr>
          <w:rFonts w:hint="eastAsia" w:hAnsi="宋体"/>
          <w:highlight w:val="none"/>
        </w:rPr>
      </w:pPr>
    </w:p>
    <w:p w14:paraId="641C3F6E">
      <w:pPr>
        <w:pStyle w:val="18"/>
        <w:numPr>
          <w:ilvl w:val="0"/>
          <w:numId w:val="0"/>
        </w:numPr>
        <w:spacing w:line="360" w:lineRule="auto"/>
        <w:ind w:firstLine="630" w:firstLineChars="300"/>
        <w:rPr>
          <w:rFonts w:hint="eastAsia" w:hAnsi="宋体"/>
          <w:highlight w:val="none"/>
        </w:rPr>
      </w:pPr>
    </w:p>
    <w:p w14:paraId="4E5529AD">
      <w:pPr>
        <w:pStyle w:val="5"/>
        <w:numPr>
          <w:ilvl w:val="0"/>
          <w:numId w:val="0"/>
        </w:numPr>
        <w:spacing w:before="0" w:after="0" w:line="360" w:lineRule="auto"/>
        <w:jc w:val="center"/>
        <w:rPr>
          <w:rFonts w:hint="eastAsia"/>
          <w:highlight w:val="none"/>
        </w:rPr>
      </w:pPr>
    </w:p>
    <w:p w14:paraId="4EAA5BB1">
      <w:pPr>
        <w:pStyle w:val="5"/>
        <w:numPr>
          <w:ilvl w:val="0"/>
          <w:numId w:val="0"/>
        </w:numPr>
        <w:spacing w:before="0" w:after="0" w:line="360" w:lineRule="auto"/>
        <w:jc w:val="center"/>
        <w:rPr>
          <w:rFonts w:hint="eastAsia"/>
          <w:highlight w:val="none"/>
        </w:rPr>
      </w:pPr>
    </w:p>
    <w:tbl>
      <w:tblPr>
        <w:tblStyle w:val="30"/>
        <w:tblpPr w:leftFromText="180" w:rightFromText="180" w:vertAnchor="text" w:horzAnchor="page" w:tblpX="1991" w:tblpY="9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0"/>
      </w:tblGrid>
      <w:tr w14:paraId="7700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2" w:hRule="atLeast"/>
        </w:trPr>
        <w:tc>
          <w:tcPr>
            <w:tcW w:w="7860" w:type="dxa"/>
            <w:vAlign w:val="center"/>
          </w:tcPr>
          <w:p w14:paraId="2895B9D3">
            <w:pPr>
              <w:pStyle w:val="18"/>
              <w:numPr>
                <w:ilvl w:val="0"/>
                <w:numId w:val="0"/>
              </w:numPr>
              <w:spacing w:line="360" w:lineRule="auto"/>
              <w:jc w:val="center"/>
              <w:rPr>
                <w:rFonts w:hAnsi="宋体" w:cs="Times New Roman"/>
                <w:kern w:val="0"/>
                <w:highlight w:val="none"/>
              </w:rPr>
            </w:pPr>
            <w:r>
              <w:rPr>
                <w:rFonts w:hint="eastAsia" w:hAnsi="宋体"/>
                <w:highlight w:val="none"/>
              </w:rPr>
              <w:t>（提供</w:t>
            </w:r>
            <w:r>
              <w:rPr>
                <w:rFonts w:hint="eastAsia" w:hAnsi="宋体"/>
                <w:highlight w:val="none"/>
                <w:lang w:val="en-US" w:eastAsia="zh-CN"/>
              </w:rPr>
              <w:t>营业执照副本或相关同效力证照</w:t>
            </w:r>
            <w:r>
              <w:rPr>
                <w:rFonts w:hint="eastAsia" w:hAnsi="宋体"/>
                <w:highlight w:val="none"/>
              </w:rPr>
              <w:t>复印件）</w:t>
            </w:r>
            <w:r>
              <w:rPr>
                <w:rFonts w:hint="eastAsia" w:hAnsi="宋体"/>
                <w:highlight w:val="none"/>
                <w:lang w:val="en-US" w:eastAsia="zh-CN"/>
              </w:rPr>
              <w:t xml:space="preserve"> </w:t>
            </w:r>
            <w:r>
              <w:rPr>
                <w:rFonts w:hint="eastAsia" w:ascii="宋体" w:hAnsi="宋体" w:cs="宋体"/>
                <w:highlight w:val="none"/>
                <w:u w:val="none"/>
              </w:rPr>
              <w:t>（加盖公章</w:t>
            </w:r>
            <w:r>
              <w:rPr>
                <w:rFonts w:hint="eastAsia" w:ascii="宋体" w:hAnsi="宋体" w:cs="宋体"/>
                <w:highlight w:val="none"/>
                <w:u w:val="none"/>
                <w:lang w:eastAsia="zh-CN"/>
              </w:rPr>
              <w:t>）</w:t>
            </w:r>
          </w:p>
          <w:p w14:paraId="1E47B4A8">
            <w:pPr>
              <w:pStyle w:val="16"/>
              <w:jc w:val="center"/>
              <w:rPr>
                <w:rFonts w:hint="eastAsia" w:ascii="宋体" w:hAnsi="宋体" w:cs="宋体"/>
                <w:kern w:val="0"/>
                <w:highlight w:val="none"/>
                <w:vertAlign w:val="baseline"/>
              </w:rPr>
            </w:pPr>
          </w:p>
        </w:tc>
      </w:tr>
    </w:tbl>
    <w:p w14:paraId="252D6D9E">
      <w:pPr>
        <w:pStyle w:val="5"/>
        <w:numPr>
          <w:ilvl w:val="0"/>
          <w:numId w:val="0"/>
        </w:numPr>
        <w:spacing w:before="0" w:after="0" w:line="360" w:lineRule="auto"/>
        <w:jc w:val="center"/>
        <w:rPr>
          <w:rFonts w:hint="eastAsia"/>
          <w:highlight w:val="none"/>
        </w:rPr>
      </w:pPr>
    </w:p>
    <w:p w14:paraId="13443D9E">
      <w:pPr>
        <w:pStyle w:val="5"/>
        <w:numPr>
          <w:ilvl w:val="0"/>
          <w:numId w:val="0"/>
        </w:numPr>
        <w:spacing w:before="0" w:after="0" w:line="360" w:lineRule="auto"/>
        <w:jc w:val="center"/>
        <w:rPr>
          <w:rFonts w:hint="eastAsia"/>
          <w:highlight w:val="none"/>
        </w:rPr>
      </w:pPr>
    </w:p>
    <w:p w14:paraId="7AAFEE03">
      <w:pPr>
        <w:pStyle w:val="5"/>
        <w:numPr>
          <w:ilvl w:val="0"/>
          <w:numId w:val="0"/>
        </w:numPr>
        <w:spacing w:before="0" w:after="0" w:line="360" w:lineRule="auto"/>
        <w:jc w:val="center"/>
        <w:rPr>
          <w:rFonts w:hint="eastAsia"/>
          <w:highlight w:val="none"/>
        </w:rPr>
      </w:pPr>
    </w:p>
    <w:p w14:paraId="0F3B2B26">
      <w:pPr>
        <w:pStyle w:val="5"/>
        <w:numPr>
          <w:ilvl w:val="0"/>
          <w:numId w:val="0"/>
        </w:numPr>
        <w:spacing w:before="0" w:after="0" w:line="360" w:lineRule="auto"/>
        <w:jc w:val="center"/>
        <w:rPr>
          <w:rFonts w:hint="eastAsia"/>
          <w:highlight w:val="none"/>
        </w:rPr>
      </w:pPr>
    </w:p>
    <w:p w14:paraId="22C46CF3">
      <w:pPr>
        <w:pStyle w:val="5"/>
        <w:numPr>
          <w:ilvl w:val="0"/>
          <w:numId w:val="0"/>
        </w:numPr>
        <w:spacing w:before="0" w:after="0" w:line="360" w:lineRule="auto"/>
        <w:jc w:val="center"/>
        <w:rPr>
          <w:rFonts w:hint="eastAsia"/>
          <w:highlight w:val="none"/>
          <w:lang w:val="en-US" w:eastAsia="zh-CN"/>
        </w:rPr>
      </w:pPr>
    </w:p>
    <w:p w14:paraId="125487E9">
      <w:pPr>
        <w:pStyle w:val="5"/>
        <w:numPr>
          <w:ilvl w:val="0"/>
          <w:numId w:val="0"/>
        </w:numPr>
        <w:spacing w:before="0" w:after="0" w:line="360" w:lineRule="auto"/>
        <w:jc w:val="center"/>
        <w:rPr>
          <w:rFonts w:hint="eastAsia"/>
          <w:highlight w:val="none"/>
          <w:lang w:val="en-US" w:eastAsia="zh-CN"/>
        </w:rPr>
      </w:pPr>
    </w:p>
    <w:p w14:paraId="7D68D3D4">
      <w:pPr>
        <w:pStyle w:val="5"/>
        <w:numPr>
          <w:ilvl w:val="0"/>
          <w:numId w:val="0"/>
        </w:numPr>
        <w:spacing w:before="0" w:after="0" w:line="360" w:lineRule="auto"/>
        <w:jc w:val="center"/>
        <w:rPr>
          <w:rFonts w:hint="eastAsia"/>
          <w:highlight w:val="none"/>
          <w:lang w:val="en-US" w:eastAsia="zh-CN"/>
        </w:rPr>
      </w:pPr>
    </w:p>
    <w:p w14:paraId="6B7AE6AC">
      <w:pPr>
        <w:pStyle w:val="5"/>
        <w:keepNext w:val="0"/>
        <w:keepLines w:val="0"/>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cs="Times New Roman"/>
          <w:highlight w:val="none"/>
        </w:rPr>
      </w:pPr>
      <w:r>
        <w:rPr>
          <w:rFonts w:hint="eastAsia"/>
          <w:highlight w:val="none"/>
          <w:lang w:val="en-US" w:eastAsia="zh-CN"/>
        </w:rPr>
        <w:t>二</w:t>
      </w:r>
      <w:r>
        <w:rPr>
          <w:rFonts w:hint="eastAsia"/>
          <w:highlight w:val="none"/>
        </w:rPr>
        <w:t>、法定代表人授权书</w:t>
      </w:r>
    </w:p>
    <w:p w14:paraId="241C0006">
      <w:pPr>
        <w:spacing w:line="360" w:lineRule="auto"/>
        <w:rPr>
          <w:rFonts w:ascii="宋体"/>
          <w:sz w:val="23"/>
          <w:szCs w:val="23"/>
          <w:highlight w:val="none"/>
        </w:rPr>
      </w:pPr>
    </w:p>
    <w:p w14:paraId="68B39DFE">
      <w:pPr>
        <w:spacing w:line="360" w:lineRule="auto"/>
        <w:rPr>
          <w:rFonts w:ascii="宋体"/>
          <w:b/>
          <w:bCs/>
          <w:highlight w:val="none"/>
        </w:rPr>
      </w:pPr>
      <w:r>
        <w:rPr>
          <w:rFonts w:hint="eastAsia" w:ascii="宋体" w:hAnsi="宋体" w:cs="宋体"/>
          <w:b/>
          <w:bCs/>
          <w:highlight w:val="none"/>
          <w:lang w:eastAsia="zh-CN"/>
        </w:rPr>
        <w:t>资阳市中心医院</w:t>
      </w:r>
      <w:r>
        <w:rPr>
          <w:rFonts w:hint="eastAsia" w:ascii="宋体" w:hAnsi="宋体" w:cs="宋体"/>
          <w:b/>
          <w:bCs/>
          <w:highlight w:val="none"/>
        </w:rPr>
        <w:t>：</w:t>
      </w:r>
    </w:p>
    <w:p w14:paraId="23D59665">
      <w:pPr>
        <w:spacing w:line="360" w:lineRule="auto"/>
        <w:ind w:firstLine="420" w:firstLineChars="200"/>
        <w:rPr>
          <w:rFonts w:ascii="宋体"/>
          <w:highlight w:val="none"/>
        </w:rPr>
      </w:pPr>
      <w:r>
        <w:rPr>
          <w:rFonts w:hint="eastAsia" w:ascii="宋体" w:hAnsi="宋体" w:cs="宋体"/>
          <w:highlight w:val="none"/>
          <w:u w:val="single"/>
          <w:lang w:val="en-US" w:eastAsia="zh-CN"/>
        </w:rPr>
        <w:t xml:space="preserve">    </w:t>
      </w:r>
      <w:r>
        <w:rPr>
          <w:rFonts w:hint="eastAsia" w:ascii="宋体" w:hAnsi="宋体" w:cs="宋体"/>
          <w:highlight w:val="none"/>
          <w:u w:val="single"/>
        </w:rPr>
        <w:t>（供应商全称）</w:t>
      </w:r>
      <w:r>
        <w:rPr>
          <w:rFonts w:hint="eastAsia" w:ascii="宋体" w:hAnsi="宋体" w:cs="宋体"/>
          <w:highlight w:val="none"/>
          <w:u w:val="single"/>
          <w:lang w:val="en-US" w:eastAsia="zh-CN"/>
        </w:rPr>
        <w:t xml:space="preserve">    </w:t>
      </w:r>
      <w:r>
        <w:rPr>
          <w:rFonts w:hint="eastAsia" w:ascii="宋体" w:hAnsi="宋体" w:cs="宋体"/>
          <w:highlight w:val="none"/>
        </w:rPr>
        <w:t>法定代表人授权为我公司代理人，参加贵单位组织的</w:t>
      </w:r>
      <w:r>
        <w:rPr>
          <w:rFonts w:hint="eastAsia" w:ascii="宋体" w:hAnsi="宋体" w:cs="宋体"/>
          <w:highlight w:val="none"/>
          <w:u w:val="single"/>
          <w:lang w:val="en-US" w:eastAsia="zh-CN"/>
        </w:rPr>
        <w:t xml:space="preserve">      </w:t>
      </w:r>
      <w:r>
        <w:rPr>
          <w:rFonts w:hint="eastAsia" w:ascii="宋体" w:hAnsi="宋体" w:cs="宋体"/>
          <w:highlight w:val="none"/>
          <w:u w:val="single"/>
        </w:rPr>
        <w:t>（比选项目名称</w:t>
      </w:r>
      <w:r>
        <w:rPr>
          <w:rFonts w:ascii="宋体" w:hAnsi="宋体" w:cs="宋体"/>
          <w:highlight w:val="none"/>
          <w:u w:val="single"/>
        </w:rPr>
        <w:t>/</w:t>
      </w:r>
      <w:r>
        <w:rPr>
          <w:rFonts w:hint="eastAsia" w:ascii="宋体" w:hAnsi="宋体" w:cs="宋体"/>
          <w:highlight w:val="none"/>
          <w:u w:val="single"/>
        </w:rPr>
        <w:t>包号）</w:t>
      </w:r>
      <w:r>
        <w:rPr>
          <w:rFonts w:hint="eastAsia" w:ascii="宋体" w:hAnsi="宋体" w:cs="宋体"/>
          <w:highlight w:val="none"/>
          <w:u w:val="single"/>
          <w:lang w:val="en-US" w:eastAsia="zh-CN"/>
        </w:rPr>
        <w:t xml:space="preserve">       </w:t>
      </w:r>
      <w:r>
        <w:rPr>
          <w:rFonts w:hint="eastAsia" w:ascii="宋体" w:hAnsi="宋体" w:cs="宋体"/>
          <w:highlight w:val="none"/>
        </w:rPr>
        <w:t>采购活动。代理人在本次参加货物</w:t>
      </w:r>
      <w:r>
        <w:rPr>
          <w:rFonts w:ascii="宋体" w:hAnsi="宋体" w:cs="宋体"/>
          <w:highlight w:val="none"/>
        </w:rPr>
        <w:t>/</w:t>
      </w:r>
      <w:r>
        <w:rPr>
          <w:rFonts w:hint="eastAsia" w:ascii="宋体" w:hAnsi="宋体" w:cs="宋体"/>
          <w:highlight w:val="none"/>
        </w:rPr>
        <w:t>服务采购活动中所签署的一切文件和处理的一切有关</w:t>
      </w:r>
      <w:r>
        <w:rPr>
          <w:rFonts w:hint="eastAsia" w:ascii="宋体" w:hAnsi="宋体" w:cs="宋体"/>
          <w:highlight w:val="none"/>
          <w:lang w:eastAsia="zh-CN"/>
        </w:rPr>
        <w:t>事务</w:t>
      </w:r>
      <w:r>
        <w:rPr>
          <w:rFonts w:hint="eastAsia" w:ascii="宋体" w:hAnsi="宋体" w:cs="宋体"/>
          <w:highlight w:val="none"/>
        </w:rPr>
        <w:t>，我公司均</w:t>
      </w:r>
      <w:r>
        <w:rPr>
          <w:rFonts w:hint="eastAsia" w:ascii="宋体" w:hAnsi="宋体" w:cs="宋体"/>
          <w:highlight w:val="none"/>
          <w:lang w:eastAsia="zh-CN"/>
        </w:rPr>
        <w:t>予以</w:t>
      </w:r>
      <w:r>
        <w:rPr>
          <w:rFonts w:hint="eastAsia" w:ascii="宋体" w:hAnsi="宋体" w:cs="宋体"/>
          <w:highlight w:val="none"/>
        </w:rPr>
        <w:t>承认。</w:t>
      </w:r>
    </w:p>
    <w:p w14:paraId="4F98234C">
      <w:pPr>
        <w:spacing w:line="360" w:lineRule="auto"/>
        <w:ind w:firstLine="388" w:firstLineChars="185"/>
        <w:rPr>
          <w:rFonts w:ascii="宋体"/>
          <w:highlight w:val="none"/>
        </w:rPr>
      </w:pPr>
      <w:r>
        <w:rPr>
          <w:rFonts w:hint="eastAsia" w:ascii="宋体" w:hAnsi="宋体" w:cs="宋体"/>
          <w:highlight w:val="none"/>
        </w:rPr>
        <w:t>本授权书年月日签字生效，并作出如下声明：</w:t>
      </w:r>
    </w:p>
    <w:p w14:paraId="692AA2CB">
      <w:pPr>
        <w:spacing w:line="360" w:lineRule="auto"/>
        <w:ind w:firstLine="388" w:firstLineChars="185"/>
        <w:rPr>
          <w:rFonts w:ascii="宋体"/>
          <w:highlight w:val="none"/>
        </w:rPr>
      </w:pPr>
      <w:r>
        <w:rPr>
          <w:rFonts w:hint="eastAsia" w:ascii="宋体" w:hAnsi="宋体" w:cs="宋体"/>
          <w:highlight w:val="none"/>
          <w:lang w:eastAsia="zh-CN"/>
        </w:rPr>
        <w:t>1.</w:t>
      </w:r>
      <w:r>
        <w:rPr>
          <w:rFonts w:hint="eastAsia" w:ascii="宋体" w:hAnsi="宋体" w:cs="宋体"/>
          <w:highlight w:val="none"/>
        </w:rPr>
        <w:t>我方无条件认可《比选文件》中原则</w:t>
      </w:r>
      <w:r>
        <w:rPr>
          <w:rFonts w:hint="eastAsia" w:ascii="宋体" w:hAnsi="宋体" w:cs="宋体"/>
          <w:highlight w:val="none"/>
          <w:lang w:eastAsia="zh-CN"/>
        </w:rPr>
        <w:t>声明</w:t>
      </w:r>
      <w:r>
        <w:rPr>
          <w:rFonts w:hint="eastAsia" w:ascii="宋体" w:hAnsi="宋体" w:cs="宋体"/>
          <w:highlight w:val="none"/>
        </w:rPr>
        <w:t>的相关内容。</w:t>
      </w:r>
    </w:p>
    <w:p w14:paraId="62CFBBFE">
      <w:pPr>
        <w:spacing w:line="360" w:lineRule="auto"/>
        <w:ind w:firstLine="388" w:firstLineChars="185"/>
        <w:rPr>
          <w:rFonts w:ascii="宋体"/>
          <w:highlight w:val="none"/>
        </w:rPr>
      </w:pPr>
      <w:r>
        <w:rPr>
          <w:rFonts w:hint="eastAsia" w:ascii="宋体" w:hAnsi="宋体" w:cs="宋体"/>
          <w:highlight w:val="none"/>
          <w:lang w:eastAsia="zh-CN"/>
        </w:rPr>
        <w:t>2.</w:t>
      </w:r>
      <w:r>
        <w:rPr>
          <w:rFonts w:hint="eastAsia" w:ascii="宋体" w:hAnsi="宋体" w:cs="宋体"/>
          <w:highlight w:val="none"/>
        </w:rPr>
        <w:t>我方将严格按《比选文件》的规定履行合同责任和义务。</w:t>
      </w:r>
    </w:p>
    <w:p w14:paraId="0293A50F">
      <w:pPr>
        <w:spacing w:line="360" w:lineRule="auto"/>
        <w:ind w:firstLine="388" w:firstLineChars="185"/>
        <w:rPr>
          <w:rFonts w:ascii="宋体"/>
          <w:highlight w:val="none"/>
        </w:rPr>
      </w:pPr>
      <w:r>
        <w:rPr>
          <w:rFonts w:hint="eastAsia" w:ascii="宋体" w:hAnsi="宋体" w:cs="宋体"/>
          <w:highlight w:val="none"/>
          <w:lang w:eastAsia="zh-CN"/>
        </w:rPr>
        <w:t>3.</w:t>
      </w:r>
      <w:r>
        <w:rPr>
          <w:rFonts w:hint="eastAsia" w:ascii="宋体" w:hAnsi="宋体" w:cs="宋体"/>
          <w:highlight w:val="none"/>
        </w:rPr>
        <w:t>我方同意提供按照贵方可能要求的与其比选有关的一切数据或资料。</w:t>
      </w:r>
    </w:p>
    <w:p w14:paraId="76068CB1">
      <w:pPr>
        <w:spacing w:line="360" w:lineRule="auto"/>
        <w:ind w:firstLine="2940" w:firstLineChars="1400"/>
        <w:rPr>
          <w:rFonts w:ascii="宋体"/>
          <w:highlight w:val="none"/>
          <w:u w:val="single"/>
        </w:rPr>
      </w:pPr>
      <w:r>
        <w:rPr>
          <w:rFonts w:hint="eastAsia" w:ascii="宋体" w:hAnsi="宋体" w:cs="宋体"/>
          <w:highlight w:val="none"/>
        </w:rPr>
        <w:t>供应商全称：</w:t>
      </w:r>
      <w:r>
        <w:rPr>
          <w:rFonts w:hint="eastAsia" w:ascii="宋体" w:hAnsi="宋体" w:cs="宋体"/>
          <w:highlight w:val="none"/>
          <w:u w:val="single"/>
          <w:lang w:val="en-US" w:eastAsia="zh-CN"/>
        </w:rPr>
        <w:t xml:space="preserve">                      </w:t>
      </w:r>
      <w:r>
        <w:rPr>
          <w:rFonts w:hint="eastAsia" w:ascii="宋体" w:hAnsi="宋体" w:cs="宋体"/>
          <w:highlight w:val="none"/>
          <w:u w:val="none"/>
        </w:rPr>
        <w:t>（加盖公章</w:t>
      </w:r>
      <w:r>
        <w:rPr>
          <w:rFonts w:hint="eastAsia" w:ascii="宋体" w:hAnsi="宋体" w:cs="宋体"/>
          <w:highlight w:val="none"/>
          <w:u w:val="none"/>
          <w:lang w:eastAsia="zh-CN"/>
        </w:rPr>
        <w:t>）</w:t>
      </w:r>
      <w:r>
        <w:rPr>
          <w:rFonts w:hint="eastAsia" w:ascii="宋体" w:hAnsi="宋体" w:cs="宋体"/>
          <w:highlight w:val="none"/>
          <w:u w:val="single"/>
          <w:lang w:val="en-US" w:eastAsia="zh-CN"/>
        </w:rPr>
        <w:t xml:space="preserve">                                            </w:t>
      </w:r>
    </w:p>
    <w:p w14:paraId="4ED0CD12">
      <w:pPr>
        <w:spacing w:line="360" w:lineRule="auto"/>
        <w:ind w:firstLine="2100" w:firstLineChars="1000"/>
        <w:rPr>
          <w:rFonts w:ascii="宋体"/>
          <w:highlight w:val="none"/>
        </w:rPr>
      </w:pPr>
      <w:r>
        <w:rPr>
          <w:rFonts w:hint="eastAsia" w:ascii="宋体" w:hAnsi="宋体" w:cs="宋体"/>
          <w:highlight w:val="none"/>
        </w:rPr>
        <w:t>法定代表人：</w:t>
      </w:r>
      <w:r>
        <w:rPr>
          <w:rFonts w:hint="eastAsia" w:ascii="宋体" w:hAnsi="宋体" w:cs="宋体"/>
          <w:highlight w:val="none"/>
          <w:u w:val="single"/>
          <w:lang w:val="en-US" w:eastAsia="zh-CN"/>
        </w:rPr>
        <w:t xml:space="preserve">                      </w:t>
      </w:r>
      <w:r>
        <w:rPr>
          <w:rFonts w:hint="eastAsia" w:ascii="宋体" w:hAnsi="宋体" w:cs="宋体"/>
          <w:highlight w:val="none"/>
        </w:rPr>
        <w:t>（签字或加盖法定代表人印章）</w:t>
      </w:r>
    </w:p>
    <w:p w14:paraId="43F41017">
      <w:pPr>
        <w:spacing w:line="360" w:lineRule="auto"/>
        <w:ind w:firstLine="2940" w:firstLineChars="1400"/>
        <w:rPr>
          <w:rFonts w:ascii="宋体"/>
          <w:highlight w:val="none"/>
        </w:rPr>
      </w:pPr>
      <w:r>
        <w:rPr>
          <w:rFonts w:hint="eastAsia" w:ascii="宋体" w:hAnsi="宋体" w:cs="宋体"/>
          <w:highlight w:val="none"/>
        </w:rPr>
        <w:t>代理人：</w:t>
      </w:r>
      <w:r>
        <w:rPr>
          <w:rFonts w:hint="eastAsia" w:ascii="宋体" w:hAnsi="宋体" w:cs="宋体"/>
          <w:highlight w:val="none"/>
          <w:u w:val="single"/>
          <w:lang w:val="en-US" w:eastAsia="zh-CN"/>
        </w:rPr>
        <w:t xml:space="preserve">                  </w:t>
      </w:r>
      <w:r>
        <w:rPr>
          <w:rFonts w:hint="eastAsia" w:ascii="宋体" w:hAnsi="宋体" w:cs="宋体"/>
          <w:highlight w:val="none"/>
        </w:rPr>
        <w:t>（签字）</w:t>
      </w:r>
    </w:p>
    <w:p w14:paraId="0D6981B1">
      <w:pPr>
        <w:spacing w:line="360" w:lineRule="auto"/>
        <w:ind w:firstLine="3150" w:firstLineChars="1500"/>
        <w:rPr>
          <w:rFonts w:ascii="宋体"/>
          <w:highlight w:val="none"/>
        </w:rPr>
      </w:pPr>
      <w:r>
        <w:rPr>
          <w:rFonts w:hint="eastAsia" w:ascii="宋体" w:hAnsi="宋体" w:cs="宋体"/>
          <w:highlight w:val="none"/>
        </w:rPr>
        <w:t>日期：</w:t>
      </w:r>
      <w:r>
        <w:rPr>
          <w:rFonts w:hint="eastAsia" w:ascii="宋体" w:hAnsi="宋体" w:cs="宋体"/>
          <w:highlight w:val="none"/>
          <w:u w:val="single"/>
          <w:lang w:val="en-US" w:eastAsia="zh-CN"/>
        </w:rPr>
        <w:t xml:space="preserve">         </w:t>
      </w:r>
      <w:r>
        <w:rPr>
          <w:rFonts w:hint="eastAsia" w:ascii="宋体" w:hAnsi="宋体" w:cs="宋体"/>
          <w:highlight w:val="none"/>
          <w:lang w:val="en-US" w:eastAsia="zh-CN"/>
        </w:rPr>
        <w:t xml:space="preserve"> </w:t>
      </w:r>
      <w:r>
        <w:rPr>
          <w:rFonts w:hint="eastAsia" w:ascii="宋体" w:hAnsi="宋体" w:cs="宋体"/>
          <w:highlight w:val="none"/>
        </w:rPr>
        <w:t>年</w:t>
      </w:r>
      <w:r>
        <w:rPr>
          <w:rFonts w:hint="eastAsia" w:ascii="宋体" w:hAnsi="宋体" w:cs="宋体"/>
          <w:highlight w:val="none"/>
          <w:u w:val="single"/>
          <w:lang w:val="en-US" w:eastAsia="zh-CN"/>
        </w:rPr>
        <w:t xml:space="preserve">        </w:t>
      </w:r>
      <w:r>
        <w:rPr>
          <w:rFonts w:hint="eastAsia" w:ascii="宋体" w:hAnsi="宋体" w:cs="宋体"/>
          <w:highlight w:val="none"/>
        </w:rPr>
        <w:t>月</w:t>
      </w:r>
      <w:r>
        <w:rPr>
          <w:rFonts w:hint="eastAsia" w:ascii="宋体" w:hAnsi="宋体" w:cs="宋体"/>
          <w:highlight w:val="none"/>
          <w:lang w:val="en-US" w:eastAsia="zh-CN"/>
        </w:rPr>
        <w:t xml:space="preserve"> </w:t>
      </w:r>
      <w:r>
        <w:rPr>
          <w:rFonts w:hint="eastAsia" w:ascii="宋体" w:hAnsi="宋体" w:cs="宋体"/>
          <w:highlight w:val="none"/>
          <w:u w:val="single"/>
          <w:lang w:val="en-US" w:eastAsia="zh-CN"/>
        </w:rPr>
        <w:t xml:space="preserve">        </w:t>
      </w:r>
      <w:r>
        <w:rPr>
          <w:rFonts w:hint="eastAsia" w:ascii="宋体" w:hAnsi="宋体" w:cs="宋体"/>
          <w:highlight w:val="none"/>
        </w:rPr>
        <w:t>日</w:t>
      </w:r>
    </w:p>
    <w:p w14:paraId="12833A44">
      <w:pPr>
        <w:spacing w:line="360" w:lineRule="auto"/>
        <w:rPr>
          <w:rFonts w:hint="eastAsia" w:ascii="宋体" w:hAnsi="宋体" w:cs="宋体"/>
          <w:kern w:val="0"/>
          <w:highlight w:val="none"/>
        </w:rPr>
      </w:pPr>
      <w:r>
        <w:rPr>
          <w:rFonts w:hint="eastAsia" w:ascii="宋体" w:hAnsi="宋体" w:cs="宋体"/>
          <w:kern w:val="0"/>
          <w:highlight w:val="none"/>
          <w:lang w:val="en-US" w:eastAsia="zh-CN"/>
        </w:rPr>
        <w:t>1.</w:t>
      </w:r>
      <w:r>
        <w:rPr>
          <w:rFonts w:hint="eastAsia" w:ascii="宋体" w:hAnsi="宋体" w:cs="宋体"/>
          <w:kern w:val="0"/>
          <w:highlight w:val="none"/>
        </w:rPr>
        <w:t>供应商法定代表人身份证复印件</w:t>
      </w:r>
    </w:p>
    <w:tbl>
      <w:tblPr>
        <w:tblStyle w:val="30"/>
        <w:tblpPr w:leftFromText="180" w:rightFromText="180" w:vertAnchor="text" w:horzAnchor="page" w:tblpX="3062" w:tblpY="9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5"/>
      </w:tblGrid>
      <w:tr w14:paraId="0586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1" w:hRule="atLeast"/>
        </w:trPr>
        <w:tc>
          <w:tcPr>
            <w:tcW w:w="5835" w:type="dxa"/>
            <w:vAlign w:val="center"/>
          </w:tcPr>
          <w:p w14:paraId="433D36F3">
            <w:pPr>
              <w:pStyle w:val="16"/>
              <w:jc w:val="center"/>
              <w:rPr>
                <w:rFonts w:hint="eastAsia" w:ascii="宋体" w:hAnsi="宋体" w:cs="宋体"/>
                <w:kern w:val="0"/>
                <w:highlight w:val="none"/>
                <w:vertAlign w:val="baseline"/>
              </w:rPr>
            </w:pPr>
            <w:r>
              <w:rPr>
                <w:rFonts w:hint="eastAsia" w:ascii="宋体" w:hAnsi="宋体" w:cs="宋体"/>
                <w:kern w:val="0"/>
                <w:highlight w:val="none"/>
                <w:lang w:val="en-US" w:eastAsia="zh-CN"/>
              </w:rPr>
              <w:t>此处粘贴</w:t>
            </w:r>
            <w:r>
              <w:rPr>
                <w:rFonts w:hint="eastAsia" w:ascii="宋体" w:hAnsi="宋体" w:cs="宋体"/>
                <w:kern w:val="0"/>
                <w:highlight w:val="none"/>
              </w:rPr>
              <w:t>供应商法定代表人</w:t>
            </w:r>
            <w:r>
              <w:rPr>
                <w:rFonts w:hint="eastAsia" w:ascii="宋体" w:hAnsi="宋体" w:cs="宋体"/>
                <w:kern w:val="0"/>
                <w:highlight w:val="none"/>
                <w:lang w:eastAsia="zh-CN"/>
              </w:rPr>
              <w:t>的</w:t>
            </w:r>
            <w:r>
              <w:rPr>
                <w:rFonts w:hint="eastAsia" w:ascii="宋体" w:hAnsi="宋体" w:cs="宋体"/>
                <w:kern w:val="0"/>
                <w:highlight w:val="none"/>
              </w:rPr>
              <w:t>身份证复印件</w:t>
            </w:r>
            <w:r>
              <w:rPr>
                <w:rFonts w:hint="eastAsia" w:hAnsi="宋体"/>
                <w:highlight w:val="none"/>
                <w:lang w:val="en-US" w:eastAsia="zh-CN"/>
              </w:rPr>
              <w:t xml:space="preserve"> </w:t>
            </w:r>
            <w:r>
              <w:rPr>
                <w:rFonts w:hint="eastAsia" w:ascii="宋体" w:hAnsi="宋体" w:cs="宋体"/>
                <w:highlight w:val="none"/>
                <w:u w:val="none"/>
              </w:rPr>
              <w:t>（加盖公章</w:t>
            </w:r>
            <w:r>
              <w:rPr>
                <w:rFonts w:hint="eastAsia" w:ascii="宋体" w:hAnsi="宋体" w:cs="宋体"/>
                <w:highlight w:val="none"/>
                <w:u w:val="none"/>
                <w:lang w:eastAsia="zh-CN"/>
              </w:rPr>
              <w:t>）</w:t>
            </w:r>
          </w:p>
        </w:tc>
      </w:tr>
    </w:tbl>
    <w:p w14:paraId="222E35A7">
      <w:pPr>
        <w:pStyle w:val="16"/>
        <w:rPr>
          <w:rFonts w:hint="eastAsia" w:ascii="宋体" w:hAnsi="宋体" w:cs="宋体"/>
          <w:kern w:val="0"/>
          <w:highlight w:val="none"/>
        </w:rPr>
      </w:pPr>
    </w:p>
    <w:p w14:paraId="2C9AA7A1">
      <w:pPr>
        <w:rPr>
          <w:rFonts w:hint="eastAsia" w:ascii="宋体" w:hAnsi="宋体" w:cs="宋体"/>
          <w:kern w:val="0"/>
          <w:highlight w:val="none"/>
        </w:rPr>
      </w:pPr>
    </w:p>
    <w:p w14:paraId="60D7A089">
      <w:pPr>
        <w:pStyle w:val="16"/>
        <w:rPr>
          <w:rFonts w:hint="eastAsia" w:ascii="宋体" w:hAnsi="宋体" w:cs="宋体"/>
          <w:kern w:val="0"/>
          <w:highlight w:val="none"/>
        </w:rPr>
      </w:pPr>
    </w:p>
    <w:p w14:paraId="568CF258">
      <w:pPr>
        <w:rPr>
          <w:rFonts w:hint="eastAsia" w:ascii="宋体" w:hAnsi="宋体" w:cs="宋体"/>
          <w:kern w:val="0"/>
          <w:highlight w:val="none"/>
        </w:rPr>
      </w:pPr>
    </w:p>
    <w:p w14:paraId="6A9B6666">
      <w:pPr>
        <w:spacing w:line="360" w:lineRule="auto"/>
        <w:rPr>
          <w:rFonts w:hint="eastAsia" w:ascii="宋体" w:hAnsi="宋体" w:cs="宋体"/>
          <w:kern w:val="0"/>
          <w:highlight w:val="none"/>
          <w:lang w:val="en-US" w:eastAsia="zh-CN"/>
        </w:rPr>
      </w:pPr>
    </w:p>
    <w:p w14:paraId="6B95B71C">
      <w:pPr>
        <w:spacing w:line="360" w:lineRule="auto"/>
        <w:rPr>
          <w:rFonts w:ascii="宋体"/>
          <w:highlight w:val="none"/>
        </w:rPr>
      </w:pPr>
      <w:r>
        <w:rPr>
          <w:rFonts w:hint="eastAsia" w:ascii="宋体" w:hAnsi="宋体" w:cs="宋体"/>
          <w:kern w:val="0"/>
          <w:highlight w:val="none"/>
          <w:lang w:val="en-US" w:eastAsia="zh-CN"/>
        </w:rPr>
        <w:t>2.</w:t>
      </w:r>
      <w:r>
        <w:rPr>
          <w:rFonts w:hint="eastAsia" w:ascii="宋体" w:hAnsi="宋体" w:cs="宋体"/>
          <w:kern w:val="0"/>
          <w:highlight w:val="none"/>
        </w:rPr>
        <w:t>代理人身份证复印件</w:t>
      </w:r>
    </w:p>
    <w:tbl>
      <w:tblPr>
        <w:tblStyle w:val="30"/>
        <w:tblpPr w:leftFromText="180" w:rightFromText="180" w:vertAnchor="text" w:horzAnchor="page" w:tblpX="3030" w:tblpY="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7"/>
      </w:tblGrid>
      <w:tr w14:paraId="403D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trPr>
        <w:tc>
          <w:tcPr>
            <w:tcW w:w="5907" w:type="dxa"/>
            <w:vAlign w:val="center"/>
          </w:tcPr>
          <w:p w14:paraId="63733BFC">
            <w:pPr>
              <w:pStyle w:val="16"/>
              <w:jc w:val="center"/>
              <w:rPr>
                <w:rFonts w:hint="eastAsia" w:ascii="宋体" w:hAnsi="宋体" w:cs="宋体"/>
                <w:kern w:val="0"/>
                <w:highlight w:val="none"/>
                <w:vertAlign w:val="baseline"/>
              </w:rPr>
            </w:pPr>
            <w:r>
              <w:rPr>
                <w:rFonts w:hint="eastAsia" w:ascii="宋体" w:hAnsi="宋体" w:cs="宋体"/>
                <w:kern w:val="0"/>
                <w:highlight w:val="none"/>
                <w:lang w:val="en-US" w:eastAsia="zh-CN"/>
              </w:rPr>
              <w:t>此处粘贴</w:t>
            </w:r>
            <w:r>
              <w:rPr>
                <w:rFonts w:hint="eastAsia" w:ascii="宋体" w:hAnsi="宋体" w:cs="宋体"/>
                <w:kern w:val="0"/>
                <w:highlight w:val="none"/>
              </w:rPr>
              <w:t>代理人</w:t>
            </w:r>
            <w:r>
              <w:rPr>
                <w:rFonts w:hint="eastAsia" w:ascii="宋体" w:hAnsi="宋体" w:cs="宋体"/>
                <w:kern w:val="0"/>
                <w:highlight w:val="none"/>
                <w:lang w:eastAsia="zh-CN"/>
              </w:rPr>
              <w:t>的</w:t>
            </w:r>
            <w:r>
              <w:rPr>
                <w:rFonts w:hint="eastAsia" w:ascii="宋体" w:hAnsi="宋体" w:cs="宋体"/>
                <w:kern w:val="0"/>
                <w:highlight w:val="none"/>
              </w:rPr>
              <w:t>身份证复印件</w:t>
            </w:r>
            <w:r>
              <w:rPr>
                <w:rFonts w:hint="eastAsia" w:hAnsi="宋体"/>
                <w:highlight w:val="none"/>
                <w:lang w:val="en-US" w:eastAsia="zh-CN"/>
              </w:rPr>
              <w:t xml:space="preserve"> </w:t>
            </w:r>
            <w:r>
              <w:rPr>
                <w:rFonts w:hint="eastAsia" w:ascii="宋体" w:hAnsi="宋体" w:cs="宋体"/>
                <w:highlight w:val="none"/>
                <w:u w:val="none"/>
              </w:rPr>
              <w:t>（加盖公章</w:t>
            </w:r>
            <w:r>
              <w:rPr>
                <w:rFonts w:hint="eastAsia" w:ascii="宋体" w:hAnsi="宋体" w:cs="宋体"/>
                <w:highlight w:val="none"/>
                <w:u w:val="none"/>
                <w:lang w:eastAsia="zh-CN"/>
              </w:rPr>
              <w:t>）</w:t>
            </w:r>
          </w:p>
        </w:tc>
      </w:tr>
    </w:tbl>
    <w:p w14:paraId="560A1BD4"/>
    <w:p w14:paraId="660F20EE">
      <w:pPr>
        <w:pStyle w:val="5"/>
        <w:keepNext w:val="0"/>
        <w:keepLines w:val="0"/>
        <w:pageBreakBefore/>
        <w:widowControl w:val="0"/>
        <w:numPr>
          <w:ilvl w:val="0"/>
          <w:numId w:val="0"/>
        </w:numPr>
        <w:kinsoku/>
        <w:wordWrap/>
        <w:overflowPunct/>
        <w:topLinePunct w:val="0"/>
        <w:autoSpaceDE/>
        <w:autoSpaceDN/>
        <w:bidi w:val="0"/>
        <w:adjustRightInd/>
        <w:snapToGrid/>
        <w:spacing w:before="0" w:after="0" w:line="416" w:lineRule="auto"/>
        <w:jc w:val="center"/>
        <w:textAlignment w:val="auto"/>
        <w:rPr>
          <w:rFonts w:cs="Times New Roman"/>
          <w:highlight w:val="none"/>
        </w:rPr>
      </w:pPr>
      <w:r>
        <w:rPr>
          <w:rFonts w:hint="eastAsia"/>
          <w:highlight w:val="none"/>
          <w:lang w:val="en-US" w:eastAsia="zh-CN"/>
        </w:rPr>
        <w:t>三</w:t>
      </w:r>
      <w:r>
        <w:rPr>
          <w:rFonts w:hint="eastAsia"/>
          <w:highlight w:val="none"/>
        </w:rPr>
        <w:t>、承诺函</w:t>
      </w:r>
    </w:p>
    <w:p w14:paraId="240C63D9">
      <w:pPr>
        <w:pStyle w:val="17"/>
        <w:spacing w:after="0" w:line="360" w:lineRule="auto"/>
        <w:ind w:left="0" w:leftChars="0"/>
        <w:rPr>
          <w:rFonts w:ascii="宋体"/>
          <w:b/>
          <w:bCs/>
          <w:highlight w:val="none"/>
        </w:rPr>
      </w:pPr>
      <w:r>
        <w:rPr>
          <w:rFonts w:hint="eastAsia" w:ascii="宋体" w:hAnsi="宋体" w:cs="宋体"/>
          <w:b/>
          <w:bCs/>
          <w:kern w:val="0"/>
          <w:highlight w:val="none"/>
        </w:rPr>
        <w:t>致</w:t>
      </w:r>
      <w:r>
        <w:rPr>
          <w:rFonts w:hint="eastAsia" w:ascii="宋体" w:hAnsi="宋体" w:cs="宋体"/>
          <w:b/>
          <w:bCs/>
          <w:kern w:val="0"/>
          <w:highlight w:val="none"/>
          <w:lang w:eastAsia="zh-CN"/>
        </w:rPr>
        <w:t>资阳市中心医院</w:t>
      </w:r>
      <w:r>
        <w:rPr>
          <w:rFonts w:hint="eastAsia" w:ascii="宋体" w:hAnsi="宋体" w:cs="宋体"/>
          <w:b/>
          <w:bCs/>
          <w:highlight w:val="none"/>
        </w:rPr>
        <w:t>：</w:t>
      </w:r>
    </w:p>
    <w:p w14:paraId="2B7FEA90">
      <w:pPr>
        <w:pStyle w:val="18"/>
        <w:spacing w:line="360" w:lineRule="auto"/>
        <w:ind w:firstLine="420" w:firstLineChars="200"/>
        <w:rPr>
          <w:rFonts w:hAnsi="宋体" w:cs="Times New Roman"/>
          <w:kern w:val="0"/>
          <w:highlight w:val="none"/>
        </w:rPr>
      </w:pPr>
      <w:r>
        <w:rPr>
          <w:rFonts w:hint="eastAsia" w:hAnsi="宋体"/>
          <w:kern w:val="0"/>
          <w:highlight w:val="none"/>
        </w:rPr>
        <w:t>本单位</w:t>
      </w:r>
      <w:r>
        <w:rPr>
          <w:rFonts w:hint="eastAsia" w:hAnsi="宋体"/>
          <w:kern w:val="0"/>
          <w:highlight w:val="none"/>
          <w:u w:val="single"/>
          <w:lang w:val="en-US" w:eastAsia="zh-CN"/>
        </w:rPr>
        <w:t xml:space="preserve">  </w:t>
      </w:r>
      <w:r>
        <w:rPr>
          <w:rFonts w:hint="eastAsia" w:hAnsi="宋体"/>
          <w:kern w:val="0"/>
          <w:highlight w:val="none"/>
          <w:u w:val="single"/>
        </w:rPr>
        <w:t>（供应商名称</w:t>
      </w:r>
      <w:r>
        <w:rPr>
          <w:rFonts w:hint="eastAsia" w:hAnsi="宋体"/>
          <w:highlight w:val="none"/>
          <w:u w:val="single"/>
        </w:rPr>
        <w:t>）</w:t>
      </w:r>
      <w:r>
        <w:rPr>
          <w:rFonts w:hint="eastAsia" w:hAnsi="宋体"/>
          <w:highlight w:val="none"/>
          <w:u w:val="single"/>
          <w:lang w:val="en-US" w:eastAsia="zh-CN"/>
        </w:rPr>
        <w:t xml:space="preserve">  </w:t>
      </w:r>
      <w:r>
        <w:rPr>
          <w:rFonts w:hint="eastAsia" w:hAnsi="宋体"/>
          <w:kern w:val="0"/>
          <w:highlight w:val="none"/>
        </w:rPr>
        <w:t>参</w:t>
      </w:r>
      <w:r>
        <w:rPr>
          <w:rFonts w:hint="eastAsia" w:hAnsi="宋体"/>
          <w:highlight w:val="none"/>
        </w:rPr>
        <w:t>加</w:t>
      </w:r>
      <w:r>
        <w:rPr>
          <w:rFonts w:hint="eastAsia" w:hAnsi="宋体"/>
          <w:highlight w:val="none"/>
          <w:lang w:val="en-US" w:eastAsia="zh-CN"/>
        </w:rPr>
        <w:t xml:space="preserve"> </w:t>
      </w:r>
      <w:r>
        <w:rPr>
          <w:rFonts w:hint="eastAsia" w:hAnsi="宋体"/>
          <w:highlight w:val="none"/>
          <w:u w:val="single"/>
          <w:lang w:val="en-US" w:eastAsia="zh-CN"/>
        </w:rPr>
        <w:t xml:space="preserve">  </w:t>
      </w:r>
      <w:r>
        <w:rPr>
          <w:rFonts w:hint="eastAsia" w:hAnsi="宋体"/>
          <w:highlight w:val="none"/>
          <w:u w:val="single"/>
        </w:rPr>
        <w:t>（</w:t>
      </w:r>
      <w:r>
        <w:rPr>
          <w:rFonts w:hint="eastAsia" w:hAnsi="宋体"/>
          <w:kern w:val="0"/>
          <w:highlight w:val="none"/>
          <w:u w:val="single"/>
        </w:rPr>
        <w:t>比选项目名称</w:t>
      </w:r>
      <w:r>
        <w:rPr>
          <w:rFonts w:hAnsi="宋体"/>
          <w:kern w:val="0"/>
          <w:highlight w:val="none"/>
          <w:u w:val="single"/>
        </w:rPr>
        <w:t>/</w:t>
      </w:r>
      <w:r>
        <w:rPr>
          <w:rFonts w:hint="eastAsia" w:hAnsi="宋体"/>
          <w:kern w:val="0"/>
          <w:highlight w:val="none"/>
          <w:u w:val="single"/>
        </w:rPr>
        <w:t>包号</w:t>
      </w:r>
      <w:r>
        <w:rPr>
          <w:rFonts w:hint="eastAsia" w:hAnsi="宋体"/>
          <w:highlight w:val="none"/>
          <w:u w:val="single"/>
        </w:rPr>
        <w:t>）</w:t>
      </w:r>
      <w:r>
        <w:rPr>
          <w:rFonts w:hint="eastAsia" w:hAnsi="宋体"/>
          <w:highlight w:val="none"/>
          <w:u w:val="single"/>
          <w:lang w:val="en-US" w:eastAsia="zh-CN"/>
        </w:rPr>
        <w:t xml:space="preserve">  </w:t>
      </w:r>
      <w:r>
        <w:rPr>
          <w:rFonts w:hint="eastAsia" w:hAnsi="宋体"/>
          <w:highlight w:val="none"/>
        </w:rPr>
        <w:t>的</w:t>
      </w:r>
      <w:r>
        <w:rPr>
          <w:rFonts w:hint="eastAsia" w:hAnsi="宋体"/>
          <w:kern w:val="0"/>
          <w:highlight w:val="none"/>
        </w:rPr>
        <w:t>比选活动，现承诺：</w:t>
      </w:r>
    </w:p>
    <w:p w14:paraId="4E3FBC36">
      <w:pPr>
        <w:pStyle w:val="9"/>
        <w:spacing w:line="400" w:lineRule="exact"/>
        <w:jc w:val="left"/>
        <w:rPr>
          <w:rFonts w:ascii="宋体"/>
          <w:highlight w:val="none"/>
        </w:rPr>
      </w:pPr>
      <w:r>
        <w:rPr>
          <w:rFonts w:hint="eastAsia" w:ascii="宋体" w:hAnsi="宋体" w:cs="宋体"/>
          <w:highlight w:val="none"/>
        </w:rPr>
        <w:t>一、具备本项目规定的条件：</w:t>
      </w:r>
    </w:p>
    <w:p w14:paraId="046D5770">
      <w:pPr>
        <w:pStyle w:val="9"/>
        <w:spacing w:line="400" w:lineRule="exact"/>
        <w:jc w:val="left"/>
        <w:rPr>
          <w:rFonts w:ascii="宋体"/>
          <w:highlight w:val="none"/>
        </w:rPr>
      </w:pPr>
      <w:r>
        <w:rPr>
          <w:rFonts w:hint="eastAsia" w:ascii="宋体" w:hAnsi="宋体" w:cs="宋体"/>
          <w:highlight w:val="none"/>
        </w:rPr>
        <w:t>（一）在中华人民共和国境内注册，具有独立法人资格的合法企业；</w:t>
      </w:r>
    </w:p>
    <w:p w14:paraId="727D9EE6">
      <w:pPr>
        <w:pStyle w:val="9"/>
        <w:spacing w:line="400" w:lineRule="exact"/>
        <w:jc w:val="left"/>
        <w:rPr>
          <w:rFonts w:ascii="宋体"/>
          <w:highlight w:val="none"/>
        </w:rPr>
      </w:pPr>
      <w:r>
        <w:rPr>
          <w:rFonts w:hint="eastAsia" w:ascii="宋体" w:hAnsi="宋体" w:cs="宋体"/>
          <w:highlight w:val="none"/>
        </w:rPr>
        <w:t>（二）具有良好的商业信誉和健全的财务会计制度；</w:t>
      </w:r>
    </w:p>
    <w:p w14:paraId="74CE0AF8">
      <w:pPr>
        <w:pStyle w:val="9"/>
        <w:spacing w:line="400" w:lineRule="exact"/>
        <w:jc w:val="left"/>
        <w:rPr>
          <w:rFonts w:ascii="宋体"/>
          <w:highlight w:val="none"/>
        </w:rPr>
      </w:pPr>
      <w:r>
        <w:rPr>
          <w:rFonts w:hint="eastAsia" w:ascii="宋体" w:hAnsi="宋体" w:cs="宋体"/>
          <w:highlight w:val="none"/>
        </w:rPr>
        <w:t>（三）具有履行合同所必需的设备和专业技术能力；</w:t>
      </w:r>
    </w:p>
    <w:p w14:paraId="2A818BD4">
      <w:pPr>
        <w:pStyle w:val="9"/>
        <w:spacing w:line="400" w:lineRule="exact"/>
        <w:jc w:val="left"/>
        <w:rPr>
          <w:rFonts w:ascii="宋体"/>
          <w:highlight w:val="none"/>
        </w:rPr>
      </w:pPr>
      <w:r>
        <w:rPr>
          <w:rFonts w:hint="eastAsia" w:ascii="宋体" w:hAnsi="宋体" w:cs="宋体"/>
          <w:highlight w:val="none"/>
        </w:rPr>
        <w:t>（四）有依法缴纳税收和社会保障资金的良好记录；</w:t>
      </w:r>
    </w:p>
    <w:p w14:paraId="11B54F10">
      <w:pPr>
        <w:pStyle w:val="9"/>
        <w:spacing w:line="400" w:lineRule="exact"/>
        <w:jc w:val="left"/>
        <w:rPr>
          <w:rFonts w:ascii="宋体"/>
          <w:highlight w:val="none"/>
        </w:rPr>
      </w:pPr>
      <w:r>
        <w:rPr>
          <w:rFonts w:hint="eastAsia" w:ascii="宋体" w:hAnsi="宋体" w:cs="宋体"/>
          <w:highlight w:val="none"/>
        </w:rPr>
        <w:t>（五）参加采购活动前三年内，在经营活动中没有重大违法记录；</w:t>
      </w:r>
    </w:p>
    <w:p w14:paraId="63354C56">
      <w:pPr>
        <w:pStyle w:val="9"/>
        <w:spacing w:line="400" w:lineRule="exact"/>
        <w:jc w:val="left"/>
        <w:rPr>
          <w:rFonts w:ascii="宋体"/>
          <w:highlight w:val="none"/>
        </w:rPr>
      </w:pPr>
      <w:r>
        <w:rPr>
          <w:rFonts w:hint="eastAsia" w:ascii="宋体" w:hAnsi="宋体" w:cs="宋体"/>
          <w:highlight w:val="none"/>
        </w:rPr>
        <w:t>（六）法律、行政法规规定的其他条件；</w:t>
      </w:r>
    </w:p>
    <w:p w14:paraId="3DCCBC55">
      <w:pPr>
        <w:pStyle w:val="9"/>
        <w:spacing w:line="400" w:lineRule="exact"/>
        <w:jc w:val="left"/>
        <w:rPr>
          <w:rFonts w:ascii="宋体"/>
          <w:highlight w:val="none"/>
        </w:rPr>
      </w:pPr>
      <w:r>
        <w:rPr>
          <w:rFonts w:hint="eastAsia" w:ascii="宋体" w:hAnsi="宋体" w:cs="宋体"/>
          <w:highlight w:val="none"/>
        </w:rPr>
        <w:t>（七）根据采购项目提出的特殊条件。</w:t>
      </w:r>
    </w:p>
    <w:p w14:paraId="0C45DCBF">
      <w:pPr>
        <w:pStyle w:val="9"/>
        <w:spacing w:line="400" w:lineRule="exact"/>
        <w:jc w:val="left"/>
        <w:rPr>
          <w:rFonts w:ascii="宋体"/>
          <w:highlight w:val="none"/>
        </w:rPr>
      </w:pPr>
      <w:r>
        <w:rPr>
          <w:rFonts w:hint="eastAsia" w:ascii="宋体" w:hAnsi="宋体" w:cs="宋体"/>
          <w:highlight w:val="none"/>
        </w:rPr>
        <w:t>二、截至比选申请文件递交截止日未被列入失信被执行人、重大税收违法案件当事人名单、政府采购严重违法失信行为记录名单。</w:t>
      </w:r>
    </w:p>
    <w:p w14:paraId="2715F9E2">
      <w:pPr>
        <w:pStyle w:val="9"/>
        <w:spacing w:line="400" w:lineRule="exact"/>
        <w:jc w:val="left"/>
        <w:rPr>
          <w:rFonts w:ascii="宋体"/>
          <w:highlight w:val="none"/>
        </w:rPr>
      </w:pPr>
      <w:r>
        <w:rPr>
          <w:rFonts w:hint="eastAsia" w:ascii="宋体" w:hAnsi="宋体" w:cs="宋体"/>
          <w:highlight w:val="none"/>
        </w:rPr>
        <w:t>三、我单位及其现任法定代表人</w:t>
      </w:r>
      <w:r>
        <w:rPr>
          <w:rFonts w:ascii="宋体" w:hAnsi="宋体" w:cs="宋体"/>
          <w:highlight w:val="none"/>
        </w:rPr>
        <w:t>/</w:t>
      </w:r>
      <w:r>
        <w:rPr>
          <w:rFonts w:hint="eastAsia" w:ascii="宋体" w:hAnsi="宋体" w:cs="宋体"/>
          <w:highlight w:val="none"/>
        </w:rPr>
        <w:t>主要负责人不具有行贿犯罪记录。</w:t>
      </w:r>
    </w:p>
    <w:p w14:paraId="623835F4">
      <w:pPr>
        <w:pStyle w:val="9"/>
        <w:spacing w:line="400" w:lineRule="exact"/>
        <w:jc w:val="left"/>
        <w:rPr>
          <w:rFonts w:ascii="宋体"/>
          <w:highlight w:val="none"/>
        </w:rPr>
      </w:pPr>
      <w:r>
        <w:rPr>
          <w:rFonts w:hint="eastAsia" w:ascii="宋体" w:hAnsi="宋体" w:cs="宋体"/>
          <w:highlight w:val="none"/>
        </w:rPr>
        <w:t>本单位对上述承诺</w:t>
      </w:r>
      <w:r>
        <w:rPr>
          <w:rFonts w:hint="eastAsia" w:ascii="宋体" w:hAnsi="宋体" w:cs="宋体"/>
          <w:highlight w:val="none"/>
          <w:lang w:eastAsia="zh-CN"/>
        </w:rPr>
        <w:t>内容事项的</w:t>
      </w:r>
      <w:r>
        <w:rPr>
          <w:rFonts w:hint="eastAsia" w:ascii="宋体" w:hAnsi="宋体" w:cs="宋体"/>
          <w:highlight w:val="none"/>
        </w:rPr>
        <w:t>真实性负责。如经查实上述</w:t>
      </w:r>
      <w:r>
        <w:rPr>
          <w:rFonts w:hint="eastAsia" w:ascii="宋体" w:hAnsi="宋体" w:cs="宋体"/>
          <w:highlight w:val="none"/>
          <w:lang w:eastAsia="zh-CN"/>
        </w:rPr>
        <w:t>承诺</w:t>
      </w:r>
      <w:r>
        <w:rPr>
          <w:rFonts w:hint="eastAsia" w:ascii="宋体" w:hAnsi="宋体" w:cs="宋体"/>
          <w:highlight w:val="none"/>
        </w:rPr>
        <w:t>内容事项存在虚假，我单位愿意接受以提供虚假材料谋取成交</w:t>
      </w:r>
      <w:r>
        <w:rPr>
          <w:rFonts w:hint="eastAsia" w:ascii="宋体" w:hAnsi="宋体" w:cs="宋体"/>
          <w:highlight w:val="none"/>
          <w:lang w:eastAsia="zh-CN"/>
        </w:rPr>
        <w:t>而被追究</w:t>
      </w:r>
      <w:r>
        <w:rPr>
          <w:rFonts w:hint="eastAsia" w:ascii="宋体" w:hAnsi="宋体" w:cs="宋体"/>
          <w:highlight w:val="none"/>
        </w:rPr>
        <w:t>法律责任。</w:t>
      </w:r>
    </w:p>
    <w:p w14:paraId="574167A2">
      <w:pPr>
        <w:pStyle w:val="18"/>
        <w:spacing w:line="360" w:lineRule="auto"/>
        <w:ind w:firstLine="420" w:firstLineChars="200"/>
        <w:rPr>
          <w:rFonts w:hAnsi="宋体" w:cs="Times New Roman"/>
          <w:kern w:val="0"/>
          <w:highlight w:val="none"/>
        </w:rPr>
      </w:pPr>
    </w:p>
    <w:p w14:paraId="79B5FB8E">
      <w:pPr>
        <w:spacing w:line="360" w:lineRule="auto"/>
        <w:rPr>
          <w:rFonts w:ascii="宋体"/>
          <w:kern w:val="0"/>
          <w:highlight w:val="none"/>
        </w:rPr>
      </w:pPr>
    </w:p>
    <w:p w14:paraId="56DE025D">
      <w:pPr>
        <w:spacing w:line="360" w:lineRule="auto"/>
        <w:ind w:firstLine="2688" w:firstLineChars="1280"/>
        <w:rPr>
          <w:rFonts w:ascii="宋体"/>
          <w:kern w:val="0"/>
          <w:highlight w:val="none"/>
        </w:rPr>
      </w:pPr>
      <w:r>
        <w:rPr>
          <w:rFonts w:hint="eastAsia" w:ascii="宋体" w:hAnsi="宋体" w:cs="宋体"/>
          <w:kern w:val="0"/>
          <w:highlight w:val="none"/>
        </w:rPr>
        <w:t>供应商名称：</w:t>
      </w:r>
      <w:r>
        <w:rPr>
          <w:rFonts w:hint="eastAsia" w:ascii="宋体" w:hAnsi="宋体" w:cs="宋体"/>
          <w:kern w:val="0"/>
          <w:highlight w:val="none"/>
          <w:u w:val="single"/>
          <w:lang w:val="en-US" w:eastAsia="zh-CN"/>
        </w:rPr>
        <w:t xml:space="preserve">                （</w:t>
      </w:r>
      <w:r>
        <w:rPr>
          <w:rFonts w:hint="eastAsia" w:ascii="宋体" w:hAnsi="宋体" w:cs="宋体"/>
          <w:kern w:val="0"/>
          <w:highlight w:val="none"/>
        </w:rPr>
        <w:t>加盖公章</w:t>
      </w:r>
      <w:r>
        <w:rPr>
          <w:rFonts w:hint="eastAsia" w:ascii="宋体" w:hAnsi="宋体" w:cs="宋体"/>
          <w:kern w:val="0"/>
          <w:highlight w:val="none"/>
          <w:lang w:eastAsia="zh-CN"/>
        </w:rPr>
        <w:t>）</w:t>
      </w:r>
    </w:p>
    <w:p w14:paraId="689122F3">
      <w:pPr>
        <w:spacing w:line="360" w:lineRule="auto"/>
        <w:ind w:firstLine="2268" w:firstLineChars="1080"/>
        <w:rPr>
          <w:rFonts w:ascii="宋体"/>
          <w:kern w:val="0"/>
          <w:highlight w:val="none"/>
        </w:rPr>
      </w:pPr>
      <w:r>
        <w:rPr>
          <w:rFonts w:hint="eastAsia" w:ascii="宋体" w:hAnsi="宋体" w:cs="宋体"/>
          <w:kern w:val="0"/>
          <w:highlight w:val="none"/>
        </w:rPr>
        <w:t>法定代表人或代理人</w:t>
      </w:r>
      <w:r>
        <w:rPr>
          <w:rFonts w:hint="eastAsia" w:ascii="宋体" w:hAnsi="宋体" w:cs="宋体"/>
          <w:kern w:val="0"/>
          <w:highlight w:val="none"/>
          <w:lang w:eastAsia="zh-CN"/>
        </w:rPr>
        <w:t>：</w:t>
      </w:r>
      <w:r>
        <w:rPr>
          <w:rFonts w:hint="eastAsia" w:ascii="宋体" w:hAnsi="宋体" w:cs="宋体"/>
          <w:kern w:val="0"/>
          <w:highlight w:val="none"/>
          <w:u w:val="single"/>
          <w:lang w:val="en-US" w:eastAsia="zh-CN"/>
        </w:rPr>
        <w:t xml:space="preserve">                  </w:t>
      </w:r>
      <w:r>
        <w:rPr>
          <w:rFonts w:hint="eastAsia" w:ascii="宋体" w:hAnsi="宋体" w:cs="宋体"/>
          <w:kern w:val="0"/>
          <w:highlight w:val="none"/>
        </w:rPr>
        <w:t>（签字）</w:t>
      </w:r>
    </w:p>
    <w:p w14:paraId="601DC232">
      <w:pPr>
        <w:spacing w:line="360" w:lineRule="auto"/>
        <w:ind w:firstLine="2478" w:firstLineChars="1180"/>
        <w:rPr>
          <w:rFonts w:ascii="宋体" w:hAnsi="宋体" w:cs="宋体"/>
          <w:kern w:val="0"/>
          <w:highlight w:val="none"/>
        </w:rPr>
      </w:pPr>
      <w:r>
        <w:rPr>
          <w:rFonts w:hint="eastAsia" w:ascii="宋体" w:hAnsi="宋体" w:cs="宋体"/>
          <w:kern w:val="0"/>
          <w:highlight w:val="none"/>
        </w:rPr>
        <w:t>日期：</w:t>
      </w:r>
      <w:r>
        <w:rPr>
          <w:rFonts w:hint="eastAsia" w:ascii="宋体" w:hAnsi="宋体" w:cs="宋体"/>
          <w:kern w:val="0"/>
          <w:highlight w:val="none"/>
          <w:lang w:val="en-US" w:eastAsia="zh-CN"/>
        </w:rPr>
        <w:t xml:space="preserve">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hint="eastAsia" w:ascii="宋体" w:hAnsi="宋体" w:cs="宋体"/>
          <w:kern w:val="0"/>
          <w:highlight w:val="none"/>
        </w:rPr>
        <w:t>月</w:t>
      </w:r>
      <w:r>
        <w:rPr>
          <w:rFonts w:hint="eastAsia" w:ascii="宋体" w:hAnsi="宋体" w:cs="宋体"/>
          <w:kern w:val="0"/>
          <w:highlight w:val="none"/>
          <w:lang w:val="en-US" w:eastAsia="zh-CN"/>
        </w:rPr>
        <w:t xml:space="preserve">     </w:t>
      </w:r>
      <w:r>
        <w:rPr>
          <w:rFonts w:hint="eastAsia" w:ascii="宋体" w:hAnsi="宋体" w:cs="宋体"/>
          <w:kern w:val="0"/>
          <w:highlight w:val="none"/>
        </w:rPr>
        <w:t>日</w:t>
      </w:r>
    </w:p>
    <w:p w14:paraId="7241B793">
      <w:pPr>
        <w:pStyle w:val="18"/>
        <w:spacing w:line="360" w:lineRule="auto"/>
        <w:ind w:firstLine="420" w:firstLineChars="200"/>
        <w:rPr>
          <w:rFonts w:hAnsi="宋体" w:cs="Times New Roman"/>
          <w:kern w:val="0"/>
          <w:highlight w:val="none"/>
        </w:rPr>
      </w:pPr>
    </w:p>
    <w:p w14:paraId="25AF6ACE">
      <w:pPr>
        <w:pStyle w:val="18"/>
        <w:spacing w:line="360" w:lineRule="auto"/>
        <w:ind w:firstLine="420" w:firstLineChars="200"/>
        <w:rPr>
          <w:rFonts w:hAnsi="宋体" w:cs="Times New Roman"/>
          <w:kern w:val="0"/>
          <w:highlight w:val="none"/>
        </w:rPr>
      </w:pPr>
      <w:r>
        <w:rPr>
          <w:rFonts w:hint="eastAsia" w:hAnsi="宋体"/>
          <w:kern w:val="0"/>
          <w:highlight w:val="none"/>
        </w:rPr>
        <w:t>注：本承诺函可自行提供具有有效签字或盖章的格式。</w:t>
      </w:r>
    </w:p>
    <w:p w14:paraId="5FE3ECA3">
      <w:pPr>
        <w:pStyle w:val="5"/>
        <w:numPr>
          <w:ilvl w:val="0"/>
          <w:numId w:val="0"/>
        </w:numPr>
        <w:spacing w:before="0" w:after="0" w:line="360" w:lineRule="auto"/>
        <w:jc w:val="center"/>
        <w:rPr>
          <w:rFonts w:hint="eastAsia"/>
          <w:highlight w:val="none"/>
        </w:rPr>
      </w:pPr>
    </w:p>
    <w:p w14:paraId="415370F6">
      <w:pPr>
        <w:rPr>
          <w:rFonts w:hint="eastAsia"/>
          <w:highlight w:val="none"/>
        </w:rPr>
      </w:pPr>
    </w:p>
    <w:p w14:paraId="2176BC3A">
      <w:pPr>
        <w:wordWrap/>
        <w:overflowPunct/>
        <w:topLinePunct w:val="0"/>
        <w:autoSpaceDE/>
        <w:autoSpaceDN/>
        <w:bidi w:val="0"/>
        <w:adjustRightInd/>
        <w:snapToGrid/>
        <w:spacing w:line="240" w:lineRule="auto"/>
        <w:ind w:firstLine="420" w:firstLineChars="200"/>
        <w:rPr>
          <w:rFonts w:hint="eastAsia" w:ascii="仿宋" w:hAnsi="仿宋" w:eastAsia="仿宋" w:cs="仿宋"/>
          <w:kern w:val="0"/>
          <w:highlight w:val="none"/>
        </w:rPr>
      </w:pPr>
    </w:p>
    <w:p w14:paraId="294ABA71">
      <w:pPr>
        <w:wordWrap/>
        <w:overflowPunct/>
        <w:topLinePunct w:val="0"/>
        <w:autoSpaceDE/>
        <w:autoSpaceDN/>
        <w:bidi w:val="0"/>
        <w:adjustRightInd/>
        <w:snapToGrid/>
        <w:spacing w:line="240" w:lineRule="auto"/>
        <w:ind w:firstLine="420" w:firstLineChars="200"/>
        <w:rPr>
          <w:rFonts w:hint="eastAsia" w:ascii="仿宋" w:hAnsi="仿宋" w:eastAsia="仿宋" w:cs="仿宋"/>
          <w:kern w:val="0"/>
          <w:highlight w:val="none"/>
        </w:rPr>
      </w:pPr>
    </w:p>
    <w:p w14:paraId="614B73B5">
      <w:pPr>
        <w:wordWrap/>
        <w:overflowPunct/>
        <w:topLinePunct w:val="0"/>
        <w:autoSpaceDE/>
        <w:autoSpaceDN/>
        <w:bidi w:val="0"/>
        <w:adjustRightInd/>
        <w:snapToGrid/>
        <w:spacing w:line="240" w:lineRule="auto"/>
        <w:ind w:firstLine="420" w:firstLineChars="200"/>
        <w:rPr>
          <w:rFonts w:hint="eastAsia" w:ascii="仿宋" w:hAnsi="仿宋" w:eastAsia="仿宋" w:cs="仿宋"/>
          <w:kern w:val="0"/>
          <w:highlight w:val="none"/>
        </w:rPr>
      </w:pPr>
    </w:p>
    <w:p w14:paraId="78AB1607">
      <w:pPr>
        <w:wordWrap/>
        <w:overflowPunct/>
        <w:topLinePunct w:val="0"/>
        <w:autoSpaceDE/>
        <w:autoSpaceDN/>
        <w:bidi w:val="0"/>
        <w:adjustRightInd/>
        <w:snapToGrid/>
        <w:spacing w:line="240" w:lineRule="auto"/>
        <w:ind w:firstLine="420" w:firstLineChars="200"/>
        <w:rPr>
          <w:rFonts w:hint="eastAsia" w:ascii="仿宋" w:hAnsi="仿宋" w:eastAsia="仿宋" w:cs="仿宋"/>
          <w:kern w:val="0"/>
          <w:highlight w:val="none"/>
        </w:rPr>
      </w:pPr>
    </w:p>
    <w:p w14:paraId="00CD2056">
      <w:pPr>
        <w:wordWrap/>
        <w:overflowPunct/>
        <w:topLinePunct w:val="0"/>
        <w:autoSpaceDE/>
        <w:autoSpaceDN/>
        <w:bidi w:val="0"/>
        <w:adjustRightInd/>
        <w:snapToGrid/>
        <w:spacing w:line="240" w:lineRule="auto"/>
        <w:ind w:firstLine="420" w:firstLineChars="200"/>
        <w:rPr>
          <w:rFonts w:hint="eastAsia" w:ascii="仿宋" w:hAnsi="仿宋" w:eastAsia="仿宋" w:cs="仿宋"/>
          <w:kern w:val="0"/>
          <w:highlight w:val="none"/>
        </w:rPr>
      </w:pPr>
    </w:p>
    <w:p w14:paraId="2D529CF5">
      <w:pPr>
        <w:pStyle w:val="5"/>
        <w:keepNext w:val="0"/>
        <w:keepLines w:val="0"/>
        <w:pageBreakBefore/>
        <w:widowControl w:val="0"/>
        <w:numPr>
          <w:ilvl w:val="0"/>
          <w:numId w:val="0"/>
        </w:numPr>
        <w:kinsoku/>
        <w:wordWrap/>
        <w:overflowPunct/>
        <w:topLinePunct w:val="0"/>
        <w:autoSpaceDE/>
        <w:autoSpaceDN/>
        <w:bidi w:val="0"/>
        <w:adjustRightInd/>
        <w:snapToGrid/>
        <w:spacing w:before="0" w:after="0" w:line="416" w:lineRule="auto"/>
        <w:jc w:val="center"/>
        <w:textAlignment w:val="auto"/>
        <w:rPr>
          <w:rFonts w:hint="eastAsia"/>
          <w:highlight w:val="none"/>
          <w:lang w:val="en-US" w:eastAsia="zh-CN"/>
        </w:rPr>
      </w:pPr>
      <w:r>
        <w:rPr>
          <w:rFonts w:hint="eastAsia"/>
          <w:highlight w:val="none"/>
          <w:lang w:val="en-US" w:eastAsia="zh-CN"/>
        </w:rPr>
        <w:t>四、</w:t>
      </w:r>
      <w:r>
        <w:rPr>
          <w:rFonts w:hint="eastAsia" w:ascii="宋体" w:hAnsi="宋体" w:cs="宋体"/>
          <w:kern w:val="0"/>
          <w:highlight w:val="none"/>
          <w:lang w:val="en-US" w:eastAsia="zh-CN"/>
        </w:rPr>
        <w:t>供应商有效的由</w:t>
      </w:r>
      <w:r>
        <w:rPr>
          <w:rFonts w:hint="eastAsia" w:ascii="宋体" w:hAnsi="宋体" w:cs="宋体"/>
          <w:b/>
          <w:bCs/>
          <w:kern w:val="0"/>
          <w:highlight w:val="none"/>
          <w:lang w:val="en-US" w:eastAsia="zh-CN"/>
        </w:rPr>
        <w:t>建设行政主管部门颁发的工程勘察专业类（岩土工程）乙级及以上资质证书</w:t>
      </w:r>
    </w:p>
    <w:p w14:paraId="01EC9CA3">
      <w:pPr>
        <w:rPr>
          <w:rFonts w:hint="eastAsia"/>
          <w:highlight w:val="none"/>
          <w:lang w:val="en-US" w:eastAsia="zh-CN"/>
        </w:rPr>
      </w:pPr>
    </w:p>
    <w:p w14:paraId="576D728D">
      <w:pPr>
        <w:pStyle w:val="18"/>
        <w:numPr>
          <w:ilvl w:val="0"/>
          <w:numId w:val="0"/>
        </w:numPr>
        <w:spacing w:line="360" w:lineRule="auto"/>
        <w:ind w:firstLine="630" w:firstLineChars="300"/>
        <w:rPr>
          <w:rFonts w:hint="eastAsia" w:hAnsi="宋体"/>
          <w:highlight w:val="none"/>
        </w:rPr>
      </w:pPr>
    </w:p>
    <w:p w14:paraId="73A8F8BA">
      <w:pPr>
        <w:pStyle w:val="18"/>
        <w:numPr>
          <w:ilvl w:val="0"/>
          <w:numId w:val="0"/>
        </w:numPr>
        <w:spacing w:line="360" w:lineRule="auto"/>
        <w:ind w:firstLine="630" w:firstLineChars="300"/>
        <w:rPr>
          <w:rFonts w:hint="eastAsia" w:hAnsi="宋体"/>
          <w:highlight w:val="none"/>
        </w:rPr>
      </w:pPr>
    </w:p>
    <w:p w14:paraId="47C6C8EC">
      <w:pPr>
        <w:pStyle w:val="5"/>
        <w:numPr>
          <w:ilvl w:val="0"/>
          <w:numId w:val="0"/>
        </w:numPr>
        <w:spacing w:before="0" w:after="0" w:line="360" w:lineRule="auto"/>
        <w:jc w:val="both"/>
        <w:rPr>
          <w:rFonts w:hint="eastAsia"/>
          <w:highlight w:val="none"/>
        </w:rPr>
      </w:pPr>
    </w:p>
    <w:p w14:paraId="1ECB8310">
      <w:pPr>
        <w:pStyle w:val="5"/>
        <w:numPr>
          <w:ilvl w:val="0"/>
          <w:numId w:val="0"/>
        </w:numPr>
        <w:spacing w:before="0" w:after="0" w:line="360" w:lineRule="auto"/>
        <w:jc w:val="both"/>
        <w:rPr>
          <w:rFonts w:hint="eastAsia"/>
          <w:highlight w:val="none"/>
        </w:rPr>
      </w:pPr>
    </w:p>
    <w:tbl>
      <w:tblPr>
        <w:tblStyle w:val="30"/>
        <w:tblpPr w:leftFromText="180" w:rightFromText="180" w:vertAnchor="text" w:horzAnchor="page" w:tblpX="1991" w:tblpY="9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0"/>
      </w:tblGrid>
      <w:tr w14:paraId="18DE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2" w:hRule="atLeast"/>
        </w:trPr>
        <w:tc>
          <w:tcPr>
            <w:tcW w:w="7860" w:type="dxa"/>
            <w:vAlign w:val="center"/>
          </w:tcPr>
          <w:p w14:paraId="5497723C">
            <w:pPr>
              <w:bidi w:val="0"/>
              <w:rPr>
                <w:rFonts w:hint="eastAsia"/>
                <w:lang w:val="en-US" w:eastAsia="zh-CN"/>
              </w:rPr>
            </w:pPr>
            <w:r>
              <w:rPr>
                <w:rFonts w:hint="eastAsia"/>
                <w:lang w:val="en-US" w:eastAsia="zh-CN"/>
              </w:rPr>
              <w:t>（提供有效的由建设行政主管部门颁发的</w:t>
            </w:r>
            <w:r>
              <w:rPr>
                <w:rFonts w:hint="eastAsia"/>
                <w:b/>
                <w:bCs/>
                <w:lang w:val="en-US" w:eastAsia="zh-CN"/>
              </w:rPr>
              <w:t>工程勘察专业类（岩土工程）乙级及以上资质证书</w:t>
            </w:r>
            <w:r>
              <w:rPr>
                <w:rFonts w:hint="eastAsia"/>
                <w:lang w:val="en-US" w:eastAsia="zh-CN"/>
              </w:rPr>
              <w:t>复印件） （加盖公章）</w:t>
            </w:r>
          </w:p>
          <w:p w14:paraId="26E37445">
            <w:pPr>
              <w:pStyle w:val="18"/>
              <w:numPr>
                <w:ilvl w:val="0"/>
                <w:numId w:val="0"/>
              </w:numPr>
              <w:spacing w:line="360" w:lineRule="auto"/>
              <w:jc w:val="both"/>
              <w:rPr>
                <w:rFonts w:hAnsi="宋体" w:cs="Times New Roman"/>
                <w:kern w:val="0"/>
                <w:highlight w:val="none"/>
              </w:rPr>
            </w:pPr>
          </w:p>
          <w:p w14:paraId="4C09CD00">
            <w:pPr>
              <w:pStyle w:val="16"/>
              <w:jc w:val="center"/>
              <w:rPr>
                <w:rFonts w:hint="eastAsia" w:ascii="宋体" w:hAnsi="宋体" w:cs="宋体"/>
                <w:kern w:val="0"/>
                <w:highlight w:val="none"/>
                <w:vertAlign w:val="baseline"/>
              </w:rPr>
            </w:pPr>
          </w:p>
        </w:tc>
      </w:tr>
    </w:tbl>
    <w:p w14:paraId="74983033">
      <w:pPr>
        <w:pStyle w:val="5"/>
        <w:numPr>
          <w:ilvl w:val="0"/>
          <w:numId w:val="0"/>
        </w:numPr>
        <w:spacing w:before="0" w:after="0" w:line="360" w:lineRule="auto"/>
        <w:jc w:val="center"/>
        <w:rPr>
          <w:rFonts w:hint="eastAsia"/>
          <w:highlight w:val="none"/>
        </w:rPr>
      </w:pPr>
    </w:p>
    <w:p w14:paraId="33647ABF">
      <w:pPr>
        <w:pStyle w:val="5"/>
        <w:numPr>
          <w:ilvl w:val="0"/>
          <w:numId w:val="0"/>
        </w:numPr>
        <w:spacing w:before="0" w:after="0" w:line="360" w:lineRule="auto"/>
        <w:jc w:val="center"/>
        <w:rPr>
          <w:rFonts w:hint="eastAsia"/>
          <w:highlight w:val="none"/>
        </w:rPr>
      </w:pPr>
    </w:p>
    <w:p w14:paraId="4D4C5D43">
      <w:pPr>
        <w:pStyle w:val="5"/>
        <w:numPr>
          <w:ilvl w:val="0"/>
          <w:numId w:val="0"/>
        </w:numPr>
        <w:spacing w:before="0" w:after="0" w:line="360" w:lineRule="auto"/>
        <w:jc w:val="center"/>
        <w:rPr>
          <w:rFonts w:hint="eastAsia"/>
          <w:highlight w:val="none"/>
        </w:rPr>
      </w:pPr>
    </w:p>
    <w:p w14:paraId="32071B56">
      <w:pPr>
        <w:pStyle w:val="5"/>
        <w:numPr>
          <w:ilvl w:val="0"/>
          <w:numId w:val="0"/>
        </w:numPr>
        <w:spacing w:before="0" w:after="0" w:line="360" w:lineRule="auto"/>
        <w:jc w:val="center"/>
        <w:rPr>
          <w:rFonts w:hint="eastAsia"/>
          <w:highlight w:val="none"/>
        </w:rPr>
      </w:pPr>
    </w:p>
    <w:p w14:paraId="2890C196">
      <w:pPr>
        <w:pStyle w:val="5"/>
        <w:numPr>
          <w:ilvl w:val="0"/>
          <w:numId w:val="0"/>
        </w:numPr>
        <w:spacing w:before="0" w:after="0" w:line="360" w:lineRule="auto"/>
        <w:jc w:val="center"/>
        <w:rPr>
          <w:rFonts w:hint="eastAsia"/>
          <w:highlight w:val="none"/>
          <w:lang w:val="en-US" w:eastAsia="zh-CN"/>
        </w:rPr>
      </w:pPr>
    </w:p>
    <w:p w14:paraId="64B0371C">
      <w:pPr>
        <w:pStyle w:val="5"/>
        <w:numPr>
          <w:ilvl w:val="0"/>
          <w:numId w:val="0"/>
        </w:numPr>
        <w:spacing w:before="0" w:after="0" w:line="360" w:lineRule="auto"/>
        <w:jc w:val="center"/>
        <w:rPr>
          <w:rFonts w:hint="eastAsia"/>
          <w:highlight w:val="none"/>
          <w:lang w:val="en-US" w:eastAsia="zh-CN"/>
        </w:rPr>
      </w:pPr>
    </w:p>
    <w:p w14:paraId="3EDA26AC">
      <w:pPr>
        <w:rPr>
          <w:rFonts w:hint="eastAsia"/>
          <w:highlight w:val="none"/>
          <w:lang w:val="en-US" w:eastAsia="zh-CN"/>
        </w:rPr>
      </w:pPr>
    </w:p>
    <w:p w14:paraId="6BA24886">
      <w:pPr>
        <w:pStyle w:val="2"/>
        <w:rPr>
          <w:rFonts w:hint="eastAsia"/>
          <w:lang w:val="en-US" w:eastAsia="zh-CN"/>
        </w:rPr>
      </w:pPr>
    </w:p>
    <w:p w14:paraId="01BB560E">
      <w:pPr>
        <w:pStyle w:val="3"/>
        <w:rPr>
          <w:rFonts w:hint="eastAsia"/>
          <w:highlight w:val="none"/>
          <w:lang w:val="en-US" w:eastAsia="zh-CN"/>
        </w:rPr>
      </w:pPr>
    </w:p>
    <w:p w14:paraId="36226D0A">
      <w:pPr>
        <w:pStyle w:val="3"/>
        <w:rPr>
          <w:rFonts w:hint="eastAsia"/>
          <w:highlight w:val="none"/>
          <w:lang w:val="en-US" w:eastAsia="zh-CN"/>
        </w:rPr>
      </w:pPr>
    </w:p>
    <w:p w14:paraId="5DFEBB6A">
      <w:pPr>
        <w:pStyle w:val="3"/>
        <w:rPr>
          <w:rFonts w:hint="eastAsia"/>
          <w:highlight w:val="none"/>
          <w:lang w:val="en-US" w:eastAsia="zh-CN"/>
        </w:rPr>
      </w:pPr>
    </w:p>
    <w:p w14:paraId="3337CAF4">
      <w:pPr>
        <w:pStyle w:val="3"/>
        <w:rPr>
          <w:rFonts w:hint="eastAsia"/>
          <w:highlight w:val="none"/>
          <w:lang w:val="en-US" w:eastAsia="zh-CN"/>
        </w:rPr>
      </w:pPr>
    </w:p>
    <w:p w14:paraId="6BBE1E82">
      <w:pPr>
        <w:pStyle w:val="3"/>
        <w:rPr>
          <w:rFonts w:hint="eastAsia"/>
          <w:highlight w:val="none"/>
          <w:lang w:val="en-US" w:eastAsia="zh-CN"/>
        </w:rPr>
      </w:pPr>
    </w:p>
    <w:p w14:paraId="35CEF8FB">
      <w:pPr>
        <w:pStyle w:val="3"/>
        <w:rPr>
          <w:rFonts w:hint="eastAsia"/>
          <w:highlight w:val="none"/>
          <w:lang w:val="en-US" w:eastAsia="zh-CN"/>
        </w:rPr>
      </w:pPr>
    </w:p>
    <w:p w14:paraId="72C2238A">
      <w:pPr>
        <w:pStyle w:val="3"/>
        <w:rPr>
          <w:rFonts w:hint="eastAsia"/>
          <w:highlight w:val="none"/>
          <w:lang w:val="en-US" w:eastAsia="zh-CN"/>
        </w:rPr>
      </w:pPr>
    </w:p>
    <w:p w14:paraId="0B237CE7">
      <w:pPr>
        <w:pStyle w:val="3"/>
        <w:rPr>
          <w:rFonts w:hint="eastAsia"/>
          <w:highlight w:val="none"/>
          <w:lang w:val="en-US" w:eastAsia="zh-CN"/>
        </w:rPr>
      </w:pPr>
    </w:p>
    <w:p w14:paraId="096AE54D">
      <w:pPr>
        <w:rPr>
          <w:rFonts w:hint="eastAsia"/>
          <w:highlight w:val="none"/>
          <w:lang w:val="en-US" w:eastAsia="zh-CN"/>
        </w:rPr>
      </w:pPr>
    </w:p>
    <w:p w14:paraId="14146BD5">
      <w:pPr>
        <w:rPr>
          <w:rFonts w:hint="eastAsia"/>
          <w:highlight w:val="none"/>
          <w:lang w:val="en-US" w:eastAsia="zh-CN"/>
        </w:rPr>
      </w:pPr>
    </w:p>
    <w:p w14:paraId="214E73CB">
      <w:pPr>
        <w:pStyle w:val="5"/>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highlight w:val="none"/>
        </w:rPr>
      </w:pPr>
      <w:r>
        <w:rPr>
          <w:rFonts w:hint="eastAsia"/>
          <w:highlight w:val="none"/>
          <w:lang w:val="en-US" w:eastAsia="zh-CN"/>
        </w:rPr>
        <w:t>五</w:t>
      </w:r>
      <w:r>
        <w:rPr>
          <w:rFonts w:hint="eastAsia"/>
          <w:highlight w:val="none"/>
        </w:rPr>
        <w:t>、报价一览表</w:t>
      </w:r>
    </w:p>
    <w:p w14:paraId="13040D12"/>
    <w:p w14:paraId="228A21F6">
      <w:pPr>
        <w:spacing w:line="360" w:lineRule="auto"/>
        <w:jc w:val="left"/>
        <w:rPr>
          <w:rFonts w:hint="default" w:ascii="宋体" w:hAnsi="宋体" w:cs="宋体"/>
          <w:b/>
          <w:bCs/>
          <w:kern w:val="0"/>
          <w:highlight w:val="none"/>
          <w:u w:val="none"/>
          <w:lang w:val="en-US" w:eastAsia="zh-CN"/>
        </w:rPr>
      </w:pPr>
      <w:r>
        <w:rPr>
          <w:rFonts w:hint="eastAsia" w:ascii="宋体" w:hAnsi="宋体" w:cs="宋体"/>
          <w:b/>
          <w:bCs/>
          <w:color w:val="000000"/>
          <w:kern w:val="0"/>
          <w:sz w:val="20"/>
          <w:szCs w:val="20"/>
          <w:highlight w:val="none"/>
          <w:lang w:bidi="ar"/>
        </w:rPr>
        <w:t>包号/品目</w:t>
      </w:r>
      <w:r>
        <w:rPr>
          <w:rFonts w:ascii="宋体" w:hAnsi="宋体" w:cs="宋体"/>
          <w:b/>
          <w:bCs/>
          <w:color w:val="000000"/>
          <w:kern w:val="0"/>
          <w:sz w:val="20"/>
          <w:szCs w:val="20"/>
          <w:highlight w:val="none"/>
          <w:lang w:bidi="ar"/>
        </w:rPr>
        <w:t>号</w:t>
      </w:r>
      <w:r>
        <w:rPr>
          <w:rFonts w:hint="eastAsia" w:ascii="宋体" w:hAnsi="宋体" w:cs="宋体"/>
          <w:b/>
          <w:bCs/>
          <w:color w:val="000000"/>
          <w:kern w:val="0"/>
          <w:sz w:val="20"/>
          <w:szCs w:val="20"/>
          <w:highlight w:val="none"/>
          <w:lang w:eastAsia="zh-CN" w:bidi="ar"/>
        </w:rPr>
        <w:t>：</w:t>
      </w:r>
      <w:r>
        <w:rPr>
          <w:rFonts w:hint="eastAsia" w:ascii="宋体" w:hAnsi="宋体" w:cs="宋体"/>
          <w:color w:val="000000"/>
          <w:kern w:val="0"/>
          <w:sz w:val="22"/>
          <w:szCs w:val="16"/>
          <w:highlight w:val="none"/>
          <w:lang w:bidi="ar"/>
        </w:rPr>
        <w:t>01-01</w:t>
      </w:r>
      <w:r>
        <w:rPr>
          <w:rFonts w:hint="eastAsia" w:ascii="宋体" w:hAnsi="宋体" w:cs="宋体"/>
          <w:color w:val="000000"/>
          <w:kern w:val="0"/>
          <w:sz w:val="22"/>
          <w:szCs w:val="16"/>
          <w:highlight w:val="none"/>
          <w:lang w:val="en-US" w:eastAsia="zh-CN" w:bidi="ar"/>
        </w:rPr>
        <w:t xml:space="preserve">    </w:t>
      </w:r>
      <w:r>
        <w:rPr>
          <w:rFonts w:hint="eastAsia" w:ascii="宋体" w:hAnsi="宋体" w:cs="宋体"/>
          <w:b/>
          <w:bCs/>
          <w:color w:val="000000"/>
          <w:kern w:val="0"/>
          <w:sz w:val="20"/>
          <w:szCs w:val="20"/>
          <w:highlight w:val="none"/>
          <w:lang w:val="en-US" w:eastAsia="zh-CN" w:bidi="ar"/>
        </w:rPr>
        <w:t>标的名称：</w:t>
      </w:r>
      <w:r>
        <w:rPr>
          <w:rFonts w:hint="eastAsia" w:hAnsi="宋体"/>
          <w:highlight w:val="none"/>
          <w:u w:val="single"/>
          <w:lang w:val="en-US" w:eastAsia="zh-CN"/>
        </w:rPr>
        <w:t xml:space="preserve">     </w:t>
      </w:r>
      <w:r>
        <w:rPr>
          <w:rFonts w:hint="eastAsia" w:hAnsi="宋体"/>
          <w:highlight w:val="none"/>
          <w:u w:val="single"/>
        </w:rPr>
        <w:t>（</w:t>
      </w:r>
      <w:r>
        <w:rPr>
          <w:rFonts w:hint="eastAsia" w:hAnsi="宋体"/>
          <w:kern w:val="0"/>
          <w:highlight w:val="none"/>
          <w:u w:val="single"/>
        </w:rPr>
        <w:t>比选项目名称</w:t>
      </w:r>
      <w:r>
        <w:rPr>
          <w:rFonts w:hint="eastAsia" w:hAnsi="宋体"/>
          <w:kern w:val="0"/>
          <w:highlight w:val="none"/>
          <w:u w:val="single"/>
          <w:lang w:val="en-US" w:eastAsia="zh-CN"/>
        </w:rPr>
        <w:t xml:space="preserve">  </w:t>
      </w:r>
      <w:r>
        <w:rPr>
          <w:rFonts w:hint="eastAsia" w:hAnsi="宋体"/>
          <w:highlight w:val="none"/>
          <w:u w:val="single"/>
        </w:rPr>
        <w:t>）</w:t>
      </w:r>
      <w:r>
        <w:rPr>
          <w:rFonts w:hint="eastAsia" w:hAnsi="宋体"/>
          <w:highlight w:val="none"/>
          <w:u w:val="single"/>
          <w:lang w:val="en-US" w:eastAsia="zh-CN"/>
        </w:rPr>
        <w:t xml:space="preserve"> </w:t>
      </w:r>
    </w:p>
    <w:p w14:paraId="1484795D">
      <w:pPr>
        <w:rPr>
          <w:rFonts w:hint="eastAsia"/>
          <w:lang w:val="en-US" w:eastAsia="zh-CN"/>
        </w:rPr>
      </w:pPr>
      <w:r>
        <w:rPr>
          <w:rFonts w:hint="eastAsia"/>
          <w:lang w:val="en-US" w:eastAsia="zh-CN"/>
        </w:rPr>
        <w:t xml:space="preserve"> </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5"/>
        <w:gridCol w:w="690"/>
        <w:gridCol w:w="1260"/>
        <w:gridCol w:w="1135"/>
        <w:gridCol w:w="1595"/>
        <w:gridCol w:w="2670"/>
      </w:tblGrid>
      <w:tr w14:paraId="5F08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485" w:type="dxa"/>
            <w:vAlign w:val="center"/>
          </w:tcPr>
          <w:p w14:paraId="1851E9A2">
            <w:pPr>
              <w:jc w:val="center"/>
              <w:rPr>
                <w:rFonts w:hint="default"/>
                <w:lang w:val="en-US" w:eastAsia="zh-CN"/>
              </w:rPr>
            </w:pPr>
            <w:r>
              <w:rPr>
                <w:rFonts w:hint="eastAsia"/>
                <w:lang w:val="en-US" w:eastAsia="zh-CN"/>
              </w:rPr>
              <w:t>报价内容</w:t>
            </w:r>
          </w:p>
        </w:tc>
        <w:tc>
          <w:tcPr>
            <w:tcW w:w="690" w:type="dxa"/>
            <w:vAlign w:val="center"/>
          </w:tcPr>
          <w:p w14:paraId="24F2B593">
            <w:pPr>
              <w:jc w:val="center"/>
              <w:rPr>
                <w:rFonts w:hint="default"/>
                <w:lang w:val="en-US" w:eastAsia="zh-CN"/>
              </w:rPr>
            </w:pPr>
            <w:r>
              <w:rPr>
                <w:rFonts w:hint="eastAsia"/>
                <w:lang w:val="en-US" w:eastAsia="zh-CN"/>
              </w:rPr>
              <w:t>计量单位</w:t>
            </w:r>
          </w:p>
        </w:tc>
        <w:tc>
          <w:tcPr>
            <w:tcW w:w="1260" w:type="dxa"/>
            <w:vAlign w:val="center"/>
          </w:tcPr>
          <w:p w14:paraId="32D9DE86">
            <w:pPr>
              <w:jc w:val="center"/>
              <w:rPr>
                <w:rFonts w:hint="default"/>
                <w:lang w:val="en-US" w:eastAsia="zh-CN"/>
              </w:rPr>
            </w:pPr>
            <w:r>
              <w:rPr>
                <w:rFonts w:hint="eastAsia"/>
                <w:lang w:val="en-US" w:eastAsia="zh-CN"/>
              </w:rPr>
              <w:t>最高限价（元）</w:t>
            </w:r>
          </w:p>
        </w:tc>
        <w:tc>
          <w:tcPr>
            <w:tcW w:w="1135" w:type="dxa"/>
            <w:vAlign w:val="center"/>
          </w:tcPr>
          <w:p w14:paraId="48D32EFA">
            <w:pPr>
              <w:jc w:val="center"/>
              <w:rPr>
                <w:rFonts w:hint="eastAsia"/>
                <w:lang w:val="en-US" w:eastAsia="zh-CN"/>
              </w:rPr>
            </w:pPr>
            <w:r>
              <w:rPr>
                <w:rFonts w:hint="eastAsia"/>
                <w:lang w:val="en-US" w:eastAsia="zh-CN"/>
              </w:rPr>
              <w:t>投标报价（元）</w:t>
            </w:r>
          </w:p>
        </w:tc>
        <w:tc>
          <w:tcPr>
            <w:tcW w:w="1595" w:type="dxa"/>
            <w:vAlign w:val="center"/>
          </w:tcPr>
          <w:p w14:paraId="6A3981B3">
            <w:pPr>
              <w:jc w:val="center"/>
              <w:rPr>
                <w:rFonts w:hint="default"/>
                <w:lang w:val="en-US" w:eastAsia="zh-CN"/>
              </w:rPr>
            </w:pPr>
            <w:r>
              <w:rPr>
                <w:rFonts w:hint="eastAsia"/>
                <w:lang w:val="en-US" w:eastAsia="zh-CN"/>
              </w:rPr>
              <w:t>投标报价大写（元）</w:t>
            </w:r>
          </w:p>
        </w:tc>
        <w:tc>
          <w:tcPr>
            <w:tcW w:w="2670" w:type="dxa"/>
            <w:vAlign w:val="center"/>
          </w:tcPr>
          <w:p w14:paraId="38860C04">
            <w:pPr>
              <w:jc w:val="center"/>
              <w:rPr>
                <w:rFonts w:hint="default"/>
                <w:lang w:val="en-US" w:eastAsia="zh-CN"/>
              </w:rPr>
            </w:pPr>
            <w:r>
              <w:rPr>
                <w:rFonts w:hint="eastAsia"/>
                <w:lang w:val="en-US" w:eastAsia="zh-CN"/>
              </w:rPr>
              <w:t>服务内容</w:t>
            </w:r>
          </w:p>
        </w:tc>
      </w:tr>
      <w:tr w14:paraId="0AA9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1485" w:type="dxa"/>
            <w:vAlign w:val="center"/>
          </w:tcPr>
          <w:p w14:paraId="03134FAE">
            <w:pPr>
              <w:jc w:val="center"/>
              <w:rPr>
                <w:rFonts w:hint="default"/>
                <w:lang w:val="en-US" w:eastAsia="zh-CN"/>
              </w:rPr>
            </w:pPr>
            <w:r>
              <w:rPr>
                <w:rFonts w:hint="eastAsia" w:ascii="宋体" w:hAnsi="宋体" w:eastAsia="宋体" w:cs="宋体"/>
                <w:kern w:val="0"/>
                <w:highlight w:val="none"/>
                <w:lang w:val="en-US" w:eastAsia="zh-CN"/>
              </w:rPr>
              <w:t>补充勘察资阳市中心医院区域医疗中心建设项目内的边坡</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地下室及化粪池</w:t>
            </w:r>
            <w:r>
              <w:rPr>
                <w:rFonts w:hint="eastAsia" w:ascii="宋体" w:hAnsi="宋体" w:cs="宋体"/>
                <w:kern w:val="0"/>
                <w:highlight w:val="none"/>
                <w:lang w:val="en-US" w:eastAsia="zh-CN"/>
              </w:rPr>
              <w:t>的勘察费</w:t>
            </w:r>
          </w:p>
        </w:tc>
        <w:tc>
          <w:tcPr>
            <w:tcW w:w="690" w:type="dxa"/>
            <w:vAlign w:val="center"/>
          </w:tcPr>
          <w:p w14:paraId="1CEA8901">
            <w:pPr>
              <w:jc w:val="center"/>
              <w:rPr>
                <w:rFonts w:hint="default"/>
                <w:lang w:val="en-US" w:eastAsia="zh-CN"/>
              </w:rPr>
            </w:pPr>
            <w:r>
              <w:rPr>
                <w:rFonts w:hint="eastAsia"/>
                <w:lang w:val="en-US" w:eastAsia="zh-CN"/>
              </w:rPr>
              <w:t>项</w:t>
            </w:r>
          </w:p>
        </w:tc>
        <w:tc>
          <w:tcPr>
            <w:tcW w:w="1260" w:type="dxa"/>
            <w:vAlign w:val="center"/>
          </w:tcPr>
          <w:p w14:paraId="256DD6BF">
            <w:pPr>
              <w:jc w:val="center"/>
              <w:rPr>
                <w:rFonts w:hint="default"/>
                <w:lang w:val="en-US" w:eastAsia="zh-CN"/>
              </w:rPr>
            </w:pPr>
            <w:r>
              <w:rPr>
                <w:rFonts w:hint="eastAsia"/>
                <w:lang w:val="en-US" w:eastAsia="zh-CN"/>
              </w:rPr>
              <w:t>60000</w:t>
            </w:r>
          </w:p>
        </w:tc>
        <w:tc>
          <w:tcPr>
            <w:tcW w:w="1135" w:type="dxa"/>
            <w:vAlign w:val="center"/>
          </w:tcPr>
          <w:p w14:paraId="2685FD79">
            <w:pPr>
              <w:jc w:val="center"/>
              <w:rPr>
                <w:rFonts w:hint="eastAsia"/>
                <w:lang w:val="en-US" w:eastAsia="zh-CN"/>
              </w:rPr>
            </w:pPr>
          </w:p>
        </w:tc>
        <w:tc>
          <w:tcPr>
            <w:tcW w:w="1595" w:type="dxa"/>
            <w:vAlign w:val="center"/>
          </w:tcPr>
          <w:p w14:paraId="507E337A">
            <w:pPr>
              <w:jc w:val="center"/>
              <w:rPr>
                <w:rFonts w:hint="eastAsia"/>
                <w:lang w:val="en-US" w:eastAsia="zh-CN"/>
              </w:rPr>
            </w:pPr>
          </w:p>
        </w:tc>
        <w:tc>
          <w:tcPr>
            <w:tcW w:w="2670" w:type="dxa"/>
            <w:vAlign w:val="center"/>
          </w:tcPr>
          <w:p w14:paraId="0B70D446">
            <w:pPr>
              <w:jc w:val="both"/>
              <w:rPr>
                <w:rFonts w:hint="eastAsia"/>
                <w:lang w:val="en-US" w:eastAsia="zh-CN"/>
              </w:rPr>
            </w:pPr>
            <w:r>
              <w:rPr>
                <w:rFonts w:hint="eastAsia" w:ascii="宋体" w:hAnsi="宋体" w:eastAsia="宋体" w:cs="宋体"/>
                <w:kern w:val="0"/>
                <w:highlight w:val="none"/>
                <w:lang w:val="en-US" w:eastAsia="zh-CN"/>
              </w:rPr>
              <w:t>补充勘察资阳市中心医院区域医疗中心建设项目内的边坡</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地下室及化粪池</w:t>
            </w:r>
            <w:r>
              <w:rPr>
                <w:rFonts w:hint="eastAsia" w:ascii="宋体" w:hAnsi="宋体" w:cs="宋体"/>
                <w:kern w:val="0"/>
                <w:highlight w:val="none"/>
                <w:lang w:val="en-US" w:eastAsia="zh-CN"/>
              </w:rPr>
              <w:t>（</w:t>
            </w:r>
            <w:r>
              <w:rPr>
                <w:rFonts w:hint="eastAsia" w:ascii="宋体" w:hAnsi="宋体"/>
                <w:kern w:val="0"/>
                <w:szCs w:val="21"/>
              </w:rPr>
              <w:t>勘察内容包括：岩土工程详细勘察等工作</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，补勘区域见《补充勘察范围图》，具体勘察范围及内容以甲方的任务委托书为准。</w:t>
            </w:r>
          </w:p>
        </w:tc>
      </w:tr>
    </w:tbl>
    <w:p w14:paraId="76B4CFCF">
      <w:pPr>
        <w:rPr>
          <w:rFonts w:hint="eastAsia"/>
          <w:lang w:val="en-US" w:eastAsia="zh-CN"/>
        </w:rPr>
      </w:pPr>
    </w:p>
    <w:p w14:paraId="63B76BB2">
      <w:pPr>
        <w:rPr>
          <w:rFonts w:hint="eastAsia"/>
        </w:rPr>
      </w:pPr>
    </w:p>
    <w:p w14:paraId="53A2C14E">
      <w:pPr>
        <w:ind w:firstLine="1890" w:firstLineChars="900"/>
      </w:pPr>
      <w:r>
        <w:rPr>
          <w:rFonts w:hint="eastAsia"/>
        </w:rPr>
        <w:t>供应商名称：</w:t>
      </w:r>
      <w:r>
        <w:rPr>
          <w:rFonts w:hint="eastAsia"/>
          <w:lang w:val="en-US" w:eastAsia="zh-CN"/>
        </w:rPr>
        <w:t xml:space="preserve">                             （</w:t>
      </w:r>
      <w:r>
        <w:rPr>
          <w:rFonts w:hint="eastAsia"/>
        </w:rPr>
        <w:t>加盖公章</w:t>
      </w:r>
      <w:r>
        <w:rPr>
          <w:rFonts w:hint="eastAsia"/>
          <w:lang w:eastAsia="zh-CN"/>
        </w:rPr>
        <w:t>）</w:t>
      </w:r>
    </w:p>
    <w:p w14:paraId="051378AE">
      <w:pPr>
        <w:ind w:firstLine="1890" w:firstLineChars="900"/>
        <w:rPr>
          <w:rFonts w:hint="eastAsia" w:eastAsia="宋体"/>
          <w:lang w:eastAsia="zh-CN"/>
        </w:rPr>
      </w:pPr>
      <w:r>
        <w:rPr>
          <w:rFonts w:hint="eastAsia"/>
        </w:rPr>
        <w:t>法定代表人或代理人</w:t>
      </w:r>
      <w:r>
        <w:rPr>
          <w:rFonts w:hint="eastAsia"/>
          <w:lang w:eastAsia="zh-CN"/>
        </w:rPr>
        <w:t>：</w:t>
      </w:r>
      <w:r>
        <w:rPr>
          <w:rFonts w:hint="eastAsia"/>
          <w:lang w:val="en-US" w:eastAsia="zh-CN"/>
        </w:rPr>
        <w:t xml:space="preserve">                  </w:t>
      </w:r>
      <w:r>
        <w:rPr>
          <w:rFonts w:hint="eastAsia"/>
        </w:rPr>
        <w:t>（签字</w:t>
      </w:r>
      <w:r>
        <w:rPr>
          <w:rFonts w:hint="eastAsia"/>
          <w:lang w:eastAsia="zh-CN"/>
        </w:rPr>
        <w:t>）</w:t>
      </w:r>
    </w:p>
    <w:p w14:paraId="2AB0ACDB">
      <w:pPr>
        <w:ind w:firstLine="1890" w:firstLineChars="900"/>
        <w:rPr>
          <w:rFonts w:hint="eastAsia"/>
          <w:lang w:val="en-US" w:eastAsia="zh-CN"/>
        </w:rPr>
      </w:pPr>
      <w:r>
        <w:rPr>
          <w:rFonts w:hint="eastAsia"/>
        </w:rPr>
        <w:t>日期：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14:paraId="50A7D033">
      <w:pPr>
        <w:rPr>
          <w:rFonts w:hint="eastAsia"/>
        </w:rPr>
      </w:pPr>
    </w:p>
    <w:p w14:paraId="3BEDF616">
      <w:pPr>
        <w:rPr>
          <w:rFonts w:hint="eastAsia"/>
          <w:lang w:val="en-US" w:eastAsia="zh-CN"/>
        </w:rPr>
      </w:pPr>
      <w:r>
        <w:rPr>
          <w:rFonts w:hint="eastAsia"/>
        </w:rPr>
        <w:t>注：1</w:t>
      </w:r>
      <w:r>
        <w:rPr>
          <w:rFonts w:hint="eastAsia"/>
          <w:lang w:val="en-US" w:eastAsia="zh-CN"/>
        </w:rPr>
        <w:t>.</w:t>
      </w:r>
      <w:r>
        <w:rPr>
          <w:rFonts w:hint="eastAsia"/>
        </w:rPr>
        <w:t>比选应答</w:t>
      </w:r>
      <w:r>
        <w:rPr>
          <w:rFonts w:hint="eastAsia"/>
          <w:lang w:eastAsia="zh-CN"/>
        </w:rPr>
        <w:t>的</w:t>
      </w:r>
      <w:r>
        <w:rPr>
          <w:rFonts w:hint="eastAsia"/>
        </w:rPr>
        <w:t>“报价表”</w:t>
      </w:r>
      <w:r>
        <w:rPr>
          <w:rFonts w:hint="eastAsia"/>
          <w:lang w:eastAsia="zh-CN"/>
        </w:rPr>
        <w:t>的</w:t>
      </w:r>
      <w:r>
        <w:rPr>
          <w:rFonts w:hint="eastAsia"/>
        </w:rPr>
        <w:t>总价</w:t>
      </w:r>
      <w:r>
        <w:rPr>
          <w:rFonts w:hint="eastAsia"/>
          <w:lang w:val="en-US" w:eastAsia="zh-CN"/>
        </w:rPr>
        <w:t>已</w:t>
      </w:r>
      <w:r>
        <w:rPr>
          <w:rFonts w:hint="eastAsia"/>
        </w:rPr>
        <w:t>包括供应商完成本项目所需的一切费用</w:t>
      </w:r>
      <w:r>
        <w:rPr>
          <w:rFonts w:hint="eastAsia"/>
          <w:lang w:eastAsia="zh-CN"/>
        </w:rPr>
        <w:t>，</w:t>
      </w:r>
      <w:r>
        <w:rPr>
          <w:rFonts w:hint="eastAsia"/>
        </w:rPr>
        <w:t>包括</w:t>
      </w:r>
      <w:r>
        <w:rPr>
          <w:rFonts w:hint="eastAsia"/>
          <w:lang w:val="en-US" w:eastAsia="zh-CN"/>
        </w:rPr>
        <w:t>服务、</w:t>
      </w:r>
      <w:r>
        <w:rPr>
          <w:rFonts w:hint="eastAsia"/>
        </w:rPr>
        <w:t>货物</w:t>
      </w:r>
      <w:r>
        <w:rPr>
          <w:rFonts w:hint="eastAsia"/>
          <w:lang w:eastAsia="zh-CN"/>
        </w:rPr>
        <w:t>、</w:t>
      </w:r>
      <w:r>
        <w:rPr>
          <w:rFonts w:hint="eastAsia"/>
        </w:rPr>
        <w:t>运输、</w:t>
      </w:r>
      <w:r>
        <w:rPr>
          <w:rFonts w:hint="eastAsia"/>
          <w:lang w:val="en-US" w:eastAsia="zh-CN"/>
        </w:rPr>
        <w:t>制作、安装、人工、机械、辅材（含水、电等）、</w:t>
      </w:r>
      <w:r>
        <w:rPr>
          <w:rFonts w:hint="eastAsia"/>
        </w:rPr>
        <w:t>保险、代理、培训、税</w:t>
      </w:r>
      <w:r>
        <w:rPr>
          <w:rFonts w:hint="eastAsia"/>
          <w:lang w:eastAsia="zh-CN"/>
        </w:rPr>
        <w:t>、</w:t>
      </w:r>
      <w:r>
        <w:rPr>
          <w:rFonts w:hint="eastAsia"/>
        </w:rPr>
        <w:t>费</w:t>
      </w:r>
      <w:r>
        <w:rPr>
          <w:rFonts w:hint="eastAsia"/>
          <w:lang w:eastAsia="zh-CN"/>
        </w:rPr>
        <w:t>、</w:t>
      </w:r>
      <w:r>
        <w:rPr>
          <w:rFonts w:hint="eastAsia"/>
        </w:rPr>
        <w:t>验收</w:t>
      </w:r>
      <w:r>
        <w:rPr>
          <w:rFonts w:hint="eastAsia"/>
          <w:lang w:val="en-US" w:eastAsia="zh-CN"/>
        </w:rPr>
        <w:t>前成品保护和交付后的质保等费用，以及</w:t>
      </w:r>
      <w:r>
        <w:rPr>
          <w:rFonts w:hint="eastAsia"/>
        </w:rPr>
        <w:t>比选文件规定</w:t>
      </w:r>
      <w:r>
        <w:rPr>
          <w:rFonts w:hint="eastAsia"/>
          <w:lang w:eastAsia="zh-CN"/>
        </w:rPr>
        <w:t>的其他费用</w:t>
      </w:r>
      <w:r>
        <w:rPr>
          <w:rFonts w:hint="eastAsia"/>
        </w:rPr>
        <w:t>。</w:t>
      </w:r>
      <w:r>
        <w:rPr>
          <w:rFonts w:hint="eastAsia"/>
          <w:lang w:val="en-US" w:eastAsia="zh-CN"/>
        </w:rPr>
        <w:t>2.</w:t>
      </w:r>
      <w:r>
        <w:rPr>
          <w:rFonts w:hint="eastAsia"/>
        </w:rPr>
        <w:t>“报价表”为多页的，每页均需由法定代表人/单位负责人或授权代表签字并加盖公章。</w:t>
      </w:r>
      <w:r>
        <w:rPr>
          <w:rFonts w:hint="eastAsia"/>
          <w:lang w:val="en-US" w:eastAsia="zh-CN"/>
        </w:rPr>
        <w:t>3.</w:t>
      </w:r>
      <w:r>
        <w:rPr>
          <w:rFonts w:hint="eastAsia"/>
        </w:rPr>
        <w:t>“报价表”以包为单位填写，在比选申请文件中应当提供，如有遗漏，将视为无效比选申请文件。</w:t>
      </w:r>
      <w:r>
        <w:rPr>
          <w:rFonts w:hint="eastAsia"/>
          <w:lang w:val="en-US" w:eastAsia="zh-CN"/>
        </w:rPr>
        <w:t>4.</w:t>
      </w:r>
      <w:r>
        <w:rPr>
          <w:rFonts w:hint="eastAsia"/>
        </w:rPr>
        <w:t>根据情况可增减表格行数，但不可随意更改表格样式。</w:t>
      </w:r>
      <w:r>
        <w:rPr>
          <w:rFonts w:hint="eastAsia"/>
          <w:lang w:val="en-US" w:eastAsia="zh-CN"/>
        </w:rPr>
        <w:t>5.报价如高于预算价，为无效报价，视为</w:t>
      </w:r>
      <w:r>
        <w:rPr>
          <w:rFonts w:hint="eastAsia"/>
        </w:rPr>
        <w:t>未按比选文件要求完成报价</w:t>
      </w:r>
      <w:r>
        <w:rPr>
          <w:rFonts w:hint="eastAsia"/>
          <w:lang w:val="en-US" w:eastAsia="zh-CN"/>
        </w:rPr>
        <w:t>。</w:t>
      </w:r>
    </w:p>
    <w:p w14:paraId="624227CC">
      <w:pPr>
        <w:spacing w:line="360" w:lineRule="auto"/>
        <w:ind w:firstLine="2688" w:firstLineChars="1280"/>
        <w:rPr>
          <w:rFonts w:hint="eastAsia" w:ascii="宋体" w:hAnsi="宋体" w:cs="宋体"/>
          <w:kern w:val="0"/>
          <w:highlight w:val="none"/>
        </w:rPr>
      </w:pPr>
    </w:p>
    <w:p w14:paraId="66D8179B">
      <w:pPr>
        <w:spacing w:line="360" w:lineRule="auto"/>
        <w:ind w:firstLine="2688" w:firstLineChars="1280"/>
        <w:rPr>
          <w:rFonts w:ascii="宋体"/>
          <w:kern w:val="0"/>
          <w:highlight w:val="none"/>
        </w:rPr>
      </w:pPr>
      <w:r>
        <w:rPr>
          <w:rFonts w:hint="eastAsia" w:ascii="宋体" w:hAnsi="宋体" w:cs="宋体"/>
          <w:kern w:val="0"/>
          <w:highlight w:val="none"/>
        </w:rPr>
        <w:t>供应商名称：</w:t>
      </w:r>
      <w:r>
        <w:rPr>
          <w:rFonts w:hint="eastAsia" w:ascii="宋体" w:hAnsi="宋体" w:cs="宋体"/>
          <w:kern w:val="0"/>
          <w:highlight w:val="none"/>
          <w:u w:val="single"/>
          <w:lang w:val="en-US" w:eastAsia="zh-CN"/>
        </w:rPr>
        <w:t xml:space="preserve">                （</w:t>
      </w:r>
      <w:r>
        <w:rPr>
          <w:rFonts w:hint="eastAsia" w:ascii="宋体" w:hAnsi="宋体" w:cs="宋体"/>
          <w:kern w:val="0"/>
          <w:highlight w:val="none"/>
        </w:rPr>
        <w:t>加盖公章</w:t>
      </w:r>
      <w:r>
        <w:rPr>
          <w:rFonts w:hint="eastAsia" w:ascii="宋体" w:hAnsi="宋体" w:cs="宋体"/>
          <w:kern w:val="0"/>
          <w:highlight w:val="none"/>
          <w:lang w:eastAsia="zh-CN"/>
        </w:rPr>
        <w:t>）</w:t>
      </w:r>
    </w:p>
    <w:p w14:paraId="68A6D8CF">
      <w:pPr>
        <w:spacing w:line="360" w:lineRule="auto"/>
        <w:ind w:firstLine="2688" w:firstLineChars="1280"/>
        <w:rPr>
          <w:rFonts w:ascii="宋体"/>
          <w:kern w:val="0"/>
          <w:highlight w:val="none"/>
        </w:rPr>
      </w:pPr>
      <w:r>
        <w:rPr>
          <w:rFonts w:hint="eastAsia" w:ascii="宋体" w:hAnsi="宋体" w:cs="宋体"/>
          <w:kern w:val="0"/>
          <w:highlight w:val="none"/>
        </w:rPr>
        <w:t>法定代表人或代理人</w:t>
      </w:r>
      <w:r>
        <w:rPr>
          <w:rFonts w:hint="eastAsia" w:ascii="宋体" w:hAnsi="宋体" w:cs="宋体"/>
          <w:kern w:val="0"/>
          <w:highlight w:val="none"/>
          <w:lang w:eastAsia="zh-CN"/>
        </w:rPr>
        <w:t>：</w:t>
      </w:r>
      <w:r>
        <w:rPr>
          <w:rFonts w:hint="eastAsia" w:ascii="宋体" w:hAnsi="宋体" w:cs="宋体"/>
          <w:kern w:val="0"/>
          <w:highlight w:val="none"/>
          <w:u w:val="single"/>
          <w:lang w:val="en-US" w:eastAsia="zh-CN"/>
        </w:rPr>
        <w:t xml:space="preserve">                  </w:t>
      </w:r>
      <w:r>
        <w:rPr>
          <w:rFonts w:hint="eastAsia" w:ascii="宋体" w:hAnsi="宋体" w:cs="宋体"/>
          <w:kern w:val="0"/>
          <w:highlight w:val="none"/>
        </w:rPr>
        <w:t>（签字）</w:t>
      </w:r>
    </w:p>
    <w:p w14:paraId="4EB4E39B">
      <w:pPr>
        <w:spacing w:line="360" w:lineRule="auto"/>
        <w:ind w:firstLine="2688" w:firstLineChars="1280"/>
        <w:rPr>
          <w:rFonts w:hint="eastAsia" w:ascii="宋体" w:hAnsi="宋体" w:cs="宋体"/>
          <w:kern w:val="0"/>
          <w:highlight w:val="none"/>
        </w:rPr>
      </w:pPr>
      <w:r>
        <w:rPr>
          <w:rFonts w:hint="eastAsia" w:ascii="宋体" w:hAnsi="宋体" w:cs="宋体"/>
          <w:kern w:val="0"/>
          <w:highlight w:val="none"/>
        </w:rPr>
        <w:t>日期：</w:t>
      </w:r>
      <w:r>
        <w:rPr>
          <w:rFonts w:hint="eastAsia" w:ascii="宋体" w:hAnsi="宋体" w:cs="宋体"/>
          <w:kern w:val="0"/>
          <w:highlight w:val="none"/>
          <w:lang w:val="en-US" w:eastAsia="zh-CN"/>
        </w:rPr>
        <w:t xml:space="preserve">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hint="eastAsia" w:ascii="宋体" w:hAnsi="宋体" w:cs="宋体"/>
          <w:kern w:val="0"/>
          <w:highlight w:val="none"/>
        </w:rPr>
        <w:t>月</w:t>
      </w:r>
      <w:r>
        <w:rPr>
          <w:rFonts w:hint="eastAsia" w:ascii="宋体" w:hAnsi="宋体" w:cs="宋体"/>
          <w:kern w:val="0"/>
          <w:highlight w:val="none"/>
          <w:lang w:val="en-US" w:eastAsia="zh-CN"/>
        </w:rPr>
        <w:t xml:space="preserve">     </w:t>
      </w:r>
      <w:r>
        <w:rPr>
          <w:rFonts w:hint="eastAsia" w:ascii="宋体" w:hAnsi="宋体" w:cs="宋体"/>
          <w:kern w:val="0"/>
          <w:highlight w:val="none"/>
        </w:rPr>
        <w:t>日</w:t>
      </w:r>
    </w:p>
    <w:p w14:paraId="35ABABDC">
      <w:pPr>
        <w:spacing w:line="360" w:lineRule="auto"/>
        <w:ind w:firstLine="2688" w:firstLineChars="1280"/>
        <w:rPr>
          <w:rFonts w:hint="eastAsia" w:ascii="宋体" w:hAnsi="宋体" w:cs="宋体"/>
          <w:kern w:val="0"/>
          <w:highlight w:val="none"/>
        </w:rPr>
      </w:pPr>
    </w:p>
    <w:p w14:paraId="6FF67F32">
      <w:pPr>
        <w:pStyle w:val="5"/>
        <w:numPr>
          <w:ilvl w:val="0"/>
          <w:numId w:val="0"/>
        </w:numPr>
        <w:spacing w:before="0" w:after="0" w:line="360" w:lineRule="auto"/>
        <w:jc w:val="center"/>
        <w:rPr>
          <w:rFonts w:hint="eastAsia"/>
          <w:highlight w:val="none"/>
        </w:rPr>
      </w:pPr>
    </w:p>
    <w:p w14:paraId="7358FE7A">
      <w:pPr>
        <w:pStyle w:val="5"/>
        <w:numPr>
          <w:ilvl w:val="0"/>
          <w:numId w:val="0"/>
        </w:numPr>
        <w:spacing w:before="0" w:after="0" w:line="360" w:lineRule="auto"/>
        <w:jc w:val="center"/>
        <w:rPr>
          <w:rFonts w:cs="Times New Roman"/>
          <w:highlight w:val="none"/>
        </w:rPr>
      </w:pPr>
      <w:r>
        <w:rPr>
          <w:rFonts w:hint="eastAsia"/>
          <w:highlight w:val="none"/>
        </w:rPr>
        <w:t>六、</w:t>
      </w:r>
      <w:r>
        <w:rPr>
          <w:rFonts w:hint="eastAsia"/>
          <w:highlight w:val="none"/>
          <w:lang w:val="en-US" w:eastAsia="zh-CN"/>
        </w:rPr>
        <w:t>商务技术要求</w:t>
      </w:r>
      <w:r>
        <w:rPr>
          <w:rFonts w:hint="eastAsia"/>
          <w:highlight w:val="none"/>
        </w:rPr>
        <w:t>应答表</w:t>
      </w:r>
    </w:p>
    <w:p w14:paraId="52507C19">
      <w:pPr>
        <w:pStyle w:val="18"/>
        <w:spacing w:line="360" w:lineRule="auto"/>
        <w:rPr>
          <w:rFonts w:hAnsi="宋体"/>
          <w:highlight w:val="none"/>
        </w:rPr>
      </w:pPr>
      <w:r>
        <w:rPr>
          <w:rFonts w:hint="eastAsia" w:ascii="宋体" w:hAnsi="宋体" w:cs="宋体"/>
          <w:b/>
          <w:bCs/>
          <w:color w:val="000000"/>
          <w:kern w:val="0"/>
          <w:sz w:val="20"/>
          <w:szCs w:val="20"/>
          <w:highlight w:val="none"/>
          <w:lang w:bidi="ar"/>
        </w:rPr>
        <w:t>包号/品目</w:t>
      </w:r>
      <w:r>
        <w:rPr>
          <w:rFonts w:ascii="宋体" w:hAnsi="宋体" w:cs="宋体"/>
          <w:b/>
          <w:bCs/>
          <w:color w:val="000000"/>
          <w:kern w:val="0"/>
          <w:sz w:val="20"/>
          <w:szCs w:val="20"/>
          <w:highlight w:val="none"/>
          <w:lang w:bidi="ar"/>
        </w:rPr>
        <w:t>号</w:t>
      </w:r>
      <w:r>
        <w:rPr>
          <w:rFonts w:hint="eastAsia" w:ascii="宋体" w:hAnsi="宋体" w:cs="宋体"/>
          <w:b/>
          <w:bCs/>
          <w:color w:val="000000"/>
          <w:kern w:val="0"/>
          <w:sz w:val="20"/>
          <w:szCs w:val="20"/>
          <w:highlight w:val="none"/>
          <w:lang w:eastAsia="zh-CN" w:bidi="ar"/>
        </w:rPr>
        <w:t>：</w:t>
      </w:r>
      <w:r>
        <w:rPr>
          <w:rFonts w:hint="eastAsia" w:ascii="宋体" w:hAnsi="宋体" w:cs="宋体"/>
          <w:color w:val="000000"/>
          <w:kern w:val="0"/>
          <w:sz w:val="22"/>
          <w:szCs w:val="16"/>
          <w:highlight w:val="none"/>
          <w:lang w:bidi="ar"/>
        </w:rPr>
        <w:t>01-01</w:t>
      </w:r>
      <w:r>
        <w:rPr>
          <w:rFonts w:hint="eastAsia" w:ascii="宋体" w:hAnsi="宋体" w:cs="宋体"/>
          <w:color w:val="000000"/>
          <w:kern w:val="0"/>
          <w:sz w:val="22"/>
          <w:szCs w:val="16"/>
          <w:highlight w:val="none"/>
          <w:lang w:val="en-US" w:eastAsia="zh-CN" w:bidi="ar"/>
        </w:rPr>
        <w:t xml:space="preserve">    </w:t>
      </w:r>
      <w:r>
        <w:rPr>
          <w:rFonts w:hint="eastAsia" w:ascii="宋体" w:hAnsi="宋体" w:cs="宋体"/>
          <w:b/>
          <w:bCs/>
          <w:color w:val="000000"/>
          <w:kern w:val="0"/>
          <w:sz w:val="20"/>
          <w:szCs w:val="20"/>
          <w:highlight w:val="none"/>
          <w:lang w:val="en-US" w:eastAsia="zh-CN" w:bidi="ar"/>
        </w:rPr>
        <w:t>标的名称：</w:t>
      </w:r>
      <w:r>
        <w:rPr>
          <w:rFonts w:hint="eastAsia" w:hAnsi="宋体"/>
          <w:highlight w:val="none"/>
          <w:u w:val="single"/>
          <w:lang w:val="en-US" w:eastAsia="zh-CN"/>
        </w:rPr>
        <w:t xml:space="preserve">     </w:t>
      </w:r>
      <w:r>
        <w:rPr>
          <w:rFonts w:hint="eastAsia" w:hAnsi="宋体"/>
          <w:highlight w:val="none"/>
          <w:u w:val="single"/>
        </w:rPr>
        <w:t>（</w:t>
      </w:r>
      <w:r>
        <w:rPr>
          <w:rFonts w:hint="eastAsia" w:hAnsi="宋体"/>
          <w:kern w:val="0"/>
          <w:highlight w:val="none"/>
          <w:u w:val="single"/>
        </w:rPr>
        <w:t>比选项目名称</w:t>
      </w:r>
      <w:r>
        <w:rPr>
          <w:rFonts w:hint="eastAsia" w:hAnsi="宋体"/>
          <w:kern w:val="0"/>
          <w:highlight w:val="none"/>
          <w:u w:val="single"/>
          <w:lang w:val="en-US" w:eastAsia="zh-CN"/>
        </w:rPr>
        <w:t xml:space="preserve">  </w:t>
      </w:r>
      <w:r>
        <w:rPr>
          <w:rFonts w:hint="eastAsia" w:hAnsi="宋体"/>
          <w:highlight w:val="none"/>
          <w:u w:val="single"/>
        </w:rPr>
        <w:t>）</w:t>
      </w:r>
      <w:r>
        <w:rPr>
          <w:rFonts w:hint="eastAsia" w:ascii="宋体" w:hAnsi="宋体" w:cs="宋体"/>
          <w:color w:val="000000"/>
          <w:kern w:val="0"/>
          <w:sz w:val="22"/>
          <w:szCs w:val="16"/>
          <w:highlight w:val="none"/>
          <w:lang w:val="en-US" w:eastAsia="zh-CN" w:bidi="ar"/>
        </w:rPr>
        <w:t xml:space="preserve"> </w:t>
      </w:r>
    </w:p>
    <w:tbl>
      <w:tblPr>
        <w:tblStyle w:val="29"/>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3177"/>
        <w:gridCol w:w="3627"/>
        <w:gridCol w:w="1267"/>
      </w:tblGrid>
      <w:tr w14:paraId="2A84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vAlign w:val="center"/>
          </w:tcPr>
          <w:p w14:paraId="0F25A318">
            <w:pPr>
              <w:pStyle w:val="57"/>
              <w:jc w:val="center"/>
              <w:rPr>
                <w:rFonts w:ascii="宋体" w:hAnsi="宋体"/>
                <w:sz w:val="21"/>
                <w:szCs w:val="21"/>
                <w:highlight w:val="none"/>
              </w:rPr>
            </w:pPr>
            <w:r>
              <w:rPr>
                <w:rFonts w:hint="eastAsia" w:ascii="宋体" w:hAnsi="宋体"/>
                <w:sz w:val="21"/>
                <w:szCs w:val="21"/>
                <w:highlight w:val="none"/>
              </w:rPr>
              <w:t>序号</w:t>
            </w:r>
          </w:p>
        </w:tc>
        <w:tc>
          <w:tcPr>
            <w:tcW w:w="3177" w:type="dxa"/>
            <w:vAlign w:val="center"/>
          </w:tcPr>
          <w:p w14:paraId="34104596">
            <w:pPr>
              <w:pStyle w:val="57"/>
              <w:jc w:val="center"/>
              <w:rPr>
                <w:rFonts w:hint="eastAsia" w:ascii="宋体" w:hAnsi="宋体" w:eastAsia="宋体"/>
                <w:sz w:val="21"/>
                <w:szCs w:val="21"/>
                <w:highlight w:val="none"/>
                <w:lang w:val="en-US" w:eastAsia="zh-CN"/>
              </w:rPr>
            </w:pPr>
            <w:r>
              <w:rPr>
                <w:rFonts w:hint="eastAsia" w:ascii="宋体" w:hAnsi="宋体"/>
                <w:sz w:val="21"/>
                <w:szCs w:val="21"/>
                <w:highlight w:val="none"/>
              </w:rPr>
              <w:t>比选文件</w:t>
            </w:r>
            <w:r>
              <w:rPr>
                <w:rFonts w:hint="eastAsia" w:ascii="宋体" w:hAnsi="宋体"/>
                <w:sz w:val="21"/>
                <w:szCs w:val="21"/>
                <w:highlight w:val="none"/>
                <w:lang w:eastAsia="zh-CN"/>
              </w:rPr>
              <w:t>的</w:t>
            </w:r>
            <w:r>
              <w:rPr>
                <w:rFonts w:hint="eastAsia" w:ascii="宋体" w:hAnsi="宋体"/>
                <w:sz w:val="21"/>
                <w:szCs w:val="21"/>
                <w:highlight w:val="none"/>
                <w:lang w:val="en-US" w:eastAsia="zh-CN"/>
              </w:rPr>
              <w:t>商务技术</w:t>
            </w:r>
            <w:r>
              <w:rPr>
                <w:rFonts w:hint="eastAsia" w:ascii="宋体" w:hAnsi="宋体"/>
                <w:sz w:val="21"/>
                <w:szCs w:val="21"/>
                <w:highlight w:val="none"/>
              </w:rPr>
              <w:t>要求</w:t>
            </w:r>
            <w:r>
              <w:rPr>
                <w:rFonts w:hint="eastAsia" w:ascii="宋体" w:hAnsi="宋体"/>
                <w:sz w:val="21"/>
                <w:szCs w:val="21"/>
                <w:highlight w:val="none"/>
                <w:lang w:val="en-US" w:eastAsia="zh-CN"/>
              </w:rPr>
              <w:t>条款</w:t>
            </w:r>
          </w:p>
        </w:tc>
        <w:tc>
          <w:tcPr>
            <w:tcW w:w="3627" w:type="dxa"/>
            <w:vAlign w:val="center"/>
          </w:tcPr>
          <w:p w14:paraId="57A0BD54">
            <w:pPr>
              <w:pStyle w:val="57"/>
              <w:jc w:val="center"/>
              <w:rPr>
                <w:rFonts w:hint="default" w:ascii="宋体" w:hAnsi="宋体" w:eastAsia="宋体"/>
                <w:sz w:val="21"/>
                <w:szCs w:val="21"/>
                <w:highlight w:val="none"/>
                <w:lang w:val="en-US" w:eastAsia="zh-CN"/>
              </w:rPr>
            </w:pPr>
            <w:r>
              <w:rPr>
                <w:rFonts w:hint="eastAsia" w:ascii="宋体" w:hAnsi="宋体"/>
                <w:sz w:val="21"/>
                <w:szCs w:val="21"/>
                <w:highlight w:val="none"/>
              </w:rPr>
              <w:t>响应</w:t>
            </w:r>
            <w:r>
              <w:rPr>
                <w:rFonts w:hint="eastAsia" w:ascii="宋体" w:hAnsi="宋体"/>
                <w:sz w:val="21"/>
                <w:szCs w:val="21"/>
                <w:highlight w:val="none"/>
                <w:lang w:val="en-US" w:eastAsia="zh-CN"/>
              </w:rPr>
              <w:t>文件应答</w:t>
            </w:r>
          </w:p>
        </w:tc>
        <w:tc>
          <w:tcPr>
            <w:tcW w:w="1267" w:type="dxa"/>
            <w:vAlign w:val="center"/>
          </w:tcPr>
          <w:p w14:paraId="325DE3F7">
            <w:pPr>
              <w:pStyle w:val="57"/>
              <w:jc w:val="center"/>
              <w:rPr>
                <w:rFonts w:hint="eastAsia" w:ascii="宋体" w:hAnsi="宋体" w:eastAsia="宋体"/>
                <w:sz w:val="21"/>
                <w:szCs w:val="21"/>
                <w:highlight w:val="none"/>
                <w:lang w:eastAsia="zh-CN"/>
              </w:rPr>
            </w:pPr>
            <w:r>
              <w:rPr>
                <w:rFonts w:hint="eastAsia" w:ascii="宋体" w:hAnsi="宋体"/>
                <w:sz w:val="21"/>
                <w:szCs w:val="21"/>
                <w:highlight w:val="none"/>
              </w:rPr>
              <w:t>响应</w:t>
            </w:r>
            <w:r>
              <w:rPr>
                <w:rFonts w:hint="eastAsia" w:ascii="宋体" w:hAnsi="宋体"/>
                <w:sz w:val="21"/>
                <w:szCs w:val="21"/>
                <w:highlight w:val="none"/>
                <w:lang w:val="en-US" w:eastAsia="zh-CN"/>
              </w:rPr>
              <w:t>情况</w:t>
            </w:r>
          </w:p>
        </w:tc>
      </w:tr>
      <w:tr w14:paraId="1828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2517FC9">
            <w:pPr>
              <w:pStyle w:val="57"/>
              <w:rPr>
                <w:rFonts w:ascii="宋体" w:hAnsi="宋体"/>
                <w:sz w:val="21"/>
                <w:szCs w:val="21"/>
                <w:highlight w:val="none"/>
              </w:rPr>
            </w:pPr>
          </w:p>
        </w:tc>
        <w:tc>
          <w:tcPr>
            <w:tcW w:w="3177" w:type="dxa"/>
          </w:tcPr>
          <w:p w14:paraId="35D65923">
            <w:pPr>
              <w:pStyle w:val="57"/>
              <w:rPr>
                <w:rFonts w:ascii="宋体" w:hAnsi="宋体"/>
                <w:sz w:val="21"/>
                <w:szCs w:val="21"/>
                <w:highlight w:val="none"/>
              </w:rPr>
            </w:pPr>
          </w:p>
        </w:tc>
        <w:tc>
          <w:tcPr>
            <w:tcW w:w="3627" w:type="dxa"/>
          </w:tcPr>
          <w:p w14:paraId="3E4D358F">
            <w:pPr>
              <w:pStyle w:val="57"/>
              <w:rPr>
                <w:rFonts w:ascii="宋体" w:hAnsi="宋体"/>
                <w:sz w:val="21"/>
                <w:szCs w:val="21"/>
                <w:highlight w:val="none"/>
              </w:rPr>
            </w:pPr>
          </w:p>
        </w:tc>
        <w:tc>
          <w:tcPr>
            <w:tcW w:w="1267" w:type="dxa"/>
          </w:tcPr>
          <w:p w14:paraId="4869886D">
            <w:pPr>
              <w:pStyle w:val="57"/>
              <w:rPr>
                <w:rFonts w:ascii="宋体" w:hAnsi="宋体"/>
                <w:sz w:val="21"/>
                <w:szCs w:val="21"/>
                <w:highlight w:val="none"/>
              </w:rPr>
            </w:pPr>
          </w:p>
        </w:tc>
      </w:tr>
      <w:tr w14:paraId="7051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208ED68">
            <w:pPr>
              <w:pStyle w:val="57"/>
              <w:rPr>
                <w:rFonts w:ascii="宋体" w:hAnsi="宋体"/>
                <w:sz w:val="21"/>
                <w:szCs w:val="21"/>
                <w:highlight w:val="none"/>
              </w:rPr>
            </w:pPr>
          </w:p>
        </w:tc>
        <w:tc>
          <w:tcPr>
            <w:tcW w:w="3177" w:type="dxa"/>
          </w:tcPr>
          <w:p w14:paraId="01CC5FDF">
            <w:pPr>
              <w:pStyle w:val="57"/>
              <w:rPr>
                <w:rFonts w:ascii="宋体" w:hAnsi="宋体"/>
                <w:sz w:val="21"/>
                <w:szCs w:val="21"/>
                <w:highlight w:val="none"/>
              </w:rPr>
            </w:pPr>
          </w:p>
        </w:tc>
        <w:tc>
          <w:tcPr>
            <w:tcW w:w="3627" w:type="dxa"/>
          </w:tcPr>
          <w:p w14:paraId="0F2AB62B">
            <w:pPr>
              <w:pStyle w:val="57"/>
              <w:rPr>
                <w:rFonts w:ascii="宋体" w:hAnsi="宋体"/>
                <w:sz w:val="21"/>
                <w:szCs w:val="21"/>
                <w:highlight w:val="none"/>
              </w:rPr>
            </w:pPr>
          </w:p>
        </w:tc>
        <w:tc>
          <w:tcPr>
            <w:tcW w:w="1267" w:type="dxa"/>
          </w:tcPr>
          <w:p w14:paraId="48340EA9">
            <w:pPr>
              <w:pStyle w:val="57"/>
              <w:rPr>
                <w:rFonts w:ascii="宋体" w:hAnsi="宋体"/>
                <w:sz w:val="21"/>
                <w:szCs w:val="21"/>
                <w:highlight w:val="none"/>
              </w:rPr>
            </w:pPr>
          </w:p>
        </w:tc>
      </w:tr>
      <w:tr w14:paraId="0C63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8AA10D3">
            <w:pPr>
              <w:pStyle w:val="57"/>
              <w:rPr>
                <w:rFonts w:ascii="宋体" w:hAnsi="宋体"/>
                <w:sz w:val="21"/>
                <w:szCs w:val="21"/>
                <w:highlight w:val="none"/>
              </w:rPr>
            </w:pPr>
          </w:p>
        </w:tc>
        <w:tc>
          <w:tcPr>
            <w:tcW w:w="3177" w:type="dxa"/>
          </w:tcPr>
          <w:p w14:paraId="1FA340D3">
            <w:pPr>
              <w:pStyle w:val="57"/>
              <w:rPr>
                <w:rFonts w:ascii="宋体" w:hAnsi="宋体"/>
                <w:sz w:val="21"/>
                <w:szCs w:val="21"/>
                <w:highlight w:val="none"/>
              </w:rPr>
            </w:pPr>
          </w:p>
        </w:tc>
        <w:tc>
          <w:tcPr>
            <w:tcW w:w="3627" w:type="dxa"/>
          </w:tcPr>
          <w:p w14:paraId="03E9BC2F">
            <w:pPr>
              <w:pStyle w:val="57"/>
              <w:rPr>
                <w:rFonts w:ascii="宋体" w:hAnsi="宋体"/>
                <w:sz w:val="21"/>
                <w:szCs w:val="21"/>
                <w:highlight w:val="none"/>
              </w:rPr>
            </w:pPr>
          </w:p>
        </w:tc>
        <w:tc>
          <w:tcPr>
            <w:tcW w:w="1267" w:type="dxa"/>
          </w:tcPr>
          <w:p w14:paraId="0E1C444B">
            <w:pPr>
              <w:pStyle w:val="57"/>
              <w:rPr>
                <w:rFonts w:ascii="宋体" w:hAnsi="宋体"/>
                <w:sz w:val="21"/>
                <w:szCs w:val="21"/>
                <w:highlight w:val="none"/>
              </w:rPr>
            </w:pPr>
          </w:p>
        </w:tc>
      </w:tr>
      <w:tr w14:paraId="37AF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42E0218">
            <w:pPr>
              <w:pStyle w:val="57"/>
              <w:rPr>
                <w:rFonts w:ascii="宋体" w:hAnsi="宋体"/>
                <w:sz w:val="21"/>
                <w:szCs w:val="21"/>
                <w:highlight w:val="none"/>
              </w:rPr>
            </w:pPr>
          </w:p>
        </w:tc>
        <w:tc>
          <w:tcPr>
            <w:tcW w:w="3177" w:type="dxa"/>
          </w:tcPr>
          <w:p w14:paraId="6B707C92">
            <w:pPr>
              <w:pStyle w:val="57"/>
              <w:rPr>
                <w:rFonts w:ascii="宋体" w:hAnsi="宋体"/>
                <w:sz w:val="21"/>
                <w:szCs w:val="21"/>
                <w:highlight w:val="none"/>
              </w:rPr>
            </w:pPr>
          </w:p>
        </w:tc>
        <w:tc>
          <w:tcPr>
            <w:tcW w:w="3627" w:type="dxa"/>
          </w:tcPr>
          <w:p w14:paraId="3D018C02">
            <w:pPr>
              <w:pStyle w:val="57"/>
              <w:rPr>
                <w:rFonts w:ascii="宋体" w:hAnsi="宋体"/>
                <w:sz w:val="21"/>
                <w:szCs w:val="21"/>
                <w:highlight w:val="none"/>
              </w:rPr>
            </w:pPr>
          </w:p>
        </w:tc>
        <w:tc>
          <w:tcPr>
            <w:tcW w:w="1267" w:type="dxa"/>
          </w:tcPr>
          <w:p w14:paraId="3C67D527">
            <w:pPr>
              <w:pStyle w:val="57"/>
              <w:rPr>
                <w:rFonts w:ascii="宋体" w:hAnsi="宋体"/>
                <w:sz w:val="21"/>
                <w:szCs w:val="21"/>
                <w:highlight w:val="none"/>
              </w:rPr>
            </w:pPr>
          </w:p>
        </w:tc>
      </w:tr>
      <w:tr w14:paraId="5280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B8F47F4">
            <w:pPr>
              <w:pStyle w:val="57"/>
              <w:rPr>
                <w:rFonts w:ascii="宋体" w:hAnsi="宋体"/>
                <w:sz w:val="21"/>
                <w:szCs w:val="21"/>
                <w:highlight w:val="none"/>
              </w:rPr>
            </w:pPr>
          </w:p>
        </w:tc>
        <w:tc>
          <w:tcPr>
            <w:tcW w:w="3177" w:type="dxa"/>
          </w:tcPr>
          <w:p w14:paraId="584BB449">
            <w:pPr>
              <w:pStyle w:val="57"/>
              <w:rPr>
                <w:rFonts w:ascii="宋体" w:hAnsi="宋体"/>
                <w:sz w:val="21"/>
                <w:szCs w:val="21"/>
                <w:highlight w:val="none"/>
              </w:rPr>
            </w:pPr>
          </w:p>
        </w:tc>
        <w:tc>
          <w:tcPr>
            <w:tcW w:w="3627" w:type="dxa"/>
          </w:tcPr>
          <w:p w14:paraId="29D6DDB7">
            <w:pPr>
              <w:pStyle w:val="57"/>
              <w:rPr>
                <w:rFonts w:ascii="宋体" w:hAnsi="宋体"/>
                <w:sz w:val="21"/>
                <w:szCs w:val="21"/>
                <w:highlight w:val="none"/>
              </w:rPr>
            </w:pPr>
          </w:p>
        </w:tc>
        <w:tc>
          <w:tcPr>
            <w:tcW w:w="1267" w:type="dxa"/>
          </w:tcPr>
          <w:p w14:paraId="1B8316D9">
            <w:pPr>
              <w:pStyle w:val="57"/>
              <w:rPr>
                <w:rFonts w:ascii="宋体" w:hAnsi="宋体"/>
                <w:sz w:val="21"/>
                <w:szCs w:val="21"/>
                <w:highlight w:val="none"/>
              </w:rPr>
            </w:pPr>
          </w:p>
        </w:tc>
      </w:tr>
      <w:tr w14:paraId="1FDB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3F087FEA">
            <w:pPr>
              <w:pStyle w:val="57"/>
              <w:rPr>
                <w:rFonts w:ascii="宋体" w:hAnsi="宋体"/>
                <w:sz w:val="21"/>
                <w:szCs w:val="21"/>
                <w:highlight w:val="none"/>
              </w:rPr>
            </w:pPr>
          </w:p>
        </w:tc>
        <w:tc>
          <w:tcPr>
            <w:tcW w:w="3177" w:type="dxa"/>
          </w:tcPr>
          <w:p w14:paraId="3EA4E3CB">
            <w:pPr>
              <w:pStyle w:val="57"/>
              <w:rPr>
                <w:rFonts w:ascii="宋体" w:hAnsi="宋体"/>
                <w:sz w:val="21"/>
                <w:szCs w:val="21"/>
                <w:highlight w:val="none"/>
              </w:rPr>
            </w:pPr>
          </w:p>
        </w:tc>
        <w:tc>
          <w:tcPr>
            <w:tcW w:w="3627" w:type="dxa"/>
          </w:tcPr>
          <w:p w14:paraId="027E2D89">
            <w:pPr>
              <w:pStyle w:val="57"/>
              <w:rPr>
                <w:rFonts w:ascii="宋体" w:hAnsi="宋体"/>
                <w:sz w:val="21"/>
                <w:szCs w:val="21"/>
                <w:highlight w:val="none"/>
              </w:rPr>
            </w:pPr>
          </w:p>
        </w:tc>
        <w:tc>
          <w:tcPr>
            <w:tcW w:w="1267" w:type="dxa"/>
          </w:tcPr>
          <w:p w14:paraId="29F6575F">
            <w:pPr>
              <w:pStyle w:val="57"/>
              <w:rPr>
                <w:rFonts w:ascii="宋体" w:hAnsi="宋体"/>
                <w:sz w:val="21"/>
                <w:szCs w:val="21"/>
                <w:highlight w:val="none"/>
              </w:rPr>
            </w:pPr>
          </w:p>
        </w:tc>
      </w:tr>
      <w:tr w14:paraId="2430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56FAEC3D">
            <w:pPr>
              <w:pStyle w:val="57"/>
              <w:rPr>
                <w:rFonts w:ascii="宋体" w:hAnsi="宋体"/>
                <w:sz w:val="21"/>
                <w:szCs w:val="21"/>
                <w:highlight w:val="none"/>
              </w:rPr>
            </w:pPr>
          </w:p>
        </w:tc>
        <w:tc>
          <w:tcPr>
            <w:tcW w:w="3177" w:type="dxa"/>
          </w:tcPr>
          <w:p w14:paraId="628972CF">
            <w:pPr>
              <w:pStyle w:val="57"/>
              <w:rPr>
                <w:rFonts w:ascii="宋体" w:hAnsi="宋体"/>
                <w:sz w:val="21"/>
                <w:szCs w:val="21"/>
                <w:highlight w:val="none"/>
              </w:rPr>
            </w:pPr>
          </w:p>
        </w:tc>
        <w:tc>
          <w:tcPr>
            <w:tcW w:w="3627" w:type="dxa"/>
          </w:tcPr>
          <w:p w14:paraId="1E4EE32E">
            <w:pPr>
              <w:pStyle w:val="57"/>
              <w:rPr>
                <w:rFonts w:ascii="宋体" w:hAnsi="宋体"/>
                <w:sz w:val="21"/>
                <w:szCs w:val="21"/>
                <w:highlight w:val="none"/>
              </w:rPr>
            </w:pPr>
          </w:p>
        </w:tc>
        <w:tc>
          <w:tcPr>
            <w:tcW w:w="1267" w:type="dxa"/>
          </w:tcPr>
          <w:p w14:paraId="5308AFCD">
            <w:pPr>
              <w:pStyle w:val="57"/>
              <w:rPr>
                <w:rFonts w:ascii="宋体" w:hAnsi="宋体"/>
                <w:sz w:val="21"/>
                <w:szCs w:val="21"/>
                <w:highlight w:val="none"/>
              </w:rPr>
            </w:pPr>
          </w:p>
        </w:tc>
      </w:tr>
    </w:tbl>
    <w:p w14:paraId="16DBD16B">
      <w:pPr>
        <w:rPr>
          <w:highlight w:val="none"/>
        </w:rPr>
      </w:pPr>
    </w:p>
    <w:p w14:paraId="5B9430CE">
      <w:pPr>
        <w:spacing w:line="360" w:lineRule="auto"/>
        <w:ind w:firstLine="2268" w:firstLineChars="1080"/>
        <w:rPr>
          <w:rFonts w:ascii="宋体"/>
          <w:kern w:val="0"/>
          <w:highlight w:val="none"/>
        </w:rPr>
      </w:pPr>
      <w:r>
        <w:rPr>
          <w:rFonts w:hint="eastAsia" w:ascii="宋体" w:hAnsi="宋体" w:cs="宋体"/>
          <w:kern w:val="0"/>
          <w:highlight w:val="none"/>
        </w:rPr>
        <w:t>供应商名称：</w:t>
      </w:r>
      <w:r>
        <w:rPr>
          <w:rFonts w:hint="eastAsia" w:ascii="宋体" w:hAnsi="宋体" w:cs="宋体"/>
          <w:kern w:val="0"/>
          <w:highlight w:val="none"/>
          <w:u w:val="single"/>
          <w:lang w:val="en-US" w:eastAsia="zh-CN"/>
        </w:rPr>
        <w:t xml:space="preserve">                （</w:t>
      </w:r>
      <w:r>
        <w:rPr>
          <w:rFonts w:hint="eastAsia" w:ascii="宋体" w:hAnsi="宋体" w:cs="宋体"/>
          <w:kern w:val="0"/>
          <w:highlight w:val="none"/>
        </w:rPr>
        <w:t>加盖公章</w:t>
      </w:r>
      <w:r>
        <w:rPr>
          <w:rFonts w:hint="eastAsia" w:ascii="宋体" w:hAnsi="宋体" w:cs="宋体"/>
          <w:kern w:val="0"/>
          <w:highlight w:val="none"/>
          <w:lang w:eastAsia="zh-CN"/>
        </w:rPr>
        <w:t>）</w:t>
      </w:r>
    </w:p>
    <w:p w14:paraId="67E68E74">
      <w:pPr>
        <w:spacing w:line="360" w:lineRule="auto"/>
        <w:ind w:firstLine="2058" w:firstLineChars="980"/>
        <w:rPr>
          <w:rFonts w:ascii="宋体"/>
          <w:kern w:val="0"/>
          <w:highlight w:val="none"/>
        </w:rPr>
      </w:pPr>
      <w:r>
        <w:rPr>
          <w:rFonts w:hint="eastAsia" w:ascii="宋体" w:hAnsi="宋体" w:cs="宋体"/>
          <w:kern w:val="0"/>
          <w:highlight w:val="none"/>
        </w:rPr>
        <w:t>法定代表人或代理人</w:t>
      </w:r>
      <w:r>
        <w:rPr>
          <w:rFonts w:hint="eastAsia" w:ascii="宋体" w:hAnsi="宋体" w:cs="宋体"/>
          <w:kern w:val="0"/>
          <w:highlight w:val="none"/>
          <w:lang w:eastAsia="zh-CN"/>
        </w:rPr>
        <w:t>：</w:t>
      </w:r>
      <w:r>
        <w:rPr>
          <w:rFonts w:hint="eastAsia" w:ascii="宋体" w:hAnsi="宋体" w:cs="宋体"/>
          <w:kern w:val="0"/>
          <w:highlight w:val="none"/>
          <w:u w:val="single"/>
          <w:lang w:val="en-US" w:eastAsia="zh-CN"/>
        </w:rPr>
        <w:t xml:space="preserve">                  </w:t>
      </w:r>
      <w:r>
        <w:rPr>
          <w:rFonts w:hint="eastAsia" w:ascii="宋体" w:hAnsi="宋体" w:cs="宋体"/>
          <w:kern w:val="0"/>
          <w:highlight w:val="none"/>
        </w:rPr>
        <w:t>（签字）</w:t>
      </w:r>
    </w:p>
    <w:p w14:paraId="6FA886AA">
      <w:pPr>
        <w:spacing w:line="360" w:lineRule="auto"/>
        <w:ind w:firstLine="2058" w:firstLineChars="980"/>
        <w:rPr>
          <w:rFonts w:ascii="宋体" w:hAnsi="宋体" w:cs="宋体"/>
          <w:kern w:val="0"/>
          <w:highlight w:val="none"/>
        </w:rPr>
      </w:pPr>
      <w:r>
        <w:rPr>
          <w:rFonts w:hint="eastAsia" w:ascii="宋体" w:hAnsi="宋体" w:cs="宋体"/>
          <w:kern w:val="0"/>
          <w:highlight w:val="none"/>
        </w:rPr>
        <w:t>日期：</w:t>
      </w:r>
      <w:r>
        <w:rPr>
          <w:rFonts w:hint="eastAsia" w:ascii="宋体" w:hAnsi="宋体" w:cs="宋体"/>
          <w:kern w:val="0"/>
          <w:highlight w:val="none"/>
          <w:lang w:val="en-US" w:eastAsia="zh-CN"/>
        </w:rPr>
        <w:t xml:space="preserve">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hint="eastAsia" w:ascii="宋体" w:hAnsi="宋体" w:cs="宋体"/>
          <w:kern w:val="0"/>
          <w:highlight w:val="none"/>
        </w:rPr>
        <w:t>月</w:t>
      </w:r>
      <w:r>
        <w:rPr>
          <w:rFonts w:hint="eastAsia" w:ascii="宋体" w:hAnsi="宋体" w:cs="宋体"/>
          <w:kern w:val="0"/>
          <w:highlight w:val="none"/>
          <w:lang w:val="en-US" w:eastAsia="zh-CN"/>
        </w:rPr>
        <w:t xml:space="preserve">     </w:t>
      </w:r>
      <w:r>
        <w:rPr>
          <w:rFonts w:hint="eastAsia" w:ascii="宋体" w:hAnsi="宋体" w:cs="宋体"/>
          <w:kern w:val="0"/>
          <w:highlight w:val="none"/>
        </w:rPr>
        <w:t>日</w:t>
      </w:r>
    </w:p>
    <w:p w14:paraId="0DB5C5C3">
      <w:pPr>
        <w:spacing w:line="360" w:lineRule="auto"/>
        <w:ind w:left="735" w:hanging="735" w:hangingChars="350"/>
        <w:jc w:val="center"/>
        <w:rPr>
          <w:rFonts w:ascii="宋体" w:hAnsi="宋体"/>
          <w:highlight w:val="none"/>
        </w:rPr>
      </w:pPr>
    </w:p>
    <w:p w14:paraId="29826989">
      <w:pPr>
        <w:pStyle w:val="18"/>
        <w:spacing w:line="360" w:lineRule="auto"/>
        <w:ind w:firstLine="420" w:firstLineChars="200"/>
        <w:rPr>
          <w:rFonts w:hint="eastAsia" w:hAnsi="宋体"/>
          <w:kern w:val="0"/>
          <w:highlight w:val="none"/>
        </w:rPr>
      </w:pPr>
      <w:r>
        <w:rPr>
          <w:rFonts w:hint="eastAsia" w:hAnsi="宋体"/>
          <w:kern w:val="0"/>
          <w:highlight w:val="none"/>
        </w:rPr>
        <w:t>注：供应商必须据实填写，不得虚假应答，如与比选文件所列服务要求相关条款无偏离（包括正偏离和负偏离），则无须逐条应答</w:t>
      </w:r>
      <w:r>
        <w:rPr>
          <w:rFonts w:hint="eastAsia" w:hAnsi="宋体"/>
          <w:kern w:val="0"/>
          <w:highlight w:val="none"/>
          <w:lang w:eastAsia="zh-CN"/>
        </w:rPr>
        <w:t>（可</w:t>
      </w:r>
      <w:r>
        <w:rPr>
          <w:rFonts w:hint="eastAsia" w:hAnsi="宋体"/>
          <w:kern w:val="0"/>
          <w:highlight w:val="none"/>
          <w:lang w:val="en-US" w:eastAsia="zh-CN"/>
        </w:rPr>
        <w:t>统一应答</w:t>
      </w:r>
      <w:r>
        <w:rPr>
          <w:rFonts w:hint="eastAsia" w:hAnsi="宋体"/>
          <w:kern w:val="0"/>
          <w:highlight w:val="none"/>
          <w:lang w:eastAsia="zh-CN"/>
        </w:rPr>
        <w:t>）</w:t>
      </w:r>
      <w:r>
        <w:rPr>
          <w:rFonts w:hint="eastAsia" w:hAnsi="宋体"/>
          <w:kern w:val="0"/>
          <w:highlight w:val="none"/>
        </w:rPr>
        <w:t>。如有偏离条款，请将偏离条款逐条应答。未明确偏离的条款，视为默认接受，供应商不得</w:t>
      </w:r>
      <w:r>
        <w:rPr>
          <w:rFonts w:hint="eastAsia" w:hAnsi="宋体"/>
          <w:kern w:val="0"/>
          <w:highlight w:val="none"/>
          <w:lang w:eastAsia="zh-CN"/>
        </w:rPr>
        <w:t>藉</w:t>
      </w:r>
      <w:r>
        <w:rPr>
          <w:rFonts w:hint="eastAsia" w:hAnsi="宋体"/>
          <w:kern w:val="0"/>
          <w:highlight w:val="none"/>
        </w:rPr>
        <w:t>未作应答而拒不接受。</w:t>
      </w:r>
    </w:p>
    <w:p w14:paraId="543B811C">
      <w:pPr>
        <w:pStyle w:val="18"/>
        <w:spacing w:line="360" w:lineRule="auto"/>
        <w:ind w:firstLine="420" w:firstLineChars="200"/>
        <w:rPr>
          <w:rFonts w:hint="default" w:hAnsi="宋体"/>
          <w:b/>
          <w:bCs/>
          <w:kern w:val="0"/>
          <w:highlight w:val="none"/>
          <w:u w:val="single"/>
          <w:lang w:val="en-US" w:eastAsia="zh-CN"/>
        </w:rPr>
      </w:pPr>
      <w:r>
        <w:rPr>
          <w:rFonts w:hint="eastAsia" w:hAnsi="宋体"/>
          <w:b/>
          <w:bCs/>
          <w:kern w:val="0"/>
          <w:highlight w:val="none"/>
          <w:u w:val="single"/>
          <w:lang w:val="en-US" w:eastAsia="zh-CN"/>
        </w:rPr>
        <w:t>供应商参与投标无论是响应还是不响应，都务必填写此表格，明确是否响应招标文件中的技术要求</w:t>
      </w:r>
      <w:r>
        <w:rPr>
          <w:rFonts w:hint="eastAsia" w:hAnsi="宋体"/>
          <w:kern w:val="0"/>
          <w:highlight w:val="none"/>
          <w:u w:val="single"/>
          <w:lang w:val="en-US" w:eastAsia="zh-CN"/>
        </w:rPr>
        <w:t>。</w:t>
      </w:r>
      <w:r>
        <w:rPr>
          <w:rFonts w:hint="eastAsia" w:hAnsi="宋体"/>
          <w:b/>
          <w:bCs/>
          <w:kern w:val="0"/>
          <w:highlight w:val="none"/>
          <w:u w:val="single"/>
          <w:lang w:val="en-US" w:eastAsia="zh-CN"/>
        </w:rPr>
        <w:t>未按规定填写此表格，比选申请文件将被视为无效文件。</w:t>
      </w:r>
    </w:p>
    <w:p w14:paraId="0ABAC956">
      <w:pPr>
        <w:spacing w:line="400" w:lineRule="exact"/>
        <w:ind w:left="840" w:hanging="840" w:hangingChars="350"/>
        <w:jc w:val="center"/>
        <w:rPr>
          <w:rFonts w:ascii="宋体"/>
          <w:sz w:val="24"/>
          <w:szCs w:val="24"/>
          <w:highlight w:val="none"/>
        </w:rPr>
      </w:pPr>
    </w:p>
    <w:p w14:paraId="59B923CA">
      <w:pPr>
        <w:spacing w:line="400" w:lineRule="exact"/>
        <w:ind w:left="840" w:hanging="840" w:hangingChars="350"/>
        <w:jc w:val="center"/>
        <w:rPr>
          <w:rFonts w:ascii="宋体"/>
          <w:sz w:val="24"/>
          <w:szCs w:val="24"/>
          <w:highlight w:val="none"/>
        </w:rPr>
      </w:pPr>
    </w:p>
    <w:p w14:paraId="588D1CDF">
      <w:pPr>
        <w:spacing w:line="400" w:lineRule="exact"/>
        <w:ind w:left="840" w:hanging="840" w:hangingChars="350"/>
        <w:jc w:val="center"/>
        <w:rPr>
          <w:rFonts w:ascii="宋体"/>
          <w:sz w:val="24"/>
          <w:szCs w:val="24"/>
          <w:highlight w:val="none"/>
        </w:rPr>
      </w:pPr>
    </w:p>
    <w:p w14:paraId="59D4A099">
      <w:pPr>
        <w:spacing w:line="400" w:lineRule="exact"/>
        <w:ind w:left="840" w:hanging="840" w:hangingChars="350"/>
        <w:jc w:val="center"/>
        <w:rPr>
          <w:rFonts w:ascii="宋体"/>
          <w:sz w:val="24"/>
          <w:szCs w:val="24"/>
          <w:highlight w:val="none"/>
        </w:rPr>
      </w:pPr>
    </w:p>
    <w:p w14:paraId="5B099C9A">
      <w:pPr>
        <w:pStyle w:val="5"/>
        <w:keepNext/>
        <w:keepLines/>
        <w:pageBreakBefore/>
        <w:widowControl w:val="0"/>
        <w:numPr>
          <w:ilvl w:val="1"/>
          <w:numId w:val="0"/>
        </w:numPr>
        <w:tabs>
          <w:tab w:val="clear" w:pos="2045"/>
          <w:tab w:val="clear" w:pos="3828"/>
        </w:tabs>
        <w:kinsoku/>
        <w:wordWrap/>
        <w:overflowPunct/>
        <w:topLinePunct w:val="0"/>
        <w:autoSpaceDE/>
        <w:autoSpaceDN/>
        <w:bidi w:val="0"/>
        <w:adjustRightInd/>
        <w:snapToGrid/>
        <w:spacing w:line="416" w:lineRule="auto"/>
        <w:ind w:left="3260" w:leftChars="0"/>
        <w:jc w:val="both"/>
        <w:textAlignment w:val="auto"/>
        <w:rPr>
          <w:rFonts w:hint="eastAsia" w:ascii="宋体" w:hAnsi="宋体" w:eastAsia="宋体" w:cs="宋体"/>
          <w:bCs w:val="0"/>
          <w:highlight w:val="none"/>
        </w:rPr>
      </w:pPr>
      <w:r>
        <w:rPr>
          <w:rFonts w:hint="eastAsia"/>
          <w:highlight w:val="none"/>
        </w:rPr>
        <w:t>七、</w:t>
      </w:r>
      <w:bookmarkEnd w:id="34"/>
      <w:bookmarkEnd w:id="35"/>
      <w:bookmarkEnd w:id="36"/>
      <w:bookmarkEnd w:id="37"/>
      <w:bookmarkStart w:id="38" w:name="_Toc361252259"/>
      <w:bookmarkStart w:id="39" w:name="_Toc365878703"/>
      <w:r>
        <w:rPr>
          <w:rFonts w:hint="eastAsia" w:ascii="宋体" w:hAnsi="宋体" w:eastAsia="宋体" w:cs="宋体"/>
          <w:bCs w:val="0"/>
          <w:highlight w:val="none"/>
        </w:rPr>
        <w:t>最后报价表</w:t>
      </w:r>
    </w:p>
    <w:p w14:paraId="54982CDD">
      <w:pPr>
        <w:spacing w:line="360" w:lineRule="auto"/>
        <w:rPr>
          <w:rFonts w:hint="eastAsia" w:ascii="宋体" w:hAnsi="宋体" w:eastAsia="宋体" w:cs="宋体"/>
          <w:sz w:val="24"/>
          <w:highlight w:val="none"/>
        </w:rPr>
      </w:pPr>
      <w:r>
        <w:rPr>
          <w:rFonts w:hint="eastAsia" w:ascii="宋体" w:hAnsi="宋体" w:eastAsia="宋体" w:cs="宋体"/>
          <w:sz w:val="24"/>
          <w:highlight w:val="none"/>
        </w:rPr>
        <w:t>一、关于最后报价表的说明：</w:t>
      </w:r>
    </w:p>
    <w:p w14:paraId="1F8C11F9">
      <w:pPr>
        <w:spacing w:line="360" w:lineRule="auto"/>
        <w:rPr>
          <w:rFonts w:hint="eastAsia" w:ascii="宋体" w:hAnsi="宋体" w:eastAsia="宋体" w:cs="宋体"/>
          <w:b/>
          <w:bCs/>
          <w:sz w:val="24"/>
          <w:highlight w:val="none"/>
        </w:rPr>
      </w:pPr>
      <w:r>
        <w:rPr>
          <w:rFonts w:hint="eastAsia" w:ascii="宋体" w:hAnsi="宋体"/>
          <w:kern w:val="0"/>
          <w:highlight w:val="none"/>
          <w:lang w:eastAsia="zh-CN"/>
        </w:rPr>
        <w:t>1.</w:t>
      </w:r>
      <w:r>
        <w:rPr>
          <w:rFonts w:hint="eastAsia" w:ascii="宋体" w:hAnsi="宋体"/>
          <w:kern w:val="0"/>
          <w:highlight w:val="none"/>
        </w:rPr>
        <w:t>最后报价表</w:t>
      </w:r>
      <w:r>
        <w:rPr>
          <w:rFonts w:hint="eastAsia" w:ascii="宋体" w:hAnsi="宋体"/>
          <w:kern w:val="0"/>
          <w:highlight w:val="none"/>
          <w:lang w:val="en-US" w:eastAsia="zh-CN"/>
        </w:rPr>
        <w:t>可</w:t>
      </w:r>
      <w:r>
        <w:rPr>
          <w:rFonts w:hint="eastAsia" w:ascii="宋体" w:hAnsi="宋体"/>
          <w:kern w:val="0"/>
          <w:highlight w:val="none"/>
        </w:rPr>
        <w:t>不封装在</w:t>
      </w:r>
      <w:r>
        <w:rPr>
          <w:rFonts w:hint="eastAsia" w:ascii="宋体" w:hAnsi="宋体"/>
          <w:kern w:val="0"/>
          <w:highlight w:val="none"/>
          <w:lang w:eastAsia="zh-CN"/>
        </w:rPr>
        <w:t>比选申请文件</w:t>
      </w:r>
      <w:r>
        <w:rPr>
          <w:rFonts w:hint="eastAsia" w:ascii="宋体" w:hAnsi="宋体"/>
          <w:kern w:val="0"/>
          <w:highlight w:val="none"/>
        </w:rPr>
        <w:t>中</w:t>
      </w:r>
      <w:r>
        <w:rPr>
          <w:rFonts w:hint="eastAsia" w:ascii="宋体" w:hAnsi="宋体"/>
          <w:kern w:val="0"/>
          <w:highlight w:val="none"/>
          <w:lang w:eastAsia="zh-CN"/>
        </w:rPr>
        <w:t>，</w:t>
      </w:r>
      <w:r>
        <w:rPr>
          <w:rFonts w:hint="eastAsia" w:ascii="宋体" w:hAnsi="宋体"/>
          <w:kern w:val="0"/>
          <w:highlight w:val="none"/>
          <w:lang w:val="en-US" w:eastAsia="zh-CN"/>
        </w:rPr>
        <w:t>可另行提交</w:t>
      </w:r>
      <w:r>
        <w:rPr>
          <w:rFonts w:hint="eastAsia" w:ascii="宋体" w:hAnsi="宋体"/>
          <w:kern w:val="0"/>
          <w:highlight w:val="none"/>
        </w:rPr>
        <w:t>；</w:t>
      </w:r>
    </w:p>
    <w:p w14:paraId="178AF41B">
      <w:pPr>
        <w:spacing w:line="360" w:lineRule="auto"/>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eastAsia="zh-CN"/>
        </w:rPr>
        <w:t>2.</w:t>
      </w:r>
      <w:r>
        <w:rPr>
          <w:rFonts w:hint="eastAsia" w:ascii="宋体" w:hAnsi="宋体" w:eastAsia="宋体" w:cs="宋体"/>
          <w:b/>
          <w:bCs/>
          <w:sz w:val="21"/>
          <w:szCs w:val="21"/>
          <w:highlight w:val="none"/>
        </w:rPr>
        <w:t>通过相关评审后</w:t>
      </w: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由</w:t>
      </w:r>
      <w:r>
        <w:rPr>
          <w:rFonts w:hint="eastAsia" w:ascii="宋体" w:hAnsi="宋体" w:eastAsia="宋体" w:cs="宋体"/>
          <w:b/>
          <w:bCs/>
          <w:sz w:val="21"/>
          <w:szCs w:val="21"/>
          <w:highlight w:val="none"/>
        </w:rPr>
        <w:t>供应商的</w:t>
      </w:r>
      <w:r>
        <w:rPr>
          <w:rFonts w:hint="eastAsia" w:ascii="宋体" w:hAnsi="宋体" w:eastAsia="宋体" w:cs="宋体"/>
          <w:b/>
          <w:bCs/>
          <w:sz w:val="21"/>
          <w:szCs w:val="21"/>
          <w:highlight w:val="none"/>
          <w:lang w:eastAsia="zh-CN"/>
        </w:rPr>
        <w:t>法定代表人（负责人）</w:t>
      </w:r>
      <w:r>
        <w:rPr>
          <w:rFonts w:hint="eastAsia" w:ascii="宋体" w:hAnsi="宋体" w:eastAsia="宋体" w:cs="宋体"/>
          <w:b/>
          <w:bCs/>
          <w:sz w:val="21"/>
          <w:szCs w:val="21"/>
          <w:highlight w:val="none"/>
        </w:rPr>
        <w:t>或授权代表在最后报价时</w:t>
      </w:r>
      <w:r>
        <w:rPr>
          <w:rFonts w:hint="eastAsia" w:ascii="宋体" w:hAnsi="宋体" w:cs="宋体"/>
          <w:b/>
          <w:bCs/>
          <w:sz w:val="21"/>
          <w:szCs w:val="21"/>
          <w:highlight w:val="none"/>
          <w:lang w:val="en-US" w:eastAsia="zh-CN"/>
        </w:rPr>
        <w:t>段</w:t>
      </w:r>
      <w:r>
        <w:rPr>
          <w:rFonts w:hint="eastAsia" w:ascii="宋体" w:hAnsi="宋体" w:eastAsia="宋体" w:cs="宋体"/>
          <w:b/>
          <w:bCs/>
          <w:sz w:val="21"/>
          <w:szCs w:val="21"/>
          <w:highlight w:val="none"/>
        </w:rPr>
        <w:t>手工填写</w:t>
      </w:r>
      <w:r>
        <w:rPr>
          <w:rFonts w:hint="eastAsia" w:ascii="宋体" w:hAnsi="宋体" w:eastAsia="宋体" w:cs="宋体"/>
          <w:b/>
          <w:bCs/>
          <w:sz w:val="21"/>
          <w:szCs w:val="21"/>
          <w:highlight w:val="none"/>
          <w:lang w:val="en-US" w:eastAsia="zh-CN"/>
        </w:rPr>
        <w:t>（</w:t>
      </w:r>
      <w:r>
        <w:rPr>
          <w:rFonts w:hint="eastAsia" w:ascii="宋体" w:hAnsi="宋体" w:cs="宋体"/>
          <w:b/>
          <w:bCs/>
          <w:sz w:val="21"/>
          <w:szCs w:val="21"/>
          <w:highlight w:val="none"/>
          <w:lang w:val="en-US" w:eastAsia="zh-CN"/>
        </w:rPr>
        <w:t>投标人</w:t>
      </w:r>
      <w:r>
        <w:rPr>
          <w:rFonts w:hint="eastAsia" w:ascii="宋体" w:hAnsi="宋体" w:eastAsia="宋体" w:cs="宋体"/>
          <w:b/>
          <w:bCs/>
          <w:sz w:val="21"/>
          <w:szCs w:val="21"/>
          <w:highlight w:val="none"/>
          <w:lang w:val="en-US" w:eastAsia="zh-CN"/>
        </w:rPr>
        <w:t>需预准备空白表格）或现场</w:t>
      </w:r>
      <w:r>
        <w:rPr>
          <w:rFonts w:hint="eastAsia" w:ascii="宋体" w:hAnsi="宋体" w:eastAsia="宋体" w:cs="宋体"/>
          <w:b/>
          <w:bCs/>
          <w:sz w:val="21"/>
          <w:szCs w:val="21"/>
          <w:highlight w:val="none"/>
        </w:rPr>
        <w:t>递交</w:t>
      </w:r>
      <w:r>
        <w:rPr>
          <w:rFonts w:hint="eastAsia" w:ascii="宋体" w:hAnsi="宋体" w:eastAsia="宋体" w:cs="宋体"/>
          <w:b/>
          <w:bCs/>
          <w:sz w:val="21"/>
          <w:szCs w:val="21"/>
          <w:highlight w:val="none"/>
          <w:lang w:val="en-US" w:eastAsia="zh-CN"/>
        </w:rPr>
        <w:t>（已预填写）</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需由</w:t>
      </w:r>
      <w:r>
        <w:rPr>
          <w:rFonts w:hint="eastAsia" w:ascii="宋体" w:hAnsi="宋体" w:eastAsia="宋体" w:cs="宋体"/>
          <w:b/>
          <w:bCs/>
          <w:sz w:val="21"/>
          <w:szCs w:val="21"/>
          <w:highlight w:val="none"/>
          <w:lang w:eastAsia="zh-CN"/>
        </w:rPr>
        <w:t>法定代表人（负责人）</w:t>
      </w:r>
      <w:r>
        <w:rPr>
          <w:rFonts w:hint="eastAsia" w:ascii="宋体" w:hAnsi="宋体" w:eastAsia="宋体" w:cs="宋体"/>
          <w:b/>
          <w:bCs/>
          <w:sz w:val="21"/>
          <w:szCs w:val="21"/>
          <w:highlight w:val="none"/>
        </w:rPr>
        <w:t>或授权代表签字</w:t>
      </w:r>
      <w:r>
        <w:rPr>
          <w:rFonts w:hint="eastAsia" w:ascii="宋体" w:hAnsi="宋体" w:cs="宋体"/>
          <w:b/>
          <w:bCs/>
          <w:sz w:val="21"/>
          <w:szCs w:val="21"/>
          <w:highlight w:val="none"/>
          <w:lang w:val="en-US" w:eastAsia="zh-CN"/>
        </w:rPr>
        <w:t>或加盖投标人公章。</w:t>
      </w:r>
    </w:p>
    <w:p w14:paraId="10F1F493">
      <w:pPr>
        <w:spacing w:line="360" w:lineRule="auto"/>
        <w:rPr>
          <w:rFonts w:hint="eastAsia" w:ascii="宋体" w:hAnsi="宋体" w:cs="宋体"/>
          <w:b/>
          <w:bCs/>
          <w:sz w:val="21"/>
          <w:szCs w:val="21"/>
          <w:highlight w:val="none"/>
          <w:lang w:eastAsia="zh-CN"/>
        </w:rPr>
      </w:pPr>
      <w:r>
        <w:rPr>
          <w:rFonts w:hint="eastAsia" w:ascii="宋体" w:hAnsi="宋体" w:cs="宋体"/>
          <w:b/>
          <w:bCs/>
          <w:sz w:val="21"/>
          <w:szCs w:val="21"/>
          <w:highlight w:val="none"/>
          <w:lang w:eastAsia="zh-CN"/>
        </w:rPr>
        <w:t>3.</w:t>
      </w:r>
      <w:r>
        <w:rPr>
          <w:rFonts w:hint="eastAsia" w:ascii="宋体" w:hAnsi="宋体" w:eastAsia="宋体" w:cs="宋体"/>
          <w:b/>
          <w:bCs/>
          <w:sz w:val="21"/>
          <w:szCs w:val="21"/>
          <w:highlight w:val="none"/>
        </w:rPr>
        <w:t>最后报价不得</w:t>
      </w:r>
      <w:r>
        <w:rPr>
          <w:rFonts w:hint="eastAsia" w:ascii="宋体" w:hAnsi="宋体" w:cs="宋体"/>
          <w:b/>
          <w:bCs/>
          <w:sz w:val="21"/>
          <w:szCs w:val="21"/>
          <w:highlight w:val="none"/>
          <w:lang w:eastAsia="zh-CN"/>
        </w:rPr>
        <w:t>高于</w:t>
      </w:r>
      <w:r>
        <w:rPr>
          <w:rFonts w:hint="eastAsia" w:ascii="宋体" w:hAnsi="宋体" w:eastAsia="宋体" w:cs="宋体"/>
          <w:b/>
          <w:bCs/>
          <w:sz w:val="21"/>
          <w:szCs w:val="21"/>
          <w:highlight w:val="none"/>
        </w:rPr>
        <w:t>该项目之前的报价。</w:t>
      </w:r>
      <w:r>
        <w:rPr>
          <w:rFonts w:hint="eastAsia" w:ascii="宋体" w:hAnsi="宋体" w:cs="宋体"/>
          <w:b/>
          <w:bCs/>
          <w:sz w:val="21"/>
          <w:szCs w:val="21"/>
          <w:highlight w:val="none"/>
          <w:lang w:val="en-US" w:eastAsia="zh-CN"/>
        </w:rPr>
        <w:t>最终</w:t>
      </w:r>
      <w:r>
        <w:rPr>
          <w:rFonts w:hint="eastAsia" w:ascii="宋体" w:hAnsi="宋体" w:cs="宋体"/>
          <w:b/>
          <w:bCs/>
          <w:sz w:val="21"/>
          <w:szCs w:val="21"/>
          <w:highlight w:val="none"/>
          <w:lang w:eastAsia="zh-CN"/>
        </w:rPr>
        <w:t>报价应是招标人</w:t>
      </w:r>
      <w:r>
        <w:rPr>
          <w:rFonts w:hint="eastAsia" w:ascii="宋体" w:hAnsi="宋体" w:cs="宋体"/>
          <w:b/>
          <w:bCs/>
          <w:sz w:val="21"/>
          <w:szCs w:val="21"/>
          <w:highlight w:val="none"/>
          <w:lang w:val="en-US" w:eastAsia="zh-CN"/>
        </w:rPr>
        <w:t>完成本项目</w:t>
      </w:r>
      <w:r>
        <w:rPr>
          <w:rFonts w:hint="eastAsia" w:ascii="宋体" w:hAnsi="宋体" w:cs="宋体"/>
          <w:b/>
          <w:bCs/>
          <w:sz w:val="21"/>
          <w:szCs w:val="21"/>
          <w:highlight w:val="none"/>
          <w:lang w:eastAsia="zh-CN"/>
        </w:rPr>
        <w:t>验收合格后的</w:t>
      </w:r>
      <w:r>
        <w:rPr>
          <w:rFonts w:hint="eastAsia" w:ascii="宋体" w:hAnsi="宋体" w:cs="宋体"/>
          <w:b/>
          <w:bCs/>
          <w:sz w:val="21"/>
          <w:szCs w:val="21"/>
          <w:highlight w:val="none"/>
          <w:lang w:val="en-US" w:eastAsia="zh-CN"/>
        </w:rPr>
        <w:t>应付</w:t>
      </w:r>
      <w:r>
        <w:rPr>
          <w:rFonts w:hint="eastAsia" w:ascii="宋体" w:hAnsi="宋体" w:cs="宋体"/>
          <w:b/>
          <w:bCs/>
          <w:sz w:val="21"/>
          <w:szCs w:val="21"/>
          <w:highlight w:val="none"/>
          <w:lang w:eastAsia="zh-CN"/>
        </w:rPr>
        <w:t>总价</w:t>
      </w:r>
      <w:r>
        <w:rPr>
          <w:rFonts w:hint="eastAsia" w:ascii="宋体" w:hAnsi="宋体" w:cs="宋体"/>
          <w:b/>
          <w:bCs/>
          <w:sz w:val="21"/>
          <w:szCs w:val="21"/>
          <w:highlight w:val="none"/>
          <w:lang w:val="en-US" w:eastAsia="zh-CN"/>
        </w:rPr>
        <w:t>款</w:t>
      </w:r>
      <w:r>
        <w:rPr>
          <w:rFonts w:hint="eastAsia" w:ascii="宋体" w:hAnsi="宋体" w:cs="宋体"/>
          <w:b/>
          <w:bCs/>
          <w:sz w:val="21"/>
          <w:szCs w:val="21"/>
          <w:highlight w:val="none"/>
          <w:lang w:eastAsia="zh-CN"/>
        </w:rPr>
        <w:t>，包括</w:t>
      </w:r>
      <w:r>
        <w:rPr>
          <w:rFonts w:hint="eastAsia" w:ascii="宋体" w:hAnsi="宋体" w:cs="宋体"/>
          <w:b/>
          <w:bCs/>
          <w:sz w:val="21"/>
          <w:szCs w:val="21"/>
          <w:highlight w:val="none"/>
          <w:lang w:val="en-US" w:eastAsia="zh-CN"/>
        </w:rPr>
        <w:t>供应商为完成招标内容所需的各种设备使用、运输、人工、差旅、耗材、邮寄费、税费</w:t>
      </w:r>
      <w:r>
        <w:rPr>
          <w:rFonts w:hint="eastAsia" w:ascii="宋体" w:hAnsi="宋体" w:cs="宋体"/>
          <w:b/>
          <w:bCs/>
          <w:sz w:val="21"/>
          <w:szCs w:val="21"/>
          <w:highlight w:val="none"/>
          <w:lang w:eastAsia="zh-CN"/>
        </w:rPr>
        <w:t>和比选文件规定的其他费用，</w:t>
      </w:r>
      <w:r>
        <w:rPr>
          <w:rFonts w:hint="eastAsia" w:ascii="宋体" w:hAnsi="宋体" w:cs="宋体"/>
          <w:b/>
          <w:bCs/>
          <w:sz w:val="21"/>
          <w:szCs w:val="21"/>
          <w:highlight w:val="none"/>
          <w:lang w:val="en-US" w:eastAsia="zh-CN"/>
        </w:rPr>
        <w:t>招标人不再支付其他费用</w:t>
      </w:r>
      <w:r>
        <w:rPr>
          <w:rFonts w:hint="eastAsia" w:ascii="宋体" w:hAnsi="宋体" w:cs="宋体"/>
          <w:b/>
          <w:bCs/>
          <w:sz w:val="21"/>
          <w:szCs w:val="21"/>
          <w:highlight w:val="none"/>
          <w:lang w:eastAsia="zh-CN"/>
        </w:rPr>
        <w:t>。</w:t>
      </w:r>
    </w:p>
    <w:p w14:paraId="1B1214DE">
      <w:pPr>
        <w:spacing w:line="360" w:lineRule="auto"/>
        <w:jc w:val="left"/>
        <w:rPr>
          <w:rFonts w:ascii="宋体" w:hAnsi="宋体"/>
          <w:kern w:val="0"/>
          <w:highlight w:val="none"/>
        </w:rPr>
      </w:pPr>
      <w:r>
        <w:rPr>
          <w:rFonts w:hint="eastAsia" w:ascii="宋体" w:hAnsi="宋体"/>
          <w:kern w:val="0"/>
          <w:highlight w:val="none"/>
          <w:lang w:val="en-US" w:eastAsia="zh-CN"/>
        </w:rPr>
        <w:t>4.</w:t>
      </w:r>
      <w:r>
        <w:rPr>
          <w:rFonts w:hint="eastAsia" w:ascii="宋体" w:hAnsi="宋体"/>
          <w:kern w:val="0"/>
          <w:highlight w:val="none"/>
        </w:rPr>
        <w:t>“</w:t>
      </w:r>
      <w:r>
        <w:rPr>
          <w:rFonts w:hint="eastAsia" w:ascii="宋体" w:hAnsi="宋体"/>
          <w:kern w:val="0"/>
          <w:highlight w:val="none"/>
          <w:lang w:val="en-US" w:eastAsia="zh-CN"/>
        </w:rPr>
        <w:t>最后</w:t>
      </w:r>
      <w:r>
        <w:rPr>
          <w:rFonts w:hint="eastAsia" w:ascii="宋体" w:hAnsi="宋体"/>
          <w:kern w:val="0"/>
          <w:highlight w:val="none"/>
        </w:rPr>
        <w:t>报价表”可增减表格行数</w:t>
      </w:r>
      <w:r>
        <w:rPr>
          <w:rFonts w:hint="eastAsia" w:ascii="宋体" w:hAnsi="宋体"/>
          <w:kern w:val="0"/>
          <w:highlight w:val="none"/>
          <w:lang w:eastAsia="zh-CN"/>
        </w:rPr>
        <w:t>（</w:t>
      </w:r>
      <w:r>
        <w:rPr>
          <w:rFonts w:hint="eastAsia" w:ascii="宋体" w:hAnsi="宋体"/>
          <w:kern w:val="0"/>
          <w:highlight w:val="none"/>
        </w:rPr>
        <w:t>不可随意更改表格样式</w:t>
      </w:r>
      <w:r>
        <w:rPr>
          <w:rFonts w:hint="eastAsia" w:ascii="宋体" w:hAnsi="宋体"/>
          <w:kern w:val="0"/>
          <w:highlight w:val="none"/>
          <w:lang w:eastAsia="zh-CN"/>
        </w:rPr>
        <w:t>）</w:t>
      </w:r>
      <w:r>
        <w:rPr>
          <w:rFonts w:hint="eastAsia" w:ascii="宋体" w:hAnsi="宋体"/>
          <w:kern w:val="0"/>
          <w:highlight w:val="none"/>
        </w:rPr>
        <w:t>。</w:t>
      </w:r>
      <w:r>
        <w:rPr>
          <w:rFonts w:hint="eastAsia" w:ascii="宋体" w:hAnsi="宋体"/>
          <w:kern w:val="0"/>
          <w:highlight w:val="none"/>
          <w:lang w:val="en-US" w:eastAsia="zh-CN"/>
        </w:rPr>
        <w:t>如</w:t>
      </w:r>
      <w:r>
        <w:rPr>
          <w:rFonts w:hint="eastAsia" w:ascii="宋体" w:hAnsi="宋体"/>
          <w:kern w:val="0"/>
          <w:highlight w:val="none"/>
        </w:rPr>
        <w:t>为</w:t>
      </w:r>
      <w:r>
        <w:rPr>
          <w:rFonts w:hint="eastAsia" w:ascii="宋体" w:hAnsi="宋体"/>
          <w:kern w:val="0"/>
          <w:highlight w:val="none"/>
          <w:lang w:eastAsia="zh-CN"/>
        </w:rPr>
        <w:t>多页</w:t>
      </w:r>
      <w:r>
        <w:rPr>
          <w:rFonts w:hint="eastAsia" w:ascii="宋体" w:hAnsi="宋体"/>
          <w:kern w:val="0"/>
          <w:highlight w:val="none"/>
        </w:rPr>
        <w:t>，每页均需由法定代表人</w:t>
      </w:r>
      <w:r>
        <w:rPr>
          <w:rFonts w:ascii="宋体" w:hAnsi="宋体"/>
          <w:spacing w:val="-4"/>
          <w:kern w:val="0"/>
          <w:highlight w:val="none"/>
        </w:rPr>
        <w:t>/单位负责人或授权代表签字并加盖公章。</w:t>
      </w:r>
    </w:p>
    <w:p w14:paraId="72F931F5">
      <w:pPr>
        <w:spacing w:line="360" w:lineRule="auto"/>
        <w:rPr>
          <w:rFonts w:hint="eastAsia" w:ascii="宋体" w:hAnsi="宋体" w:cs="宋体"/>
          <w:b/>
          <w:bCs/>
          <w:sz w:val="24"/>
          <w:highlight w:val="none"/>
          <w:lang w:eastAsia="zh-CN"/>
        </w:rPr>
      </w:pPr>
    </w:p>
    <w:p w14:paraId="78E7CB58">
      <w:pPr>
        <w:spacing w:line="360" w:lineRule="auto"/>
        <w:rPr>
          <w:rFonts w:hint="eastAsia" w:ascii="宋体" w:hAnsi="宋体" w:eastAsia="宋体" w:cs="宋体"/>
          <w:sz w:val="24"/>
          <w:highlight w:val="none"/>
        </w:rPr>
      </w:pPr>
      <w:r>
        <w:rPr>
          <w:rFonts w:hint="eastAsia" w:ascii="宋体" w:hAnsi="宋体" w:eastAsia="宋体" w:cs="宋体"/>
          <w:sz w:val="24"/>
          <w:highlight w:val="none"/>
        </w:rPr>
        <w:t>二、报价表格式：</w:t>
      </w:r>
    </w:p>
    <w:p w14:paraId="18C45BF4">
      <w:pPr>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最后报价表</w:t>
      </w:r>
    </w:p>
    <w:p w14:paraId="5D0C9242">
      <w:pPr>
        <w:pStyle w:val="16"/>
        <w:rPr>
          <w:rFonts w:hint="eastAsia"/>
        </w:rPr>
      </w:pPr>
    </w:p>
    <w:p w14:paraId="7A7B783E">
      <w:pPr>
        <w:spacing w:line="360" w:lineRule="auto"/>
        <w:jc w:val="left"/>
        <w:rPr>
          <w:rFonts w:hint="default" w:ascii="宋体" w:hAnsi="宋体" w:cs="宋体"/>
          <w:b/>
          <w:bCs/>
          <w:kern w:val="0"/>
          <w:highlight w:val="none"/>
          <w:u w:val="none"/>
          <w:lang w:val="en-US" w:eastAsia="zh-CN"/>
        </w:rPr>
      </w:pPr>
      <w:r>
        <w:rPr>
          <w:rFonts w:hint="eastAsia" w:ascii="宋体" w:hAnsi="宋体" w:cs="宋体"/>
          <w:b/>
          <w:bCs/>
          <w:color w:val="000000"/>
          <w:kern w:val="0"/>
          <w:sz w:val="20"/>
          <w:szCs w:val="20"/>
          <w:highlight w:val="none"/>
          <w:lang w:bidi="ar"/>
        </w:rPr>
        <w:t>包号/品目</w:t>
      </w:r>
      <w:r>
        <w:rPr>
          <w:rFonts w:ascii="宋体" w:hAnsi="宋体" w:cs="宋体"/>
          <w:b/>
          <w:bCs/>
          <w:color w:val="000000"/>
          <w:kern w:val="0"/>
          <w:sz w:val="20"/>
          <w:szCs w:val="20"/>
          <w:highlight w:val="none"/>
          <w:lang w:bidi="ar"/>
        </w:rPr>
        <w:t>号</w:t>
      </w:r>
      <w:r>
        <w:rPr>
          <w:rFonts w:hint="eastAsia" w:ascii="宋体" w:hAnsi="宋体" w:cs="宋体"/>
          <w:b/>
          <w:bCs/>
          <w:color w:val="000000"/>
          <w:kern w:val="0"/>
          <w:sz w:val="20"/>
          <w:szCs w:val="20"/>
          <w:highlight w:val="none"/>
          <w:lang w:eastAsia="zh-CN" w:bidi="ar"/>
        </w:rPr>
        <w:t>：</w:t>
      </w:r>
      <w:r>
        <w:rPr>
          <w:rFonts w:hint="eastAsia" w:ascii="宋体" w:hAnsi="宋体" w:cs="宋体"/>
          <w:color w:val="000000"/>
          <w:kern w:val="0"/>
          <w:sz w:val="22"/>
          <w:szCs w:val="16"/>
          <w:highlight w:val="none"/>
          <w:lang w:bidi="ar"/>
        </w:rPr>
        <w:t>01-01</w:t>
      </w:r>
      <w:r>
        <w:rPr>
          <w:rFonts w:hint="eastAsia" w:ascii="宋体" w:hAnsi="宋体" w:cs="宋体"/>
          <w:color w:val="000000"/>
          <w:kern w:val="0"/>
          <w:sz w:val="22"/>
          <w:szCs w:val="16"/>
          <w:highlight w:val="none"/>
          <w:lang w:val="en-US" w:eastAsia="zh-CN" w:bidi="ar"/>
        </w:rPr>
        <w:t xml:space="preserve">    </w:t>
      </w:r>
      <w:r>
        <w:rPr>
          <w:rFonts w:hint="eastAsia" w:ascii="宋体" w:hAnsi="宋体" w:cs="宋体"/>
          <w:b/>
          <w:bCs/>
          <w:color w:val="000000"/>
          <w:kern w:val="0"/>
          <w:sz w:val="20"/>
          <w:szCs w:val="20"/>
          <w:highlight w:val="none"/>
          <w:lang w:val="en-US" w:eastAsia="zh-CN" w:bidi="ar"/>
        </w:rPr>
        <w:t>标的名称：</w:t>
      </w:r>
      <w:r>
        <w:rPr>
          <w:rFonts w:hint="eastAsia" w:hAnsi="宋体"/>
          <w:highlight w:val="none"/>
          <w:u w:val="single"/>
          <w:lang w:val="en-US" w:eastAsia="zh-CN"/>
        </w:rPr>
        <w:t xml:space="preserve">     </w:t>
      </w:r>
      <w:r>
        <w:rPr>
          <w:rFonts w:hint="eastAsia" w:hAnsi="宋体"/>
          <w:highlight w:val="none"/>
          <w:u w:val="single"/>
        </w:rPr>
        <w:t>（</w:t>
      </w:r>
      <w:r>
        <w:rPr>
          <w:rFonts w:hint="eastAsia" w:hAnsi="宋体"/>
          <w:kern w:val="0"/>
          <w:highlight w:val="none"/>
          <w:u w:val="single"/>
        </w:rPr>
        <w:t>比选项目名称</w:t>
      </w:r>
      <w:r>
        <w:rPr>
          <w:rFonts w:hint="eastAsia" w:hAnsi="宋体"/>
          <w:kern w:val="0"/>
          <w:highlight w:val="none"/>
          <w:u w:val="single"/>
          <w:lang w:val="en-US" w:eastAsia="zh-CN"/>
        </w:rPr>
        <w:t xml:space="preserve">  </w:t>
      </w:r>
      <w:r>
        <w:rPr>
          <w:rFonts w:hint="eastAsia" w:hAnsi="宋体"/>
          <w:highlight w:val="none"/>
          <w:u w:val="single"/>
        </w:rPr>
        <w:t>）</w:t>
      </w:r>
      <w:r>
        <w:rPr>
          <w:rFonts w:hint="eastAsia" w:hAnsi="宋体"/>
          <w:highlight w:val="none"/>
          <w:u w:val="single"/>
          <w:lang w:val="en-US" w:eastAsia="zh-CN"/>
        </w:rPr>
        <w:t xml:space="preserve"> </w:t>
      </w:r>
    </w:p>
    <w:p w14:paraId="3DDCBFE1">
      <w:pPr>
        <w:rPr>
          <w:rFonts w:hint="eastAsia"/>
          <w:lang w:val="en-US" w:eastAsia="zh-CN"/>
        </w:rPr>
      </w:pPr>
      <w:r>
        <w:rPr>
          <w:rFonts w:hint="eastAsia"/>
          <w:lang w:val="en-US" w:eastAsia="zh-CN"/>
        </w:rPr>
        <w:t xml:space="preserve"> </w:t>
      </w:r>
    </w:p>
    <w:tbl>
      <w:tblPr>
        <w:tblStyle w:val="30"/>
        <w:tblW w:w="9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694"/>
        <w:gridCol w:w="1065"/>
        <w:gridCol w:w="1106"/>
        <w:gridCol w:w="1635"/>
        <w:gridCol w:w="3105"/>
      </w:tblGrid>
      <w:tr w14:paraId="7019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560" w:type="dxa"/>
            <w:vAlign w:val="center"/>
          </w:tcPr>
          <w:p w14:paraId="24B22D64">
            <w:pPr>
              <w:jc w:val="center"/>
              <w:rPr>
                <w:rFonts w:hint="default"/>
                <w:lang w:val="en-US" w:eastAsia="zh-CN"/>
              </w:rPr>
            </w:pPr>
            <w:r>
              <w:rPr>
                <w:rFonts w:hint="eastAsia"/>
                <w:lang w:val="en-US" w:eastAsia="zh-CN"/>
              </w:rPr>
              <w:t>报价内容</w:t>
            </w:r>
          </w:p>
        </w:tc>
        <w:tc>
          <w:tcPr>
            <w:tcW w:w="694" w:type="dxa"/>
            <w:vAlign w:val="center"/>
          </w:tcPr>
          <w:p w14:paraId="5E3E7DE0">
            <w:pPr>
              <w:jc w:val="center"/>
              <w:rPr>
                <w:rFonts w:hint="default"/>
                <w:lang w:val="en-US" w:eastAsia="zh-CN"/>
              </w:rPr>
            </w:pPr>
            <w:r>
              <w:rPr>
                <w:rFonts w:hint="eastAsia"/>
                <w:lang w:val="en-US" w:eastAsia="zh-CN"/>
              </w:rPr>
              <w:t>计量单位</w:t>
            </w:r>
          </w:p>
        </w:tc>
        <w:tc>
          <w:tcPr>
            <w:tcW w:w="1065" w:type="dxa"/>
            <w:vAlign w:val="center"/>
          </w:tcPr>
          <w:p w14:paraId="7C3BD5B4">
            <w:pPr>
              <w:jc w:val="center"/>
              <w:rPr>
                <w:rFonts w:hint="default"/>
                <w:lang w:val="en-US" w:eastAsia="zh-CN"/>
              </w:rPr>
            </w:pPr>
            <w:r>
              <w:rPr>
                <w:rFonts w:hint="eastAsia"/>
                <w:lang w:val="en-US" w:eastAsia="zh-CN"/>
              </w:rPr>
              <w:t>最高限价（元）</w:t>
            </w:r>
          </w:p>
        </w:tc>
        <w:tc>
          <w:tcPr>
            <w:tcW w:w="1106" w:type="dxa"/>
            <w:vAlign w:val="center"/>
          </w:tcPr>
          <w:p w14:paraId="4BAC4602">
            <w:pPr>
              <w:jc w:val="center"/>
              <w:rPr>
                <w:rFonts w:hint="eastAsia"/>
                <w:lang w:val="en-US" w:eastAsia="zh-CN"/>
              </w:rPr>
            </w:pPr>
            <w:r>
              <w:rPr>
                <w:rFonts w:hint="eastAsia"/>
                <w:lang w:val="en-US" w:eastAsia="zh-CN"/>
              </w:rPr>
              <w:t>投标报价（元）</w:t>
            </w:r>
          </w:p>
        </w:tc>
        <w:tc>
          <w:tcPr>
            <w:tcW w:w="1635" w:type="dxa"/>
            <w:vAlign w:val="center"/>
          </w:tcPr>
          <w:p w14:paraId="204BC3CC">
            <w:pPr>
              <w:jc w:val="center"/>
              <w:rPr>
                <w:rFonts w:hint="default"/>
                <w:lang w:val="en-US" w:eastAsia="zh-CN"/>
              </w:rPr>
            </w:pPr>
            <w:r>
              <w:rPr>
                <w:rFonts w:hint="eastAsia"/>
                <w:lang w:val="en-US" w:eastAsia="zh-CN"/>
              </w:rPr>
              <w:t>投标报价大写（元）</w:t>
            </w:r>
          </w:p>
        </w:tc>
        <w:tc>
          <w:tcPr>
            <w:tcW w:w="3105" w:type="dxa"/>
            <w:vAlign w:val="center"/>
          </w:tcPr>
          <w:p w14:paraId="59D9CE9D">
            <w:pPr>
              <w:jc w:val="center"/>
              <w:rPr>
                <w:rFonts w:hint="default"/>
                <w:lang w:val="en-US" w:eastAsia="zh-CN"/>
              </w:rPr>
            </w:pPr>
            <w:r>
              <w:rPr>
                <w:rFonts w:hint="eastAsia"/>
                <w:lang w:val="en-US" w:eastAsia="zh-CN"/>
              </w:rPr>
              <w:t>服务内容</w:t>
            </w:r>
          </w:p>
        </w:tc>
      </w:tr>
      <w:tr w14:paraId="3EFB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1560" w:type="dxa"/>
            <w:vAlign w:val="center"/>
          </w:tcPr>
          <w:p w14:paraId="33801D1B">
            <w:pPr>
              <w:jc w:val="center"/>
              <w:rPr>
                <w:rFonts w:hint="default"/>
                <w:lang w:val="en-US" w:eastAsia="zh-CN"/>
              </w:rPr>
            </w:pPr>
            <w:r>
              <w:rPr>
                <w:rFonts w:hint="eastAsia" w:ascii="宋体" w:hAnsi="宋体" w:eastAsia="宋体" w:cs="宋体"/>
                <w:kern w:val="0"/>
                <w:highlight w:val="none"/>
                <w:lang w:val="en-US" w:eastAsia="zh-CN"/>
              </w:rPr>
              <w:t>补充勘察资阳市中心医院区域医疗中心建设项目内的边坡</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地下室及化粪池</w:t>
            </w:r>
            <w:r>
              <w:rPr>
                <w:rFonts w:hint="eastAsia" w:ascii="宋体" w:hAnsi="宋体" w:cs="宋体"/>
                <w:kern w:val="0"/>
                <w:highlight w:val="none"/>
                <w:lang w:val="en-US" w:eastAsia="zh-CN"/>
              </w:rPr>
              <w:t>的勘察费</w:t>
            </w:r>
          </w:p>
        </w:tc>
        <w:tc>
          <w:tcPr>
            <w:tcW w:w="694" w:type="dxa"/>
            <w:vAlign w:val="center"/>
          </w:tcPr>
          <w:p w14:paraId="6C6F78C8">
            <w:pPr>
              <w:jc w:val="center"/>
              <w:rPr>
                <w:rFonts w:hint="default"/>
                <w:lang w:val="en-US" w:eastAsia="zh-CN"/>
              </w:rPr>
            </w:pPr>
            <w:r>
              <w:rPr>
                <w:rFonts w:hint="eastAsia"/>
                <w:lang w:val="en-US" w:eastAsia="zh-CN"/>
              </w:rPr>
              <w:t>项</w:t>
            </w:r>
          </w:p>
        </w:tc>
        <w:tc>
          <w:tcPr>
            <w:tcW w:w="1065" w:type="dxa"/>
            <w:vAlign w:val="center"/>
          </w:tcPr>
          <w:p w14:paraId="1FDD6833">
            <w:pPr>
              <w:jc w:val="center"/>
              <w:rPr>
                <w:rFonts w:hint="default"/>
                <w:lang w:val="en-US" w:eastAsia="zh-CN"/>
              </w:rPr>
            </w:pPr>
            <w:r>
              <w:rPr>
                <w:rFonts w:hint="eastAsia"/>
                <w:lang w:val="en-US" w:eastAsia="zh-CN"/>
              </w:rPr>
              <w:t>60000</w:t>
            </w:r>
          </w:p>
        </w:tc>
        <w:tc>
          <w:tcPr>
            <w:tcW w:w="1106" w:type="dxa"/>
            <w:vAlign w:val="center"/>
          </w:tcPr>
          <w:p w14:paraId="2382C31B">
            <w:pPr>
              <w:jc w:val="center"/>
              <w:rPr>
                <w:rFonts w:hint="eastAsia"/>
                <w:lang w:val="en-US" w:eastAsia="zh-CN"/>
              </w:rPr>
            </w:pPr>
          </w:p>
        </w:tc>
        <w:tc>
          <w:tcPr>
            <w:tcW w:w="1635" w:type="dxa"/>
            <w:vAlign w:val="center"/>
          </w:tcPr>
          <w:p w14:paraId="7CFA6722">
            <w:pPr>
              <w:jc w:val="center"/>
              <w:rPr>
                <w:rFonts w:hint="eastAsia"/>
                <w:lang w:val="en-US" w:eastAsia="zh-CN"/>
              </w:rPr>
            </w:pPr>
          </w:p>
        </w:tc>
        <w:tc>
          <w:tcPr>
            <w:tcW w:w="3105" w:type="dxa"/>
            <w:vAlign w:val="center"/>
          </w:tcPr>
          <w:p w14:paraId="6DCE5AC4">
            <w:pPr>
              <w:jc w:val="both"/>
              <w:rPr>
                <w:rFonts w:hint="eastAsia"/>
                <w:lang w:val="en-US" w:eastAsia="zh-CN"/>
              </w:rPr>
            </w:pPr>
            <w:r>
              <w:rPr>
                <w:rFonts w:hint="eastAsia" w:ascii="宋体" w:hAnsi="宋体" w:eastAsia="宋体" w:cs="宋体"/>
                <w:kern w:val="0"/>
                <w:highlight w:val="none"/>
                <w:lang w:val="en-US" w:eastAsia="zh-CN"/>
              </w:rPr>
              <w:t>补充勘察资阳市中心医院区域医疗中心建设项目内的边坡</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地下室及化粪池</w:t>
            </w:r>
            <w:r>
              <w:rPr>
                <w:rFonts w:hint="eastAsia" w:ascii="宋体" w:hAnsi="宋体" w:cs="宋体"/>
                <w:kern w:val="0"/>
                <w:highlight w:val="none"/>
                <w:lang w:val="en-US" w:eastAsia="zh-CN"/>
              </w:rPr>
              <w:t>（</w:t>
            </w:r>
            <w:r>
              <w:rPr>
                <w:rFonts w:hint="eastAsia" w:ascii="宋体" w:hAnsi="宋体"/>
                <w:kern w:val="0"/>
                <w:szCs w:val="21"/>
              </w:rPr>
              <w:t>勘察内容包括：岩土工程详细勘察等工作</w:t>
            </w:r>
            <w:r>
              <w:rPr>
                <w:rFonts w:hint="eastAsia" w:ascii="宋体" w:hAnsi="宋体" w:cs="宋体"/>
                <w:kern w:val="0"/>
                <w:highlight w:val="none"/>
                <w:lang w:val="en-US" w:eastAsia="zh-CN"/>
              </w:rPr>
              <w:t>）</w:t>
            </w:r>
            <w:r>
              <w:rPr>
                <w:rFonts w:hint="eastAsia" w:ascii="宋体" w:hAnsi="宋体" w:eastAsia="宋体" w:cs="宋体"/>
                <w:kern w:val="0"/>
                <w:highlight w:val="none"/>
                <w:lang w:val="en-US" w:eastAsia="zh-CN"/>
              </w:rPr>
              <w:t>，补勘区域见《补充勘察范围图》，具体勘察范围及内容以甲方的任务委托书为准。</w:t>
            </w:r>
          </w:p>
        </w:tc>
      </w:tr>
    </w:tbl>
    <w:p w14:paraId="67A5F193">
      <w:pPr>
        <w:ind w:firstLine="1890" w:firstLineChars="900"/>
      </w:pPr>
      <w:r>
        <w:rPr>
          <w:rFonts w:hint="eastAsia"/>
        </w:rPr>
        <w:t>供应商名称：</w:t>
      </w:r>
      <w:r>
        <w:rPr>
          <w:rFonts w:hint="eastAsia"/>
          <w:lang w:val="en-US" w:eastAsia="zh-CN"/>
        </w:rPr>
        <w:t xml:space="preserve">                             （</w:t>
      </w:r>
      <w:r>
        <w:rPr>
          <w:rFonts w:hint="eastAsia"/>
        </w:rPr>
        <w:t>加盖公章</w:t>
      </w:r>
      <w:r>
        <w:rPr>
          <w:rFonts w:hint="eastAsia"/>
          <w:lang w:eastAsia="zh-CN"/>
        </w:rPr>
        <w:t>）</w:t>
      </w:r>
    </w:p>
    <w:p w14:paraId="4C558F5D">
      <w:pPr>
        <w:ind w:firstLine="1890" w:firstLineChars="900"/>
        <w:rPr>
          <w:rFonts w:hint="eastAsia" w:eastAsia="宋体"/>
          <w:lang w:eastAsia="zh-CN"/>
        </w:rPr>
      </w:pPr>
      <w:r>
        <w:rPr>
          <w:rFonts w:hint="eastAsia"/>
        </w:rPr>
        <w:t>法定代表人或代理人</w:t>
      </w:r>
      <w:r>
        <w:rPr>
          <w:rFonts w:hint="eastAsia"/>
          <w:lang w:eastAsia="zh-CN"/>
        </w:rPr>
        <w:t>：</w:t>
      </w:r>
      <w:r>
        <w:rPr>
          <w:rFonts w:hint="eastAsia"/>
          <w:lang w:val="en-US" w:eastAsia="zh-CN"/>
        </w:rPr>
        <w:t xml:space="preserve">                  </w:t>
      </w:r>
      <w:r>
        <w:rPr>
          <w:rFonts w:hint="eastAsia"/>
        </w:rPr>
        <w:t>（签字</w:t>
      </w:r>
      <w:r>
        <w:rPr>
          <w:rFonts w:hint="eastAsia"/>
          <w:lang w:eastAsia="zh-CN"/>
        </w:rPr>
        <w:t>）</w:t>
      </w:r>
    </w:p>
    <w:p w14:paraId="06A26CD9">
      <w:pPr>
        <w:ind w:firstLine="1890" w:firstLineChars="900"/>
        <w:rPr>
          <w:rFonts w:hint="eastAsia"/>
          <w:lang w:val="en-US" w:eastAsia="zh-CN"/>
        </w:rPr>
      </w:pPr>
      <w:r>
        <w:rPr>
          <w:rFonts w:hint="eastAsia"/>
        </w:rPr>
        <w:t>日期：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14:paraId="1F8551F5">
      <w:pPr>
        <w:pStyle w:val="16"/>
        <w:rPr>
          <w:rFonts w:hint="eastAsia" w:ascii="宋体" w:hAnsi="宋体" w:eastAsia="宋体" w:cs="宋体"/>
          <w:kern w:val="0"/>
          <w:highlight w:val="none"/>
          <w:lang w:val="en-US" w:eastAsia="zh-CN"/>
        </w:rPr>
      </w:pPr>
    </w:p>
    <w:p w14:paraId="170DB286">
      <w:pPr>
        <w:pStyle w:val="5"/>
        <w:numPr>
          <w:ilvl w:val="0"/>
          <w:numId w:val="0"/>
        </w:numPr>
        <w:spacing w:before="0" w:after="0" w:line="360" w:lineRule="auto"/>
        <w:jc w:val="center"/>
        <w:rPr>
          <w:rFonts w:cs="Times New Roman"/>
          <w:highlight w:val="none"/>
        </w:rPr>
      </w:pPr>
      <w:r>
        <w:rPr>
          <w:rFonts w:hint="eastAsia"/>
          <w:highlight w:val="none"/>
          <w:lang w:val="en-US" w:eastAsia="zh-CN"/>
        </w:rPr>
        <w:t>八</w:t>
      </w:r>
      <w:r>
        <w:rPr>
          <w:rFonts w:hint="eastAsia"/>
          <w:highlight w:val="none"/>
        </w:rPr>
        <w:t>、</w:t>
      </w:r>
      <w:bookmarkEnd w:id="38"/>
      <w:bookmarkEnd w:id="39"/>
      <w:r>
        <w:rPr>
          <w:rFonts w:hint="eastAsia"/>
          <w:highlight w:val="none"/>
        </w:rPr>
        <w:t>其他材料（如有）</w:t>
      </w:r>
    </w:p>
    <w:p w14:paraId="20739D66">
      <w:pPr>
        <w:spacing w:line="400" w:lineRule="exact"/>
        <w:ind w:left="840" w:hanging="840" w:hangingChars="350"/>
        <w:jc w:val="center"/>
        <w:rPr>
          <w:rFonts w:ascii="宋体"/>
          <w:sz w:val="24"/>
          <w:szCs w:val="24"/>
          <w:highlight w:val="none"/>
        </w:rPr>
      </w:pPr>
    </w:p>
    <w:p w14:paraId="7D61743A">
      <w:pPr>
        <w:spacing w:line="360" w:lineRule="auto"/>
        <w:jc w:val="center"/>
        <w:rPr>
          <w:rFonts w:hint="eastAsia" w:ascii="宋体" w:hAnsi="宋体" w:cs="宋体"/>
          <w:b/>
          <w:bCs/>
          <w:sz w:val="23"/>
          <w:szCs w:val="23"/>
          <w:highlight w:val="none"/>
        </w:rPr>
      </w:pPr>
      <w:r>
        <w:rPr>
          <w:rFonts w:hint="eastAsia" w:ascii="宋体" w:hAnsi="宋体" w:cs="宋体"/>
          <w:b/>
          <w:bCs/>
          <w:sz w:val="23"/>
          <w:szCs w:val="23"/>
          <w:highlight w:val="none"/>
        </w:rPr>
        <w:t>（格式自拟）</w:t>
      </w:r>
    </w:p>
    <w:p w14:paraId="6A9A6853">
      <w:pPr>
        <w:spacing w:line="360" w:lineRule="auto"/>
        <w:jc w:val="center"/>
        <w:rPr>
          <w:rFonts w:hint="eastAsia" w:ascii="宋体" w:hAnsi="宋体" w:cs="宋体"/>
          <w:b/>
          <w:bCs/>
          <w:sz w:val="23"/>
          <w:szCs w:val="23"/>
          <w:highlight w:val="none"/>
        </w:rPr>
      </w:pPr>
    </w:p>
    <w:p w14:paraId="5102908C">
      <w:pPr>
        <w:spacing w:line="360" w:lineRule="auto"/>
        <w:jc w:val="center"/>
        <w:rPr>
          <w:rFonts w:hint="eastAsia" w:ascii="宋体" w:hAnsi="宋体" w:cs="宋体"/>
          <w:b/>
          <w:bCs/>
          <w:sz w:val="23"/>
          <w:szCs w:val="23"/>
          <w:highlight w:val="none"/>
        </w:rPr>
      </w:pPr>
    </w:p>
    <w:p w14:paraId="253EC16D">
      <w:pPr>
        <w:spacing w:line="360" w:lineRule="auto"/>
        <w:jc w:val="center"/>
        <w:rPr>
          <w:rFonts w:hint="eastAsia" w:ascii="宋体" w:hAnsi="宋体" w:cs="宋体"/>
          <w:b/>
          <w:bCs/>
          <w:sz w:val="23"/>
          <w:szCs w:val="23"/>
          <w:highlight w:val="none"/>
        </w:rPr>
      </w:pPr>
    </w:p>
    <w:p w14:paraId="5FE9F43F">
      <w:pPr>
        <w:pStyle w:val="16"/>
        <w:jc w:val="center"/>
        <w:rPr>
          <w:rFonts w:hint="default" w:ascii="宋体" w:hAnsi="宋体" w:cs="宋体"/>
          <w:kern w:val="0"/>
          <w:highlight w:val="none"/>
          <w:lang w:val="en-US" w:eastAsia="zh-CN"/>
        </w:rPr>
      </w:pPr>
      <w:r>
        <w:rPr>
          <w:rFonts w:hint="eastAsia" w:ascii="宋体" w:hAnsi="宋体" w:cs="宋体"/>
          <w:kern w:val="0"/>
          <w:highlight w:val="none"/>
          <w:lang w:val="en-US" w:eastAsia="zh-CN"/>
        </w:rPr>
        <w:t>供应商如果认为有其他需提供的材料</w:t>
      </w:r>
    </w:p>
    <w:p w14:paraId="6D49D655">
      <w:pPr>
        <w:spacing w:line="360" w:lineRule="auto"/>
        <w:jc w:val="center"/>
        <w:rPr>
          <w:rFonts w:hint="eastAsia" w:ascii="宋体" w:hAnsi="宋体" w:cs="宋体"/>
          <w:b/>
          <w:bCs/>
          <w:sz w:val="23"/>
          <w:szCs w:val="23"/>
          <w:highlight w:val="none"/>
        </w:rPr>
      </w:pPr>
    </w:p>
    <w:p w14:paraId="27AE6859">
      <w:pPr>
        <w:rPr>
          <w:rFonts w:ascii="宋体"/>
          <w:highlight w:val="none"/>
        </w:rPr>
      </w:pPr>
    </w:p>
    <w:p w14:paraId="6C8AA349">
      <w:pPr>
        <w:pStyle w:val="7"/>
        <w:numPr>
          <w:ilvl w:val="0"/>
          <w:numId w:val="0"/>
        </w:numPr>
        <w:ind w:left="-1980"/>
        <w:rPr>
          <w:rFonts w:cs="Times New Roman"/>
          <w:color w:val="auto"/>
          <w:highlight w:val="none"/>
        </w:rPr>
      </w:pPr>
    </w:p>
    <w:sectPr>
      <w:footerReference r:id="rId4" w:type="first"/>
      <w:footerReference r:id="rId3" w:type="default"/>
      <w:pgSz w:w="11906" w:h="16838"/>
      <w:pgMar w:top="2098" w:right="1474" w:bottom="1984" w:left="1587" w:header="851" w:footer="992" w:gutter="0"/>
      <w:pgNumType w:fmt="decimal"/>
      <w:cols w:space="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A1AB3B9-EE6D-4CF1-AD1B-C33950E578F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57586F1-7FD7-4A0F-B1C0-1B2FFA67086F}"/>
  </w:font>
  <w:font w:name="宋体-方正超大字符集">
    <w:altName w:val="宋体"/>
    <w:panose1 w:val="00000000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E?">
    <w:altName w:val="Segoe Print"/>
    <w:panose1 w:val="00000000000000000000"/>
    <w:charset w:val="00"/>
    <w:family w:val="auto"/>
    <w:pitch w:val="default"/>
    <w:sig w:usb0="00000000" w:usb1="00000000" w:usb2="00000000" w:usb3="00000000" w:csb0="00000001" w:csb1="00000000"/>
  </w:font>
  <w:font w:name="Microsoft YaHei UI">
    <w:panose1 w:val="020B0503020204020204"/>
    <w:charset w:val="86"/>
    <w:family w:val="swiss"/>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embedRegular r:id="rId3" w:fontKey="{64F6FE71-B2F7-4B24-9623-344BFF37A293}"/>
  </w:font>
  <w:font w:name="方正黑体_GBK">
    <w:panose1 w:val="03000509000000000000"/>
    <w:charset w:val="86"/>
    <w:family w:val="auto"/>
    <w:pitch w:val="default"/>
    <w:sig w:usb0="00000001" w:usb1="080E0000" w:usb2="00000000" w:usb3="00000000" w:csb0="00040000" w:csb1="00000000"/>
    <w:embedRegular r:id="rId4" w:fontKey="{767EE7C2-9134-48F4-9D75-DEA710002AB2}"/>
  </w:font>
  <w:font w:name="仿宋">
    <w:panose1 w:val="02010609060101010101"/>
    <w:charset w:val="86"/>
    <w:family w:val="modern"/>
    <w:pitch w:val="default"/>
    <w:sig w:usb0="800002BF" w:usb1="38CF7CFA" w:usb2="00000016" w:usb3="00000000" w:csb0="00040001" w:csb1="00000000"/>
    <w:embedRegular r:id="rId5" w:fontKey="{06F79A41-FD0B-4DA6-B74C-4C2F1D503D79}"/>
  </w:font>
  <w:font w:name="方正仿宋_GB2312">
    <w:panose1 w:val="02000000000000000000"/>
    <w:charset w:val="86"/>
    <w:family w:val="auto"/>
    <w:pitch w:val="default"/>
    <w:sig w:usb0="A00002BF" w:usb1="184F6CFA" w:usb2="00000012" w:usb3="00000000" w:csb0="00040001" w:csb1="00000000"/>
    <w:embedRegular r:id="rId6" w:fontKey="{E6AB24DB-C50F-4642-8F41-2CBBB214BE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0B9CF">
    <w:pPr>
      <w:pStyle w:val="2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6F86F">
                          <w:pPr>
                            <w:pStyle w:val="2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06F86F">
                    <w:pPr>
                      <w:pStyle w:val="2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2A2EE">
    <w:pPr>
      <w:pStyle w:val="2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546D4">
                          <w:pPr>
                            <w:pStyle w:val="2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53546D4">
                    <w:pPr>
                      <w:pStyle w:val="2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v:shape>
          </w:pict>
        </mc:Fallback>
      </mc:AlternateContent>
    </w:r>
  </w:p>
  <w:p w14:paraId="04DEAAA4">
    <w:pPr>
      <w:pStyle w:val="2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8"/>
      <w:suff w:val="nothing"/>
      <w:lvlText w:val=""/>
      <w:lvlJc w:val="left"/>
      <w:pPr>
        <w:ind w:left="0" w:firstLine="0"/>
      </w:pPr>
      <w:rPr>
        <w:rFonts w:hint="eastAsia"/>
      </w:rPr>
    </w:lvl>
    <w:lvl w:ilvl="5" w:tentative="0">
      <w:start w:val="1"/>
      <w:numFmt w:val="none"/>
      <w:pStyle w:val="10"/>
      <w:suff w:val="nothing"/>
      <w:lvlText w:val=""/>
      <w:lvlJc w:val="left"/>
      <w:pPr>
        <w:ind w:left="0" w:firstLine="0"/>
      </w:pPr>
      <w:rPr>
        <w:rFonts w:hint="eastAsia"/>
      </w:rPr>
    </w:lvl>
    <w:lvl w:ilvl="6" w:tentative="0">
      <w:start w:val="1"/>
      <w:numFmt w:val="none"/>
      <w:pStyle w:val="11"/>
      <w:suff w:val="nothing"/>
      <w:lvlText w:val=""/>
      <w:lvlJc w:val="left"/>
      <w:pPr>
        <w:ind w:left="0" w:firstLine="0"/>
      </w:pPr>
      <w:rPr>
        <w:rFonts w:hint="eastAsia"/>
      </w:rPr>
    </w:lvl>
    <w:lvl w:ilvl="7" w:tentative="0">
      <w:start w:val="1"/>
      <w:numFmt w:val="none"/>
      <w:pStyle w:val="12"/>
      <w:suff w:val="nothing"/>
      <w:lvlText w:val=""/>
      <w:lvlJc w:val="left"/>
      <w:pPr>
        <w:ind w:left="0" w:firstLine="0"/>
      </w:pPr>
      <w:rPr>
        <w:rFonts w:hint="eastAsia"/>
      </w:rPr>
    </w:lvl>
    <w:lvl w:ilvl="8" w:tentative="0">
      <w:start w:val="1"/>
      <w:numFmt w:val="none"/>
      <w:pStyle w:val="13"/>
      <w:suff w:val="nothing"/>
      <w:lvlText w:val=""/>
      <w:lvlJc w:val="left"/>
      <w:pPr>
        <w:ind w:left="0" w:firstLine="0"/>
      </w:pPr>
      <w:rPr>
        <w:rFonts w:hint="eastAsia"/>
      </w:rPr>
    </w:lvl>
  </w:abstractNum>
  <w:abstractNum w:abstractNumId="1">
    <w:nsid w:val="1CD41B46"/>
    <w:multiLevelType w:val="multilevel"/>
    <w:tmpl w:val="1CD41B46"/>
    <w:lvl w:ilvl="0" w:tentative="0">
      <w:start w:val="1"/>
      <w:numFmt w:val="decimal"/>
      <w:pStyle w:val="4"/>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5"/>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pStyle w:val="6"/>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pStyle w:val="7"/>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2"/>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IwMTY1OWE2MGY1OTZmMjIzMmQ1OGZkNDJjZWIxNmUifQ=="/>
    <w:docVar w:name="KSO_WPS_MARK_KEY" w:val="ba5265e3-20c4-401d-bebd-f4b89c4b1837"/>
  </w:docVars>
  <w:rsids>
    <w:rsidRoot w:val="00172A27"/>
    <w:rsid w:val="00000334"/>
    <w:rsid w:val="000017AA"/>
    <w:rsid w:val="0000233E"/>
    <w:rsid w:val="000052B0"/>
    <w:rsid w:val="00007C3C"/>
    <w:rsid w:val="00010EFA"/>
    <w:rsid w:val="00014EAF"/>
    <w:rsid w:val="00016290"/>
    <w:rsid w:val="00016B87"/>
    <w:rsid w:val="00016D8A"/>
    <w:rsid w:val="000175DA"/>
    <w:rsid w:val="0002029C"/>
    <w:rsid w:val="00021F88"/>
    <w:rsid w:val="000221C7"/>
    <w:rsid w:val="00023030"/>
    <w:rsid w:val="00023BEF"/>
    <w:rsid w:val="00031B93"/>
    <w:rsid w:val="00032470"/>
    <w:rsid w:val="00033265"/>
    <w:rsid w:val="00034638"/>
    <w:rsid w:val="00034D57"/>
    <w:rsid w:val="00035207"/>
    <w:rsid w:val="000415AA"/>
    <w:rsid w:val="00042BE8"/>
    <w:rsid w:val="000437E6"/>
    <w:rsid w:val="00045488"/>
    <w:rsid w:val="00045AFE"/>
    <w:rsid w:val="0004766C"/>
    <w:rsid w:val="000476BA"/>
    <w:rsid w:val="000508A1"/>
    <w:rsid w:val="00050A07"/>
    <w:rsid w:val="0005146D"/>
    <w:rsid w:val="00053AD6"/>
    <w:rsid w:val="00055FEC"/>
    <w:rsid w:val="0006103C"/>
    <w:rsid w:val="00061F54"/>
    <w:rsid w:val="00064697"/>
    <w:rsid w:val="000653CC"/>
    <w:rsid w:val="000667B3"/>
    <w:rsid w:val="00071353"/>
    <w:rsid w:val="00076B59"/>
    <w:rsid w:val="00077B84"/>
    <w:rsid w:val="00077D5C"/>
    <w:rsid w:val="00081711"/>
    <w:rsid w:val="00081A61"/>
    <w:rsid w:val="00081BDA"/>
    <w:rsid w:val="00081C01"/>
    <w:rsid w:val="00082B6C"/>
    <w:rsid w:val="00082DBB"/>
    <w:rsid w:val="000906D1"/>
    <w:rsid w:val="00092722"/>
    <w:rsid w:val="00092C85"/>
    <w:rsid w:val="00092FE9"/>
    <w:rsid w:val="00095DE4"/>
    <w:rsid w:val="000A0F84"/>
    <w:rsid w:val="000A53CE"/>
    <w:rsid w:val="000A5991"/>
    <w:rsid w:val="000A7393"/>
    <w:rsid w:val="000A7572"/>
    <w:rsid w:val="000A772B"/>
    <w:rsid w:val="000B24F0"/>
    <w:rsid w:val="000B3959"/>
    <w:rsid w:val="000B3C26"/>
    <w:rsid w:val="000B722E"/>
    <w:rsid w:val="000B7261"/>
    <w:rsid w:val="000C2277"/>
    <w:rsid w:val="000C4C69"/>
    <w:rsid w:val="000C5D26"/>
    <w:rsid w:val="000C6B55"/>
    <w:rsid w:val="000D0EF6"/>
    <w:rsid w:val="000D1F31"/>
    <w:rsid w:val="000D4134"/>
    <w:rsid w:val="000D5314"/>
    <w:rsid w:val="000D69E4"/>
    <w:rsid w:val="000E4103"/>
    <w:rsid w:val="000E4DB2"/>
    <w:rsid w:val="000E5DD2"/>
    <w:rsid w:val="000E7B1F"/>
    <w:rsid w:val="000F0C72"/>
    <w:rsid w:val="001008B8"/>
    <w:rsid w:val="00104E81"/>
    <w:rsid w:val="00105016"/>
    <w:rsid w:val="00105D9A"/>
    <w:rsid w:val="001067B9"/>
    <w:rsid w:val="00106D25"/>
    <w:rsid w:val="0011012A"/>
    <w:rsid w:val="001101CF"/>
    <w:rsid w:val="001102CF"/>
    <w:rsid w:val="00114C68"/>
    <w:rsid w:val="00114FFC"/>
    <w:rsid w:val="001153B5"/>
    <w:rsid w:val="001174D9"/>
    <w:rsid w:val="0012045C"/>
    <w:rsid w:val="0012132C"/>
    <w:rsid w:val="0012139B"/>
    <w:rsid w:val="001213FF"/>
    <w:rsid w:val="001219AD"/>
    <w:rsid w:val="00123345"/>
    <w:rsid w:val="00123F62"/>
    <w:rsid w:val="00124514"/>
    <w:rsid w:val="00124E5B"/>
    <w:rsid w:val="00125AAD"/>
    <w:rsid w:val="00126B25"/>
    <w:rsid w:val="00130D43"/>
    <w:rsid w:val="0013116A"/>
    <w:rsid w:val="00132583"/>
    <w:rsid w:val="00133470"/>
    <w:rsid w:val="0013364D"/>
    <w:rsid w:val="001365E2"/>
    <w:rsid w:val="001402D7"/>
    <w:rsid w:val="001410AF"/>
    <w:rsid w:val="00143A8A"/>
    <w:rsid w:val="00143BC3"/>
    <w:rsid w:val="001442D1"/>
    <w:rsid w:val="0014432D"/>
    <w:rsid w:val="001467EB"/>
    <w:rsid w:val="001503AE"/>
    <w:rsid w:val="001511D0"/>
    <w:rsid w:val="00152AAC"/>
    <w:rsid w:val="00153303"/>
    <w:rsid w:val="001540A0"/>
    <w:rsid w:val="001547F8"/>
    <w:rsid w:val="0015554B"/>
    <w:rsid w:val="00155837"/>
    <w:rsid w:val="00156033"/>
    <w:rsid w:val="00156037"/>
    <w:rsid w:val="00160A4F"/>
    <w:rsid w:val="001612F8"/>
    <w:rsid w:val="00162B6B"/>
    <w:rsid w:val="00162E56"/>
    <w:rsid w:val="00166C65"/>
    <w:rsid w:val="00170BCE"/>
    <w:rsid w:val="00170C16"/>
    <w:rsid w:val="00172A27"/>
    <w:rsid w:val="00173C91"/>
    <w:rsid w:val="00176563"/>
    <w:rsid w:val="00176A91"/>
    <w:rsid w:val="00181432"/>
    <w:rsid w:val="00184367"/>
    <w:rsid w:val="00185033"/>
    <w:rsid w:val="0019011A"/>
    <w:rsid w:val="001905EC"/>
    <w:rsid w:val="00190B0F"/>
    <w:rsid w:val="00191614"/>
    <w:rsid w:val="0019289D"/>
    <w:rsid w:val="00194AB5"/>
    <w:rsid w:val="00194D2E"/>
    <w:rsid w:val="0019600E"/>
    <w:rsid w:val="00197ACC"/>
    <w:rsid w:val="001A06ED"/>
    <w:rsid w:val="001A3CC4"/>
    <w:rsid w:val="001A44C4"/>
    <w:rsid w:val="001A4716"/>
    <w:rsid w:val="001A542C"/>
    <w:rsid w:val="001A5797"/>
    <w:rsid w:val="001A711C"/>
    <w:rsid w:val="001A7B73"/>
    <w:rsid w:val="001B09B9"/>
    <w:rsid w:val="001B14CA"/>
    <w:rsid w:val="001B2F49"/>
    <w:rsid w:val="001B3CC0"/>
    <w:rsid w:val="001B4004"/>
    <w:rsid w:val="001B5D8C"/>
    <w:rsid w:val="001B6E19"/>
    <w:rsid w:val="001B7A2F"/>
    <w:rsid w:val="001C2231"/>
    <w:rsid w:val="001C3407"/>
    <w:rsid w:val="001C3926"/>
    <w:rsid w:val="001C551F"/>
    <w:rsid w:val="001C593D"/>
    <w:rsid w:val="001C6F02"/>
    <w:rsid w:val="001D1AC0"/>
    <w:rsid w:val="001D1EE3"/>
    <w:rsid w:val="001D4422"/>
    <w:rsid w:val="001D676B"/>
    <w:rsid w:val="001D6A0D"/>
    <w:rsid w:val="001D78D9"/>
    <w:rsid w:val="001E2D9E"/>
    <w:rsid w:val="001E31D8"/>
    <w:rsid w:val="001E4EE7"/>
    <w:rsid w:val="001E512B"/>
    <w:rsid w:val="001E6D57"/>
    <w:rsid w:val="001F070E"/>
    <w:rsid w:val="001F1275"/>
    <w:rsid w:val="001F2E46"/>
    <w:rsid w:val="001F33EA"/>
    <w:rsid w:val="001F6A3D"/>
    <w:rsid w:val="001F7E43"/>
    <w:rsid w:val="0020181A"/>
    <w:rsid w:val="002018A8"/>
    <w:rsid w:val="002019AE"/>
    <w:rsid w:val="00201F5E"/>
    <w:rsid w:val="00203120"/>
    <w:rsid w:val="00203C29"/>
    <w:rsid w:val="0020490E"/>
    <w:rsid w:val="00207056"/>
    <w:rsid w:val="00207659"/>
    <w:rsid w:val="00211740"/>
    <w:rsid w:val="00211E0E"/>
    <w:rsid w:val="002121AE"/>
    <w:rsid w:val="002132C5"/>
    <w:rsid w:val="002135D5"/>
    <w:rsid w:val="002137C8"/>
    <w:rsid w:val="00214A88"/>
    <w:rsid w:val="002150C4"/>
    <w:rsid w:val="00215924"/>
    <w:rsid w:val="00216372"/>
    <w:rsid w:val="002205EA"/>
    <w:rsid w:val="00224CE8"/>
    <w:rsid w:val="0022518E"/>
    <w:rsid w:val="002271FC"/>
    <w:rsid w:val="0023165A"/>
    <w:rsid w:val="00231824"/>
    <w:rsid w:val="00232702"/>
    <w:rsid w:val="00242759"/>
    <w:rsid w:val="0024319B"/>
    <w:rsid w:val="0024361D"/>
    <w:rsid w:val="00243E43"/>
    <w:rsid w:val="002449D9"/>
    <w:rsid w:val="0024532A"/>
    <w:rsid w:val="0024593E"/>
    <w:rsid w:val="00245CAB"/>
    <w:rsid w:val="00246942"/>
    <w:rsid w:val="002471C8"/>
    <w:rsid w:val="00251727"/>
    <w:rsid w:val="00252CBE"/>
    <w:rsid w:val="002543FC"/>
    <w:rsid w:val="002545F4"/>
    <w:rsid w:val="0025573A"/>
    <w:rsid w:val="00255993"/>
    <w:rsid w:val="002559EC"/>
    <w:rsid w:val="00260DF8"/>
    <w:rsid w:val="00261BB7"/>
    <w:rsid w:val="00261F31"/>
    <w:rsid w:val="0026230C"/>
    <w:rsid w:val="00262EDE"/>
    <w:rsid w:val="0026500D"/>
    <w:rsid w:val="00265A02"/>
    <w:rsid w:val="00266737"/>
    <w:rsid w:val="0026675C"/>
    <w:rsid w:val="0026723B"/>
    <w:rsid w:val="0026727F"/>
    <w:rsid w:val="00270E47"/>
    <w:rsid w:val="00272B18"/>
    <w:rsid w:val="00272BDD"/>
    <w:rsid w:val="00273A67"/>
    <w:rsid w:val="0027409C"/>
    <w:rsid w:val="002748AB"/>
    <w:rsid w:val="0028005A"/>
    <w:rsid w:val="00282BDF"/>
    <w:rsid w:val="002838B2"/>
    <w:rsid w:val="002850E1"/>
    <w:rsid w:val="00287137"/>
    <w:rsid w:val="00290A95"/>
    <w:rsid w:val="00292250"/>
    <w:rsid w:val="00292FB5"/>
    <w:rsid w:val="00293DCE"/>
    <w:rsid w:val="002940A6"/>
    <w:rsid w:val="00294E70"/>
    <w:rsid w:val="00294FE0"/>
    <w:rsid w:val="002955EB"/>
    <w:rsid w:val="002964A0"/>
    <w:rsid w:val="00296707"/>
    <w:rsid w:val="00297405"/>
    <w:rsid w:val="00297F23"/>
    <w:rsid w:val="002A05A7"/>
    <w:rsid w:val="002A2CFF"/>
    <w:rsid w:val="002B0123"/>
    <w:rsid w:val="002B0480"/>
    <w:rsid w:val="002B0AA8"/>
    <w:rsid w:val="002B1343"/>
    <w:rsid w:val="002B19DE"/>
    <w:rsid w:val="002B1BBC"/>
    <w:rsid w:val="002B1CD9"/>
    <w:rsid w:val="002B5841"/>
    <w:rsid w:val="002B63B3"/>
    <w:rsid w:val="002B6EB2"/>
    <w:rsid w:val="002B7AAB"/>
    <w:rsid w:val="002C1A56"/>
    <w:rsid w:val="002C1AD8"/>
    <w:rsid w:val="002C28D0"/>
    <w:rsid w:val="002C3B48"/>
    <w:rsid w:val="002C4E4B"/>
    <w:rsid w:val="002C6032"/>
    <w:rsid w:val="002C63FB"/>
    <w:rsid w:val="002C72C0"/>
    <w:rsid w:val="002D5684"/>
    <w:rsid w:val="002E03F6"/>
    <w:rsid w:val="002E04B6"/>
    <w:rsid w:val="002E1D3D"/>
    <w:rsid w:val="002E2284"/>
    <w:rsid w:val="002E30CA"/>
    <w:rsid w:val="002E5954"/>
    <w:rsid w:val="002E62C5"/>
    <w:rsid w:val="002E7BB4"/>
    <w:rsid w:val="002F264D"/>
    <w:rsid w:val="002F3875"/>
    <w:rsid w:val="002F50FD"/>
    <w:rsid w:val="002F6312"/>
    <w:rsid w:val="002F766D"/>
    <w:rsid w:val="0030150D"/>
    <w:rsid w:val="00301F92"/>
    <w:rsid w:val="00302CFE"/>
    <w:rsid w:val="00303CD1"/>
    <w:rsid w:val="00304E52"/>
    <w:rsid w:val="00307130"/>
    <w:rsid w:val="00307B0C"/>
    <w:rsid w:val="00307E55"/>
    <w:rsid w:val="00310077"/>
    <w:rsid w:val="003102AA"/>
    <w:rsid w:val="00310994"/>
    <w:rsid w:val="00310BD1"/>
    <w:rsid w:val="0031134D"/>
    <w:rsid w:val="00311D96"/>
    <w:rsid w:val="00313FFE"/>
    <w:rsid w:val="00314800"/>
    <w:rsid w:val="00314E4C"/>
    <w:rsid w:val="00314F99"/>
    <w:rsid w:val="00315D24"/>
    <w:rsid w:val="0031789D"/>
    <w:rsid w:val="00317C1B"/>
    <w:rsid w:val="0032202E"/>
    <w:rsid w:val="00322360"/>
    <w:rsid w:val="0032354E"/>
    <w:rsid w:val="003237A0"/>
    <w:rsid w:val="00324245"/>
    <w:rsid w:val="00324F49"/>
    <w:rsid w:val="00327434"/>
    <w:rsid w:val="00327BFC"/>
    <w:rsid w:val="00330131"/>
    <w:rsid w:val="00334211"/>
    <w:rsid w:val="003374FB"/>
    <w:rsid w:val="003431C9"/>
    <w:rsid w:val="00344DEB"/>
    <w:rsid w:val="00352412"/>
    <w:rsid w:val="0035272A"/>
    <w:rsid w:val="0035521A"/>
    <w:rsid w:val="00355846"/>
    <w:rsid w:val="00360E30"/>
    <w:rsid w:val="00362471"/>
    <w:rsid w:val="003626F0"/>
    <w:rsid w:val="00363BB3"/>
    <w:rsid w:val="00364AE3"/>
    <w:rsid w:val="00365755"/>
    <w:rsid w:val="00371701"/>
    <w:rsid w:val="00372497"/>
    <w:rsid w:val="00383C87"/>
    <w:rsid w:val="00386C82"/>
    <w:rsid w:val="003878CF"/>
    <w:rsid w:val="003931F2"/>
    <w:rsid w:val="003944D9"/>
    <w:rsid w:val="003A1910"/>
    <w:rsid w:val="003A2053"/>
    <w:rsid w:val="003A3964"/>
    <w:rsid w:val="003A3B24"/>
    <w:rsid w:val="003A6D00"/>
    <w:rsid w:val="003A6EE0"/>
    <w:rsid w:val="003A769F"/>
    <w:rsid w:val="003A76B8"/>
    <w:rsid w:val="003B0E82"/>
    <w:rsid w:val="003B128E"/>
    <w:rsid w:val="003B15EB"/>
    <w:rsid w:val="003B16D3"/>
    <w:rsid w:val="003B2CAF"/>
    <w:rsid w:val="003B7E0F"/>
    <w:rsid w:val="003B7F61"/>
    <w:rsid w:val="003C091D"/>
    <w:rsid w:val="003C1200"/>
    <w:rsid w:val="003C4337"/>
    <w:rsid w:val="003C4BA8"/>
    <w:rsid w:val="003C5937"/>
    <w:rsid w:val="003C59DD"/>
    <w:rsid w:val="003C5A09"/>
    <w:rsid w:val="003D133F"/>
    <w:rsid w:val="003D1905"/>
    <w:rsid w:val="003D20BA"/>
    <w:rsid w:val="003D29B0"/>
    <w:rsid w:val="003D2F2F"/>
    <w:rsid w:val="003D2FA6"/>
    <w:rsid w:val="003D350B"/>
    <w:rsid w:val="003D4597"/>
    <w:rsid w:val="003D49A9"/>
    <w:rsid w:val="003E02CB"/>
    <w:rsid w:val="003E113C"/>
    <w:rsid w:val="003E1E58"/>
    <w:rsid w:val="003E2C1F"/>
    <w:rsid w:val="003E3028"/>
    <w:rsid w:val="003E6153"/>
    <w:rsid w:val="003E61E7"/>
    <w:rsid w:val="003F0646"/>
    <w:rsid w:val="003F06BE"/>
    <w:rsid w:val="003F1DB3"/>
    <w:rsid w:val="003F2D35"/>
    <w:rsid w:val="003F2D4B"/>
    <w:rsid w:val="003F3ED0"/>
    <w:rsid w:val="003F75CA"/>
    <w:rsid w:val="004003C4"/>
    <w:rsid w:val="00400452"/>
    <w:rsid w:val="00400C44"/>
    <w:rsid w:val="004014B4"/>
    <w:rsid w:val="004018D7"/>
    <w:rsid w:val="004073B5"/>
    <w:rsid w:val="004074F1"/>
    <w:rsid w:val="00407D25"/>
    <w:rsid w:val="00413961"/>
    <w:rsid w:val="00414A14"/>
    <w:rsid w:val="00415245"/>
    <w:rsid w:val="00416F2D"/>
    <w:rsid w:val="004226A4"/>
    <w:rsid w:val="00422BBE"/>
    <w:rsid w:val="004243A5"/>
    <w:rsid w:val="004300B4"/>
    <w:rsid w:val="00430B9F"/>
    <w:rsid w:val="00436784"/>
    <w:rsid w:val="00436A03"/>
    <w:rsid w:val="00437605"/>
    <w:rsid w:val="00437681"/>
    <w:rsid w:val="00441027"/>
    <w:rsid w:val="004428B1"/>
    <w:rsid w:val="00444022"/>
    <w:rsid w:val="00444DAA"/>
    <w:rsid w:val="004469A2"/>
    <w:rsid w:val="00447440"/>
    <w:rsid w:val="004506AE"/>
    <w:rsid w:val="0045313B"/>
    <w:rsid w:val="00453DC5"/>
    <w:rsid w:val="00455C8B"/>
    <w:rsid w:val="004571DA"/>
    <w:rsid w:val="0045760E"/>
    <w:rsid w:val="004577A7"/>
    <w:rsid w:val="00463219"/>
    <w:rsid w:val="00463FC8"/>
    <w:rsid w:val="00466863"/>
    <w:rsid w:val="00470077"/>
    <w:rsid w:val="0047103C"/>
    <w:rsid w:val="00471319"/>
    <w:rsid w:val="00472354"/>
    <w:rsid w:val="004727A4"/>
    <w:rsid w:val="00472904"/>
    <w:rsid w:val="00472E6F"/>
    <w:rsid w:val="00481576"/>
    <w:rsid w:val="00481B9A"/>
    <w:rsid w:val="00484B01"/>
    <w:rsid w:val="00484E08"/>
    <w:rsid w:val="00486576"/>
    <w:rsid w:val="00486D4F"/>
    <w:rsid w:val="004870EA"/>
    <w:rsid w:val="0049017C"/>
    <w:rsid w:val="00490B57"/>
    <w:rsid w:val="00492772"/>
    <w:rsid w:val="0049285E"/>
    <w:rsid w:val="00493454"/>
    <w:rsid w:val="00494085"/>
    <w:rsid w:val="00495126"/>
    <w:rsid w:val="00495503"/>
    <w:rsid w:val="00496E2F"/>
    <w:rsid w:val="004A0629"/>
    <w:rsid w:val="004A79E0"/>
    <w:rsid w:val="004B47E5"/>
    <w:rsid w:val="004B4FDA"/>
    <w:rsid w:val="004B73CB"/>
    <w:rsid w:val="004C1B4E"/>
    <w:rsid w:val="004C2477"/>
    <w:rsid w:val="004C454B"/>
    <w:rsid w:val="004D0DA6"/>
    <w:rsid w:val="004D11EB"/>
    <w:rsid w:val="004D3316"/>
    <w:rsid w:val="004D43B6"/>
    <w:rsid w:val="004D4C43"/>
    <w:rsid w:val="004E11F3"/>
    <w:rsid w:val="004E1B4F"/>
    <w:rsid w:val="004E4E73"/>
    <w:rsid w:val="004E4F24"/>
    <w:rsid w:val="004E6990"/>
    <w:rsid w:val="004F0A08"/>
    <w:rsid w:val="004F1BBB"/>
    <w:rsid w:val="004F5064"/>
    <w:rsid w:val="004F5B70"/>
    <w:rsid w:val="004F602B"/>
    <w:rsid w:val="004F6A81"/>
    <w:rsid w:val="004F7BFA"/>
    <w:rsid w:val="005006FD"/>
    <w:rsid w:val="005054E2"/>
    <w:rsid w:val="0050692F"/>
    <w:rsid w:val="005127DB"/>
    <w:rsid w:val="005141E1"/>
    <w:rsid w:val="005152CC"/>
    <w:rsid w:val="005155F4"/>
    <w:rsid w:val="00516ED4"/>
    <w:rsid w:val="00520831"/>
    <w:rsid w:val="00527C74"/>
    <w:rsid w:val="005322E9"/>
    <w:rsid w:val="00533DD5"/>
    <w:rsid w:val="005348E4"/>
    <w:rsid w:val="00537872"/>
    <w:rsid w:val="0054040A"/>
    <w:rsid w:val="00540749"/>
    <w:rsid w:val="00541116"/>
    <w:rsid w:val="005420A7"/>
    <w:rsid w:val="005420AD"/>
    <w:rsid w:val="00543319"/>
    <w:rsid w:val="00545506"/>
    <w:rsid w:val="00545C9F"/>
    <w:rsid w:val="00546C2A"/>
    <w:rsid w:val="00553AA2"/>
    <w:rsid w:val="00563759"/>
    <w:rsid w:val="0056421F"/>
    <w:rsid w:val="00566F88"/>
    <w:rsid w:val="00570A5E"/>
    <w:rsid w:val="005718E9"/>
    <w:rsid w:val="00572D2D"/>
    <w:rsid w:val="00572F0E"/>
    <w:rsid w:val="00572F88"/>
    <w:rsid w:val="0057324A"/>
    <w:rsid w:val="005744C5"/>
    <w:rsid w:val="00577648"/>
    <w:rsid w:val="00581D0B"/>
    <w:rsid w:val="005825A5"/>
    <w:rsid w:val="00583EE4"/>
    <w:rsid w:val="00583FD6"/>
    <w:rsid w:val="00584BBE"/>
    <w:rsid w:val="00585E92"/>
    <w:rsid w:val="00586569"/>
    <w:rsid w:val="00592406"/>
    <w:rsid w:val="005926F9"/>
    <w:rsid w:val="00593726"/>
    <w:rsid w:val="00593E8D"/>
    <w:rsid w:val="00596314"/>
    <w:rsid w:val="005969B5"/>
    <w:rsid w:val="00596CDC"/>
    <w:rsid w:val="005A32F7"/>
    <w:rsid w:val="005A32FF"/>
    <w:rsid w:val="005A5AEA"/>
    <w:rsid w:val="005A6368"/>
    <w:rsid w:val="005A7767"/>
    <w:rsid w:val="005B14F2"/>
    <w:rsid w:val="005B226F"/>
    <w:rsid w:val="005B2D6F"/>
    <w:rsid w:val="005B59FD"/>
    <w:rsid w:val="005B6331"/>
    <w:rsid w:val="005B69D5"/>
    <w:rsid w:val="005B6C62"/>
    <w:rsid w:val="005C00E6"/>
    <w:rsid w:val="005C21ED"/>
    <w:rsid w:val="005C2209"/>
    <w:rsid w:val="005C3542"/>
    <w:rsid w:val="005C470E"/>
    <w:rsid w:val="005C5361"/>
    <w:rsid w:val="005D24D6"/>
    <w:rsid w:val="005E1393"/>
    <w:rsid w:val="005E15E6"/>
    <w:rsid w:val="005E4257"/>
    <w:rsid w:val="005E614F"/>
    <w:rsid w:val="005E64EC"/>
    <w:rsid w:val="005F1309"/>
    <w:rsid w:val="005F19BF"/>
    <w:rsid w:val="005F27C1"/>
    <w:rsid w:val="005F2ED6"/>
    <w:rsid w:val="005F355F"/>
    <w:rsid w:val="005F3EAD"/>
    <w:rsid w:val="005F7C79"/>
    <w:rsid w:val="00600684"/>
    <w:rsid w:val="00600823"/>
    <w:rsid w:val="006030F9"/>
    <w:rsid w:val="006037F7"/>
    <w:rsid w:val="0060576B"/>
    <w:rsid w:val="00607D10"/>
    <w:rsid w:val="006113E3"/>
    <w:rsid w:val="00615A79"/>
    <w:rsid w:val="00615F9E"/>
    <w:rsid w:val="00616834"/>
    <w:rsid w:val="006212C5"/>
    <w:rsid w:val="0062196B"/>
    <w:rsid w:val="006219F9"/>
    <w:rsid w:val="00630B33"/>
    <w:rsid w:val="00631791"/>
    <w:rsid w:val="00631B08"/>
    <w:rsid w:val="00632425"/>
    <w:rsid w:val="00633974"/>
    <w:rsid w:val="006357E8"/>
    <w:rsid w:val="00636CBC"/>
    <w:rsid w:val="00636D07"/>
    <w:rsid w:val="00637141"/>
    <w:rsid w:val="006403D1"/>
    <w:rsid w:val="00642BB1"/>
    <w:rsid w:val="0064389A"/>
    <w:rsid w:val="00643AFE"/>
    <w:rsid w:val="0064584E"/>
    <w:rsid w:val="0064585B"/>
    <w:rsid w:val="0064648B"/>
    <w:rsid w:val="00646498"/>
    <w:rsid w:val="0064674B"/>
    <w:rsid w:val="00646CDE"/>
    <w:rsid w:val="00646D91"/>
    <w:rsid w:val="006540AD"/>
    <w:rsid w:val="00655652"/>
    <w:rsid w:val="00655B30"/>
    <w:rsid w:val="00657B6F"/>
    <w:rsid w:val="006603F8"/>
    <w:rsid w:val="00663EE1"/>
    <w:rsid w:val="00664508"/>
    <w:rsid w:val="0067074A"/>
    <w:rsid w:val="00671C83"/>
    <w:rsid w:val="00672DF9"/>
    <w:rsid w:val="00673AA5"/>
    <w:rsid w:val="00675497"/>
    <w:rsid w:val="006760BA"/>
    <w:rsid w:val="00677280"/>
    <w:rsid w:val="00677EB4"/>
    <w:rsid w:val="00680DE9"/>
    <w:rsid w:val="00680EF0"/>
    <w:rsid w:val="00683823"/>
    <w:rsid w:val="00684563"/>
    <w:rsid w:val="00684605"/>
    <w:rsid w:val="0068515F"/>
    <w:rsid w:val="006866CE"/>
    <w:rsid w:val="00686BC0"/>
    <w:rsid w:val="00690712"/>
    <w:rsid w:val="00691DFD"/>
    <w:rsid w:val="006929D5"/>
    <w:rsid w:val="00693BC3"/>
    <w:rsid w:val="00693F6E"/>
    <w:rsid w:val="0069483A"/>
    <w:rsid w:val="00694D6F"/>
    <w:rsid w:val="00696568"/>
    <w:rsid w:val="0069706B"/>
    <w:rsid w:val="006A3AE8"/>
    <w:rsid w:val="006A404F"/>
    <w:rsid w:val="006A4549"/>
    <w:rsid w:val="006A4C28"/>
    <w:rsid w:val="006A65FE"/>
    <w:rsid w:val="006A7357"/>
    <w:rsid w:val="006B0393"/>
    <w:rsid w:val="006B17D2"/>
    <w:rsid w:val="006B512B"/>
    <w:rsid w:val="006B667C"/>
    <w:rsid w:val="006B69CE"/>
    <w:rsid w:val="006B7A99"/>
    <w:rsid w:val="006B7AE8"/>
    <w:rsid w:val="006C1F39"/>
    <w:rsid w:val="006C204C"/>
    <w:rsid w:val="006C2254"/>
    <w:rsid w:val="006C3C68"/>
    <w:rsid w:val="006C62EE"/>
    <w:rsid w:val="006C784B"/>
    <w:rsid w:val="006D0136"/>
    <w:rsid w:val="006D131B"/>
    <w:rsid w:val="006E00AA"/>
    <w:rsid w:val="006E176A"/>
    <w:rsid w:val="006E3EA9"/>
    <w:rsid w:val="006E44FC"/>
    <w:rsid w:val="006E7157"/>
    <w:rsid w:val="006E7CF7"/>
    <w:rsid w:val="006F0D3F"/>
    <w:rsid w:val="006F2F11"/>
    <w:rsid w:val="006F42F3"/>
    <w:rsid w:val="006F4475"/>
    <w:rsid w:val="006F4AC3"/>
    <w:rsid w:val="006F68DC"/>
    <w:rsid w:val="0070022F"/>
    <w:rsid w:val="00700709"/>
    <w:rsid w:val="00700B17"/>
    <w:rsid w:val="00702F84"/>
    <w:rsid w:val="0070306B"/>
    <w:rsid w:val="0070329A"/>
    <w:rsid w:val="00704BE1"/>
    <w:rsid w:val="00707432"/>
    <w:rsid w:val="0071219F"/>
    <w:rsid w:val="0071484B"/>
    <w:rsid w:val="00717647"/>
    <w:rsid w:val="0072037A"/>
    <w:rsid w:val="00720625"/>
    <w:rsid w:val="00721F30"/>
    <w:rsid w:val="007231B8"/>
    <w:rsid w:val="007231F1"/>
    <w:rsid w:val="0072332D"/>
    <w:rsid w:val="00724B4E"/>
    <w:rsid w:val="00725090"/>
    <w:rsid w:val="00725B92"/>
    <w:rsid w:val="00726BAE"/>
    <w:rsid w:val="007330EF"/>
    <w:rsid w:val="00733A87"/>
    <w:rsid w:val="00733B56"/>
    <w:rsid w:val="00733D3C"/>
    <w:rsid w:val="0073469A"/>
    <w:rsid w:val="007364DF"/>
    <w:rsid w:val="0074033F"/>
    <w:rsid w:val="00740CA1"/>
    <w:rsid w:val="00740E5E"/>
    <w:rsid w:val="00741919"/>
    <w:rsid w:val="0074221D"/>
    <w:rsid w:val="00743ADF"/>
    <w:rsid w:val="007479BF"/>
    <w:rsid w:val="00750998"/>
    <w:rsid w:val="00752AD2"/>
    <w:rsid w:val="00753E8C"/>
    <w:rsid w:val="00756A13"/>
    <w:rsid w:val="00757FF4"/>
    <w:rsid w:val="0076007D"/>
    <w:rsid w:val="00761F65"/>
    <w:rsid w:val="00763D53"/>
    <w:rsid w:val="007652A4"/>
    <w:rsid w:val="00765E4B"/>
    <w:rsid w:val="0076700E"/>
    <w:rsid w:val="00784B76"/>
    <w:rsid w:val="00785EE3"/>
    <w:rsid w:val="0078693A"/>
    <w:rsid w:val="00786978"/>
    <w:rsid w:val="00786B84"/>
    <w:rsid w:val="0079418B"/>
    <w:rsid w:val="007945CA"/>
    <w:rsid w:val="00795675"/>
    <w:rsid w:val="007A04DB"/>
    <w:rsid w:val="007A0934"/>
    <w:rsid w:val="007A16DC"/>
    <w:rsid w:val="007A1A6B"/>
    <w:rsid w:val="007A1F58"/>
    <w:rsid w:val="007A3804"/>
    <w:rsid w:val="007A3ADC"/>
    <w:rsid w:val="007A3D48"/>
    <w:rsid w:val="007A51B4"/>
    <w:rsid w:val="007A5A3B"/>
    <w:rsid w:val="007A5E04"/>
    <w:rsid w:val="007A64C6"/>
    <w:rsid w:val="007A6A05"/>
    <w:rsid w:val="007A6D62"/>
    <w:rsid w:val="007A6DC1"/>
    <w:rsid w:val="007B18E4"/>
    <w:rsid w:val="007B2D50"/>
    <w:rsid w:val="007B2F1A"/>
    <w:rsid w:val="007B438D"/>
    <w:rsid w:val="007C06C3"/>
    <w:rsid w:val="007C1B9F"/>
    <w:rsid w:val="007C2E53"/>
    <w:rsid w:val="007C560A"/>
    <w:rsid w:val="007D0FD8"/>
    <w:rsid w:val="007D11B1"/>
    <w:rsid w:val="007D4F28"/>
    <w:rsid w:val="007D61DB"/>
    <w:rsid w:val="007D767E"/>
    <w:rsid w:val="007E026F"/>
    <w:rsid w:val="007E20E5"/>
    <w:rsid w:val="007E25F9"/>
    <w:rsid w:val="007E279E"/>
    <w:rsid w:val="007E2DA0"/>
    <w:rsid w:val="007E4005"/>
    <w:rsid w:val="007E4748"/>
    <w:rsid w:val="007E58D9"/>
    <w:rsid w:val="007E5EF1"/>
    <w:rsid w:val="007E6AF4"/>
    <w:rsid w:val="007F0D18"/>
    <w:rsid w:val="007F16C2"/>
    <w:rsid w:val="007F3473"/>
    <w:rsid w:val="007F3599"/>
    <w:rsid w:val="007F38D2"/>
    <w:rsid w:val="007F5BBA"/>
    <w:rsid w:val="007F6E4B"/>
    <w:rsid w:val="007F6FE3"/>
    <w:rsid w:val="0080004B"/>
    <w:rsid w:val="00800532"/>
    <w:rsid w:val="008062BF"/>
    <w:rsid w:val="00806E7C"/>
    <w:rsid w:val="0080705D"/>
    <w:rsid w:val="00807BE0"/>
    <w:rsid w:val="008136DD"/>
    <w:rsid w:val="00814DBD"/>
    <w:rsid w:val="00814EF4"/>
    <w:rsid w:val="00814F91"/>
    <w:rsid w:val="00815161"/>
    <w:rsid w:val="008167FC"/>
    <w:rsid w:val="0081696C"/>
    <w:rsid w:val="008230C3"/>
    <w:rsid w:val="00824875"/>
    <w:rsid w:val="00824AD4"/>
    <w:rsid w:val="0082574B"/>
    <w:rsid w:val="00826647"/>
    <w:rsid w:val="00826A1E"/>
    <w:rsid w:val="0082747E"/>
    <w:rsid w:val="00827BC5"/>
    <w:rsid w:val="00827FD5"/>
    <w:rsid w:val="00831042"/>
    <w:rsid w:val="00831DAD"/>
    <w:rsid w:val="00835365"/>
    <w:rsid w:val="00836A5F"/>
    <w:rsid w:val="0083711D"/>
    <w:rsid w:val="00837A1C"/>
    <w:rsid w:val="00841D9E"/>
    <w:rsid w:val="00843B53"/>
    <w:rsid w:val="00846DC9"/>
    <w:rsid w:val="00850371"/>
    <w:rsid w:val="00852B7C"/>
    <w:rsid w:val="008546D8"/>
    <w:rsid w:val="00854A6E"/>
    <w:rsid w:val="00854FBB"/>
    <w:rsid w:val="0085542F"/>
    <w:rsid w:val="00855B35"/>
    <w:rsid w:val="00856002"/>
    <w:rsid w:val="008604A0"/>
    <w:rsid w:val="008610A4"/>
    <w:rsid w:val="0086289E"/>
    <w:rsid w:val="008642B6"/>
    <w:rsid w:val="00864B32"/>
    <w:rsid w:val="00865ADA"/>
    <w:rsid w:val="00870F41"/>
    <w:rsid w:val="008712C6"/>
    <w:rsid w:val="00872C79"/>
    <w:rsid w:val="00873C20"/>
    <w:rsid w:val="00876982"/>
    <w:rsid w:val="0088020A"/>
    <w:rsid w:val="008803A5"/>
    <w:rsid w:val="008807C9"/>
    <w:rsid w:val="008818F5"/>
    <w:rsid w:val="008824D2"/>
    <w:rsid w:val="00883293"/>
    <w:rsid w:val="00884D8F"/>
    <w:rsid w:val="00886427"/>
    <w:rsid w:val="00886D84"/>
    <w:rsid w:val="00891E7D"/>
    <w:rsid w:val="008928A0"/>
    <w:rsid w:val="00895AF6"/>
    <w:rsid w:val="00895E93"/>
    <w:rsid w:val="0089654A"/>
    <w:rsid w:val="008970B3"/>
    <w:rsid w:val="008A027B"/>
    <w:rsid w:val="008A0A0D"/>
    <w:rsid w:val="008A25C7"/>
    <w:rsid w:val="008A2977"/>
    <w:rsid w:val="008A2C51"/>
    <w:rsid w:val="008B06FC"/>
    <w:rsid w:val="008B08AD"/>
    <w:rsid w:val="008B4222"/>
    <w:rsid w:val="008B6E99"/>
    <w:rsid w:val="008B7719"/>
    <w:rsid w:val="008C05F6"/>
    <w:rsid w:val="008C18E5"/>
    <w:rsid w:val="008C4D9F"/>
    <w:rsid w:val="008C7C5D"/>
    <w:rsid w:val="008D0819"/>
    <w:rsid w:val="008D1594"/>
    <w:rsid w:val="008D177A"/>
    <w:rsid w:val="008D1B61"/>
    <w:rsid w:val="008D27E3"/>
    <w:rsid w:val="008D3952"/>
    <w:rsid w:val="008E0C4B"/>
    <w:rsid w:val="008E0F7A"/>
    <w:rsid w:val="008E4660"/>
    <w:rsid w:val="008E61CC"/>
    <w:rsid w:val="008E725B"/>
    <w:rsid w:val="008E73ED"/>
    <w:rsid w:val="008E7650"/>
    <w:rsid w:val="008E7792"/>
    <w:rsid w:val="008F1DCF"/>
    <w:rsid w:val="008F5600"/>
    <w:rsid w:val="009023A4"/>
    <w:rsid w:val="00902727"/>
    <w:rsid w:val="0090418A"/>
    <w:rsid w:val="00910A69"/>
    <w:rsid w:val="00910BDB"/>
    <w:rsid w:val="00911EBC"/>
    <w:rsid w:val="00912D55"/>
    <w:rsid w:val="00912F11"/>
    <w:rsid w:val="00913301"/>
    <w:rsid w:val="00914FD2"/>
    <w:rsid w:val="0092097D"/>
    <w:rsid w:val="00921B25"/>
    <w:rsid w:val="00921F66"/>
    <w:rsid w:val="00923C35"/>
    <w:rsid w:val="0092523E"/>
    <w:rsid w:val="0092552C"/>
    <w:rsid w:val="00925904"/>
    <w:rsid w:val="009269AE"/>
    <w:rsid w:val="00931F6C"/>
    <w:rsid w:val="00936002"/>
    <w:rsid w:val="0093628B"/>
    <w:rsid w:val="00937138"/>
    <w:rsid w:val="009414EE"/>
    <w:rsid w:val="0094439D"/>
    <w:rsid w:val="00944675"/>
    <w:rsid w:val="009447C7"/>
    <w:rsid w:val="009450CD"/>
    <w:rsid w:val="00945A2A"/>
    <w:rsid w:val="00950365"/>
    <w:rsid w:val="009513B5"/>
    <w:rsid w:val="0095156A"/>
    <w:rsid w:val="00951872"/>
    <w:rsid w:val="009559D6"/>
    <w:rsid w:val="00956E11"/>
    <w:rsid w:val="00956FE4"/>
    <w:rsid w:val="009570FA"/>
    <w:rsid w:val="00957C7A"/>
    <w:rsid w:val="00960138"/>
    <w:rsid w:val="00963B20"/>
    <w:rsid w:val="00970EFA"/>
    <w:rsid w:val="00971559"/>
    <w:rsid w:val="0097169B"/>
    <w:rsid w:val="00971735"/>
    <w:rsid w:val="00972528"/>
    <w:rsid w:val="009728CF"/>
    <w:rsid w:val="009741BF"/>
    <w:rsid w:val="0097578D"/>
    <w:rsid w:val="009757A1"/>
    <w:rsid w:val="00975EEA"/>
    <w:rsid w:val="00976DD7"/>
    <w:rsid w:val="00981AB5"/>
    <w:rsid w:val="009842CC"/>
    <w:rsid w:val="00984DA6"/>
    <w:rsid w:val="009859CE"/>
    <w:rsid w:val="00986372"/>
    <w:rsid w:val="009873BF"/>
    <w:rsid w:val="009874DF"/>
    <w:rsid w:val="009876B0"/>
    <w:rsid w:val="009911B4"/>
    <w:rsid w:val="00991B16"/>
    <w:rsid w:val="00991B4C"/>
    <w:rsid w:val="00992152"/>
    <w:rsid w:val="00992DBC"/>
    <w:rsid w:val="009945A9"/>
    <w:rsid w:val="00996F73"/>
    <w:rsid w:val="009A112E"/>
    <w:rsid w:val="009A21B7"/>
    <w:rsid w:val="009A4876"/>
    <w:rsid w:val="009B3F94"/>
    <w:rsid w:val="009B4B31"/>
    <w:rsid w:val="009B5C6C"/>
    <w:rsid w:val="009B66D4"/>
    <w:rsid w:val="009B6A46"/>
    <w:rsid w:val="009B6B83"/>
    <w:rsid w:val="009B76B9"/>
    <w:rsid w:val="009B7A04"/>
    <w:rsid w:val="009C0B77"/>
    <w:rsid w:val="009C2A20"/>
    <w:rsid w:val="009C3500"/>
    <w:rsid w:val="009C3B29"/>
    <w:rsid w:val="009C44B4"/>
    <w:rsid w:val="009C4A09"/>
    <w:rsid w:val="009C66D4"/>
    <w:rsid w:val="009C7FB8"/>
    <w:rsid w:val="009D23DF"/>
    <w:rsid w:val="009D47C5"/>
    <w:rsid w:val="009D6DA8"/>
    <w:rsid w:val="009D7B1A"/>
    <w:rsid w:val="009D7C80"/>
    <w:rsid w:val="009E6171"/>
    <w:rsid w:val="009E690C"/>
    <w:rsid w:val="009F0EE8"/>
    <w:rsid w:val="009F2829"/>
    <w:rsid w:val="009F3BAB"/>
    <w:rsid w:val="009F7A4B"/>
    <w:rsid w:val="00A0040D"/>
    <w:rsid w:val="00A02287"/>
    <w:rsid w:val="00A0470A"/>
    <w:rsid w:val="00A055F5"/>
    <w:rsid w:val="00A0592B"/>
    <w:rsid w:val="00A0792F"/>
    <w:rsid w:val="00A10EE7"/>
    <w:rsid w:val="00A11D10"/>
    <w:rsid w:val="00A14AFA"/>
    <w:rsid w:val="00A1506B"/>
    <w:rsid w:val="00A157D2"/>
    <w:rsid w:val="00A203F1"/>
    <w:rsid w:val="00A20955"/>
    <w:rsid w:val="00A21950"/>
    <w:rsid w:val="00A21E31"/>
    <w:rsid w:val="00A23A1D"/>
    <w:rsid w:val="00A24392"/>
    <w:rsid w:val="00A25080"/>
    <w:rsid w:val="00A2539B"/>
    <w:rsid w:val="00A31363"/>
    <w:rsid w:val="00A315EB"/>
    <w:rsid w:val="00A31E7F"/>
    <w:rsid w:val="00A3600C"/>
    <w:rsid w:val="00A363D5"/>
    <w:rsid w:val="00A366E6"/>
    <w:rsid w:val="00A42B86"/>
    <w:rsid w:val="00A42C50"/>
    <w:rsid w:val="00A436E0"/>
    <w:rsid w:val="00A4390F"/>
    <w:rsid w:val="00A44B8E"/>
    <w:rsid w:val="00A515E4"/>
    <w:rsid w:val="00A53906"/>
    <w:rsid w:val="00A5394F"/>
    <w:rsid w:val="00A566AD"/>
    <w:rsid w:val="00A57AFC"/>
    <w:rsid w:val="00A66356"/>
    <w:rsid w:val="00A706C0"/>
    <w:rsid w:val="00A710C9"/>
    <w:rsid w:val="00A72C84"/>
    <w:rsid w:val="00A75B4F"/>
    <w:rsid w:val="00A75F92"/>
    <w:rsid w:val="00A76F51"/>
    <w:rsid w:val="00A80A14"/>
    <w:rsid w:val="00A8298E"/>
    <w:rsid w:val="00A82B1D"/>
    <w:rsid w:val="00A82D72"/>
    <w:rsid w:val="00A84AC7"/>
    <w:rsid w:val="00A86420"/>
    <w:rsid w:val="00A91FEB"/>
    <w:rsid w:val="00A92045"/>
    <w:rsid w:val="00A920F8"/>
    <w:rsid w:val="00A92579"/>
    <w:rsid w:val="00A95797"/>
    <w:rsid w:val="00A97CBF"/>
    <w:rsid w:val="00AA08F9"/>
    <w:rsid w:val="00AA0CC7"/>
    <w:rsid w:val="00AA10A3"/>
    <w:rsid w:val="00AA1DDA"/>
    <w:rsid w:val="00AA2913"/>
    <w:rsid w:val="00AA3231"/>
    <w:rsid w:val="00AA46DE"/>
    <w:rsid w:val="00AA6942"/>
    <w:rsid w:val="00AA7899"/>
    <w:rsid w:val="00AA78BE"/>
    <w:rsid w:val="00AB0050"/>
    <w:rsid w:val="00AB2F0A"/>
    <w:rsid w:val="00AB2F5E"/>
    <w:rsid w:val="00AB317B"/>
    <w:rsid w:val="00AB3833"/>
    <w:rsid w:val="00AB3EF8"/>
    <w:rsid w:val="00AB4AEA"/>
    <w:rsid w:val="00AB6B34"/>
    <w:rsid w:val="00AB7CA0"/>
    <w:rsid w:val="00AC01C1"/>
    <w:rsid w:val="00AC0B62"/>
    <w:rsid w:val="00AC1E3F"/>
    <w:rsid w:val="00AC24F1"/>
    <w:rsid w:val="00AC2C04"/>
    <w:rsid w:val="00AC4379"/>
    <w:rsid w:val="00AC7DE8"/>
    <w:rsid w:val="00AD0789"/>
    <w:rsid w:val="00AD128C"/>
    <w:rsid w:val="00AD1C42"/>
    <w:rsid w:val="00AD3982"/>
    <w:rsid w:val="00AE06BC"/>
    <w:rsid w:val="00AE12A4"/>
    <w:rsid w:val="00AE19C2"/>
    <w:rsid w:val="00AE3061"/>
    <w:rsid w:val="00AE39B0"/>
    <w:rsid w:val="00AE40E2"/>
    <w:rsid w:val="00AE4A1A"/>
    <w:rsid w:val="00AE586F"/>
    <w:rsid w:val="00AF1CAF"/>
    <w:rsid w:val="00AF3A7F"/>
    <w:rsid w:val="00AF6112"/>
    <w:rsid w:val="00AF646A"/>
    <w:rsid w:val="00AF66D4"/>
    <w:rsid w:val="00B00D22"/>
    <w:rsid w:val="00B022E9"/>
    <w:rsid w:val="00B0366A"/>
    <w:rsid w:val="00B046F8"/>
    <w:rsid w:val="00B06245"/>
    <w:rsid w:val="00B06334"/>
    <w:rsid w:val="00B06997"/>
    <w:rsid w:val="00B12933"/>
    <w:rsid w:val="00B12F5B"/>
    <w:rsid w:val="00B15D3F"/>
    <w:rsid w:val="00B16639"/>
    <w:rsid w:val="00B17568"/>
    <w:rsid w:val="00B176CE"/>
    <w:rsid w:val="00B17BA3"/>
    <w:rsid w:val="00B2137D"/>
    <w:rsid w:val="00B2259D"/>
    <w:rsid w:val="00B2285F"/>
    <w:rsid w:val="00B26BD2"/>
    <w:rsid w:val="00B30847"/>
    <w:rsid w:val="00B36386"/>
    <w:rsid w:val="00B4082F"/>
    <w:rsid w:val="00B41449"/>
    <w:rsid w:val="00B41BE0"/>
    <w:rsid w:val="00B41DFE"/>
    <w:rsid w:val="00B53E9A"/>
    <w:rsid w:val="00B5442F"/>
    <w:rsid w:val="00B55964"/>
    <w:rsid w:val="00B55F10"/>
    <w:rsid w:val="00B56408"/>
    <w:rsid w:val="00B5784E"/>
    <w:rsid w:val="00B60966"/>
    <w:rsid w:val="00B609A2"/>
    <w:rsid w:val="00B63709"/>
    <w:rsid w:val="00B63C59"/>
    <w:rsid w:val="00B64D14"/>
    <w:rsid w:val="00B67ACB"/>
    <w:rsid w:val="00B70DBF"/>
    <w:rsid w:val="00B71BA8"/>
    <w:rsid w:val="00B73730"/>
    <w:rsid w:val="00B75D52"/>
    <w:rsid w:val="00B82174"/>
    <w:rsid w:val="00B82A89"/>
    <w:rsid w:val="00B84F01"/>
    <w:rsid w:val="00B8559C"/>
    <w:rsid w:val="00B87084"/>
    <w:rsid w:val="00B87410"/>
    <w:rsid w:val="00B9186D"/>
    <w:rsid w:val="00B91A50"/>
    <w:rsid w:val="00B974D8"/>
    <w:rsid w:val="00BA12C9"/>
    <w:rsid w:val="00BA57DF"/>
    <w:rsid w:val="00BA6041"/>
    <w:rsid w:val="00BA66FA"/>
    <w:rsid w:val="00BB043C"/>
    <w:rsid w:val="00BB0F6C"/>
    <w:rsid w:val="00BB1522"/>
    <w:rsid w:val="00BB26B0"/>
    <w:rsid w:val="00BB282E"/>
    <w:rsid w:val="00BB2969"/>
    <w:rsid w:val="00BB3B39"/>
    <w:rsid w:val="00BB5778"/>
    <w:rsid w:val="00BB701C"/>
    <w:rsid w:val="00BC09BC"/>
    <w:rsid w:val="00BC5686"/>
    <w:rsid w:val="00BC6297"/>
    <w:rsid w:val="00BC6684"/>
    <w:rsid w:val="00BC709C"/>
    <w:rsid w:val="00BC74F0"/>
    <w:rsid w:val="00BC7C0A"/>
    <w:rsid w:val="00BD06C7"/>
    <w:rsid w:val="00BD2094"/>
    <w:rsid w:val="00BD3E2D"/>
    <w:rsid w:val="00BD66EE"/>
    <w:rsid w:val="00BE0AC2"/>
    <w:rsid w:val="00BE1A26"/>
    <w:rsid w:val="00BE3684"/>
    <w:rsid w:val="00BE602D"/>
    <w:rsid w:val="00BE69FD"/>
    <w:rsid w:val="00BE7790"/>
    <w:rsid w:val="00BF065E"/>
    <w:rsid w:val="00BF0D04"/>
    <w:rsid w:val="00BF2CD5"/>
    <w:rsid w:val="00BF419E"/>
    <w:rsid w:val="00BF4961"/>
    <w:rsid w:val="00BF52D5"/>
    <w:rsid w:val="00BF5414"/>
    <w:rsid w:val="00BF5808"/>
    <w:rsid w:val="00BF637B"/>
    <w:rsid w:val="00BF690D"/>
    <w:rsid w:val="00C01314"/>
    <w:rsid w:val="00C01F67"/>
    <w:rsid w:val="00C02BBE"/>
    <w:rsid w:val="00C05FA4"/>
    <w:rsid w:val="00C07A03"/>
    <w:rsid w:val="00C10AB7"/>
    <w:rsid w:val="00C11B9A"/>
    <w:rsid w:val="00C1263D"/>
    <w:rsid w:val="00C133D2"/>
    <w:rsid w:val="00C13449"/>
    <w:rsid w:val="00C139FF"/>
    <w:rsid w:val="00C15A9D"/>
    <w:rsid w:val="00C15F7F"/>
    <w:rsid w:val="00C1624D"/>
    <w:rsid w:val="00C17202"/>
    <w:rsid w:val="00C179EA"/>
    <w:rsid w:val="00C216B4"/>
    <w:rsid w:val="00C22CF8"/>
    <w:rsid w:val="00C23F0A"/>
    <w:rsid w:val="00C24259"/>
    <w:rsid w:val="00C249F8"/>
    <w:rsid w:val="00C25E48"/>
    <w:rsid w:val="00C26829"/>
    <w:rsid w:val="00C30909"/>
    <w:rsid w:val="00C324DD"/>
    <w:rsid w:val="00C37111"/>
    <w:rsid w:val="00C372A4"/>
    <w:rsid w:val="00C4028F"/>
    <w:rsid w:val="00C43BE0"/>
    <w:rsid w:val="00C443C9"/>
    <w:rsid w:val="00C44C56"/>
    <w:rsid w:val="00C452DA"/>
    <w:rsid w:val="00C46B2F"/>
    <w:rsid w:val="00C46D5E"/>
    <w:rsid w:val="00C46E0C"/>
    <w:rsid w:val="00C52E57"/>
    <w:rsid w:val="00C541A5"/>
    <w:rsid w:val="00C549C9"/>
    <w:rsid w:val="00C56029"/>
    <w:rsid w:val="00C569A7"/>
    <w:rsid w:val="00C57076"/>
    <w:rsid w:val="00C57864"/>
    <w:rsid w:val="00C57BF1"/>
    <w:rsid w:val="00C60141"/>
    <w:rsid w:val="00C61A66"/>
    <w:rsid w:val="00C6347F"/>
    <w:rsid w:val="00C63B61"/>
    <w:rsid w:val="00C6626A"/>
    <w:rsid w:val="00C66A7B"/>
    <w:rsid w:val="00C71ED7"/>
    <w:rsid w:val="00C80E11"/>
    <w:rsid w:val="00C855A7"/>
    <w:rsid w:val="00C873AA"/>
    <w:rsid w:val="00C92AA1"/>
    <w:rsid w:val="00C936B7"/>
    <w:rsid w:val="00C961AE"/>
    <w:rsid w:val="00C97485"/>
    <w:rsid w:val="00C9752C"/>
    <w:rsid w:val="00C97C4E"/>
    <w:rsid w:val="00CA0A06"/>
    <w:rsid w:val="00CA1263"/>
    <w:rsid w:val="00CA2266"/>
    <w:rsid w:val="00CA2311"/>
    <w:rsid w:val="00CA38A9"/>
    <w:rsid w:val="00CA45DD"/>
    <w:rsid w:val="00CA4666"/>
    <w:rsid w:val="00CA4CB7"/>
    <w:rsid w:val="00CA56A7"/>
    <w:rsid w:val="00CA6203"/>
    <w:rsid w:val="00CA7B4B"/>
    <w:rsid w:val="00CA7E92"/>
    <w:rsid w:val="00CB0654"/>
    <w:rsid w:val="00CB16F9"/>
    <w:rsid w:val="00CB176C"/>
    <w:rsid w:val="00CB1952"/>
    <w:rsid w:val="00CB34CF"/>
    <w:rsid w:val="00CB3A18"/>
    <w:rsid w:val="00CB5D27"/>
    <w:rsid w:val="00CB5D80"/>
    <w:rsid w:val="00CC08AC"/>
    <w:rsid w:val="00CC23CE"/>
    <w:rsid w:val="00CC2606"/>
    <w:rsid w:val="00CC35BC"/>
    <w:rsid w:val="00CC3AEB"/>
    <w:rsid w:val="00CC3BE7"/>
    <w:rsid w:val="00CC5A5A"/>
    <w:rsid w:val="00CC6F48"/>
    <w:rsid w:val="00CD02F0"/>
    <w:rsid w:val="00CD3E7C"/>
    <w:rsid w:val="00CD535B"/>
    <w:rsid w:val="00CE1341"/>
    <w:rsid w:val="00CE3A14"/>
    <w:rsid w:val="00CE420B"/>
    <w:rsid w:val="00CE49A1"/>
    <w:rsid w:val="00CE6220"/>
    <w:rsid w:val="00CE73D8"/>
    <w:rsid w:val="00CE74CF"/>
    <w:rsid w:val="00CF0700"/>
    <w:rsid w:val="00CF2AA0"/>
    <w:rsid w:val="00CF40E8"/>
    <w:rsid w:val="00CF484B"/>
    <w:rsid w:val="00CF5F48"/>
    <w:rsid w:val="00D02284"/>
    <w:rsid w:val="00D03635"/>
    <w:rsid w:val="00D03D48"/>
    <w:rsid w:val="00D04DF0"/>
    <w:rsid w:val="00D05161"/>
    <w:rsid w:val="00D06A57"/>
    <w:rsid w:val="00D076BE"/>
    <w:rsid w:val="00D07BDE"/>
    <w:rsid w:val="00D1032C"/>
    <w:rsid w:val="00D1126D"/>
    <w:rsid w:val="00D13804"/>
    <w:rsid w:val="00D163D2"/>
    <w:rsid w:val="00D1753B"/>
    <w:rsid w:val="00D202CC"/>
    <w:rsid w:val="00D2277C"/>
    <w:rsid w:val="00D231E6"/>
    <w:rsid w:val="00D23821"/>
    <w:rsid w:val="00D23DDD"/>
    <w:rsid w:val="00D25447"/>
    <w:rsid w:val="00D26C3F"/>
    <w:rsid w:val="00D276BB"/>
    <w:rsid w:val="00D40304"/>
    <w:rsid w:val="00D4276A"/>
    <w:rsid w:val="00D42F2B"/>
    <w:rsid w:val="00D43C4E"/>
    <w:rsid w:val="00D43D35"/>
    <w:rsid w:val="00D4446E"/>
    <w:rsid w:val="00D455E0"/>
    <w:rsid w:val="00D4682E"/>
    <w:rsid w:val="00D47878"/>
    <w:rsid w:val="00D509C9"/>
    <w:rsid w:val="00D525D0"/>
    <w:rsid w:val="00D52A56"/>
    <w:rsid w:val="00D531B3"/>
    <w:rsid w:val="00D53E3B"/>
    <w:rsid w:val="00D53E81"/>
    <w:rsid w:val="00D54664"/>
    <w:rsid w:val="00D5694C"/>
    <w:rsid w:val="00D5776E"/>
    <w:rsid w:val="00D57AE3"/>
    <w:rsid w:val="00D650FC"/>
    <w:rsid w:val="00D71E35"/>
    <w:rsid w:val="00D735AC"/>
    <w:rsid w:val="00D743B1"/>
    <w:rsid w:val="00D74BC7"/>
    <w:rsid w:val="00D75E52"/>
    <w:rsid w:val="00D76DE7"/>
    <w:rsid w:val="00D8004C"/>
    <w:rsid w:val="00D80D93"/>
    <w:rsid w:val="00D8162E"/>
    <w:rsid w:val="00D81F16"/>
    <w:rsid w:val="00D82EEF"/>
    <w:rsid w:val="00D84E85"/>
    <w:rsid w:val="00D850A4"/>
    <w:rsid w:val="00D8698E"/>
    <w:rsid w:val="00D86F26"/>
    <w:rsid w:val="00D90B91"/>
    <w:rsid w:val="00D91170"/>
    <w:rsid w:val="00D914DB"/>
    <w:rsid w:val="00D91A1E"/>
    <w:rsid w:val="00D93865"/>
    <w:rsid w:val="00D9710D"/>
    <w:rsid w:val="00D977B8"/>
    <w:rsid w:val="00DA0551"/>
    <w:rsid w:val="00DA2151"/>
    <w:rsid w:val="00DA2C68"/>
    <w:rsid w:val="00DA3205"/>
    <w:rsid w:val="00DA3EBC"/>
    <w:rsid w:val="00DA5A65"/>
    <w:rsid w:val="00DA74C8"/>
    <w:rsid w:val="00DA75CF"/>
    <w:rsid w:val="00DB0767"/>
    <w:rsid w:val="00DB1FB8"/>
    <w:rsid w:val="00DB3EA5"/>
    <w:rsid w:val="00DB3F91"/>
    <w:rsid w:val="00DB4896"/>
    <w:rsid w:val="00DB5E5D"/>
    <w:rsid w:val="00DB610A"/>
    <w:rsid w:val="00DB796C"/>
    <w:rsid w:val="00DC0056"/>
    <w:rsid w:val="00DC1B22"/>
    <w:rsid w:val="00DC4092"/>
    <w:rsid w:val="00DC6483"/>
    <w:rsid w:val="00DC7E59"/>
    <w:rsid w:val="00DD069F"/>
    <w:rsid w:val="00DD142C"/>
    <w:rsid w:val="00DD16B8"/>
    <w:rsid w:val="00DD2270"/>
    <w:rsid w:val="00DD2915"/>
    <w:rsid w:val="00DD3E25"/>
    <w:rsid w:val="00DD4C04"/>
    <w:rsid w:val="00DD52FB"/>
    <w:rsid w:val="00DD54E0"/>
    <w:rsid w:val="00DD6F54"/>
    <w:rsid w:val="00DE1868"/>
    <w:rsid w:val="00DE2BD0"/>
    <w:rsid w:val="00DE3E9F"/>
    <w:rsid w:val="00DE5256"/>
    <w:rsid w:val="00DE7E7C"/>
    <w:rsid w:val="00DF0CBC"/>
    <w:rsid w:val="00DF18E4"/>
    <w:rsid w:val="00DF20D4"/>
    <w:rsid w:val="00DF23E7"/>
    <w:rsid w:val="00DF5091"/>
    <w:rsid w:val="00DF5C8C"/>
    <w:rsid w:val="00DF754B"/>
    <w:rsid w:val="00E043D9"/>
    <w:rsid w:val="00E05543"/>
    <w:rsid w:val="00E05BD0"/>
    <w:rsid w:val="00E05C4B"/>
    <w:rsid w:val="00E05DF6"/>
    <w:rsid w:val="00E0619E"/>
    <w:rsid w:val="00E06575"/>
    <w:rsid w:val="00E06B51"/>
    <w:rsid w:val="00E06DEF"/>
    <w:rsid w:val="00E11A7D"/>
    <w:rsid w:val="00E1316E"/>
    <w:rsid w:val="00E1373C"/>
    <w:rsid w:val="00E13D3B"/>
    <w:rsid w:val="00E14F66"/>
    <w:rsid w:val="00E1542A"/>
    <w:rsid w:val="00E158B5"/>
    <w:rsid w:val="00E15B88"/>
    <w:rsid w:val="00E164E7"/>
    <w:rsid w:val="00E174E6"/>
    <w:rsid w:val="00E17BB9"/>
    <w:rsid w:val="00E2048F"/>
    <w:rsid w:val="00E22BED"/>
    <w:rsid w:val="00E25B7B"/>
    <w:rsid w:val="00E26FD4"/>
    <w:rsid w:val="00E27F45"/>
    <w:rsid w:val="00E31D53"/>
    <w:rsid w:val="00E32394"/>
    <w:rsid w:val="00E33B9C"/>
    <w:rsid w:val="00E341E1"/>
    <w:rsid w:val="00E36141"/>
    <w:rsid w:val="00E3636D"/>
    <w:rsid w:val="00E36F4A"/>
    <w:rsid w:val="00E3725A"/>
    <w:rsid w:val="00E37CC0"/>
    <w:rsid w:val="00E40041"/>
    <w:rsid w:val="00E401BA"/>
    <w:rsid w:val="00E40D3B"/>
    <w:rsid w:val="00E42435"/>
    <w:rsid w:val="00E42466"/>
    <w:rsid w:val="00E42F9C"/>
    <w:rsid w:val="00E43A4E"/>
    <w:rsid w:val="00E43F0C"/>
    <w:rsid w:val="00E445F9"/>
    <w:rsid w:val="00E458BD"/>
    <w:rsid w:val="00E45E60"/>
    <w:rsid w:val="00E460AB"/>
    <w:rsid w:val="00E5013C"/>
    <w:rsid w:val="00E505DC"/>
    <w:rsid w:val="00E51E8C"/>
    <w:rsid w:val="00E53E64"/>
    <w:rsid w:val="00E5463E"/>
    <w:rsid w:val="00E54845"/>
    <w:rsid w:val="00E54866"/>
    <w:rsid w:val="00E55CF5"/>
    <w:rsid w:val="00E569CE"/>
    <w:rsid w:val="00E57358"/>
    <w:rsid w:val="00E60A9C"/>
    <w:rsid w:val="00E60C04"/>
    <w:rsid w:val="00E61E17"/>
    <w:rsid w:val="00E6484A"/>
    <w:rsid w:val="00E66171"/>
    <w:rsid w:val="00E6658C"/>
    <w:rsid w:val="00E667A5"/>
    <w:rsid w:val="00E72342"/>
    <w:rsid w:val="00E72EE2"/>
    <w:rsid w:val="00E7329B"/>
    <w:rsid w:val="00E73C44"/>
    <w:rsid w:val="00E73E6C"/>
    <w:rsid w:val="00E75FE7"/>
    <w:rsid w:val="00E80B96"/>
    <w:rsid w:val="00E844E3"/>
    <w:rsid w:val="00E84B8A"/>
    <w:rsid w:val="00E85B9C"/>
    <w:rsid w:val="00E865B0"/>
    <w:rsid w:val="00E869C5"/>
    <w:rsid w:val="00E86B84"/>
    <w:rsid w:val="00E907C6"/>
    <w:rsid w:val="00E92CC6"/>
    <w:rsid w:val="00E92E60"/>
    <w:rsid w:val="00E938D8"/>
    <w:rsid w:val="00E96F85"/>
    <w:rsid w:val="00E97E68"/>
    <w:rsid w:val="00EA0F57"/>
    <w:rsid w:val="00EA2004"/>
    <w:rsid w:val="00EA346C"/>
    <w:rsid w:val="00EA39F8"/>
    <w:rsid w:val="00EA4D87"/>
    <w:rsid w:val="00EA53D2"/>
    <w:rsid w:val="00EA5E1B"/>
    <w:rsid w:val="00EB44DA"/>
    <w:rsid w:val="00EB4A37"/>
    <w:rsid w:val="00EB4BD5"/>
    <w:rsid w:val="00EB6A37"/>
    <w:rsid w:val="00EB7CB9"/>
    <w:rsid w:val="00EC05AE"/>
    <w:rsid w:val="00EC099B"/>
    <w:rsid w:val="00EC29E6"/>
    <w:rsid w:val="00EC44B6"/>
    <w:rsid w:val="00EC5EF3"/>
    <w:rsid w:val="00EC6A69"/>
    <w:rsid w:val="00EC7C27"/>
    <w:rsid w:val="00ED08B1"/>
    <w:rsid w:val="00ED0D30"/>
    <w:rsid w:val="00ED3FDD"/>
    <w:rsid w:val="00ED4947"/>
    <w:rsid w:val="00ED4FBA"/>
    <w:rsid w:val="00EE07AD"/>
    <w:rsid w:val="00EE2505"/>
    <w:rsid w:val="00EE2F72"/>
    <w:rsid w:val="00EE3AA7"/>
    <w:rsid w:val="00EE3FF0"/>
    <w:rsid w:val="00EE4881"/>
    <w:rsid w:val="00EE4C3F"/>
    <w:rsid w:val="00EE6526"/>
    <w:rsid w:val="00EF07C8"/>
    <w:rsid w:val="00EF1CD5"/>
    <w:rsid w:val="00EF349A"/>
    <w:rsid w:val="00EF3A8E"/>
    <w:rsid w:val="00EF3D3C"/>
    <w:rsid w:val="00F00066"/>
    <w:rsid w:val="00F01485"/>
    <w:rsid w:val="00F01E65"/>
    <w:rsid w:val="00F02C94"/>
    <w:rsid w:val="00F11856"/>
    <w:rsid w:val="00F12FDB"/>
    <w:rsid w:val="00F23135"/>
    <w:rsid w:val="00F245C3"/>
    <w:rsid w:val="00F2644D"/>
    <w:rsid w:val="00F275F0"/>
    <w:rsid w:val="00F31A40"/>
    <w:rsid w:val="00F32060"/>
    <w:rsid w:val="00F32D02"/>
    <w:rsid w:val="00F33548"/>
    <w:rsid w:val="00F35B2F"/>
    <w:rsid w:val="00F4009E"/>
    <w:rsid w:val="00F44784"/>
    <w:rsid w:val="00F46996"/>
    <w:rsid w:val="00F47080"/>
    <w:rsid w:val="00F47C94"/>
    <w:rsid w:val="00F51488"/>
    <w:rsid w:val="00F51F86"/>
    <w:rsid w:val="00F52C0D"/>
    <w:rsid w:val="00F536E2"/>
    <w:rsid w:val="00F54132"/>
    <w:rsid w:val="00F54AC9"/>
    <w:rsid w:val="00F5536F"/>
    <w:rsid w:val="00F55899"/>
    <w:rsid w:val="00F60622"/>
    <w:rsid w:val="00F61B77"/>
    <w:rsid w:val="00F61BBA"/>
    <w:rsid w:val="00F621E2"/>
    <w:rsid w:val="00F62A6A"/>
    <w:rsid w:val="00F63996"/>
    <w:rsid w:val="00F65C6C"/>
    <w:rsid w:val="00F65E06"/>
    <w:rsid w:val="00F6619E"/>
    <w:rsid w:val="00F676C7"/>
    <w:rsid w:val="00F67AB3"/>
    <w:rsid w:val="00F701D9"/>
    <w:rsid w:val="00F7152B"/>
    <w:rsid w:val="00F74321"/>
    <w:rsid w:val="00F74B20"/>
    <w:rsid w:val="00F74EAC"/>
    <w:rsid w:val="00F758CA"/>
    <w:rsid w:val="00F80606"/>
    <w:rsid w:val="00F80D16"/>
    <w:rsid w:val="00F82264"/>
    <w:rsid w:val="00F823DC"/>
    <w:rsid w:val="00F84177"/>
    <w:rsid w:val="00F852D8"/>
    <w:rsid w:val="00F865B0"/>
    <w:rsid w:val="00F871E9"/>
    <w:rsid w:val="00F90FE0"/>
    <w:rsid w:val="00F92A75"/>
    <w:rsid w:val="00F92FA3"/>
    <w:rsid w:val="00F947A7"/>
    <w:rsid w:val="00F95241"/>
    <w:rsid w:val="00F96DEF"/>
    <w:rsid w:val="00FA17E1"/>
    <w:rsid w:val="00FA1B0E"/>
    <w:rsid w:val="00FA3601"/>
    <w:rsid w:val="00FA3F4B"/>
    <w:rsid w:val="00FB085B"/>
    <w:rsid w:val="00FB0A1A"/>
    <w:rsid w:val="00FB18AC"/>
    <w:rsid w:val="00FB18E2"/>
    <w:rsid w:val="00FB68CB"/>
    <w:rsid w:val="00FC0AE3"/>
    <w:rsid w:val="00FC0C2B"/>
    <w:rsid w:val="00FC0F58"/>
    <w:rsid w:val="00FC3D41"/>
    <w:rsid w:val="00FC5B5C"/>
    <w:rsid w:val="00FD33AC"/>
    <w:rsid w:val="00FD5C56"/>
    <w:rsid w:val="00FD6290"/>
    <w:rsid w:val="00FD7403"/>
    <w:rsid w:val="00FD7947"/>
    <w:rsid w:val="00FE102E"/>
    <w:rsid w:val="00FE1BB4"/>
    <w:rsid w:val="00FE6A1C"/>
    <w:rsid w:val="00FF2E0F"/>
    <w:rsid w:val="00FF320E"/>
    <w:rsid w:val="00FF4079"/>
    <w:rsid w:val="00FF53B3"/>
    <w:rsid w:val="00FF5A21"/>
    <w:rsid w:val="00FF5C1F"/>
    <w:rsid w:val="010252D3"/>
    <w:rsid w:val="012958F6"/>
    <w:rsid w:val="01347A59"/>
    <w:rsid w:val="01365AB5"/>
    <w:rsid w:val="017B190C"/>
    <w:rsid w:val="01BB67F7"/>
    <w:rsid w:val="01BF5575"/>
    <w:rsid w:val="01DD3C4D"/>
    <w:rsid w:val="01EA636A"/>
    <w:rsid w:val="021A27AB"/>
    <w:rsid w:val="02251150"/>
    <w:rsid w:val="02290C40"/>
    <w:rsid w:val="024E06A7"/>
    <w:rsid w:val="02654A25"/>
    <w:rsid w:val="0278446A"/>
    <w:rsid w:val="02856A85"/>
    <w:rsid w:val="02B54F53"/>
    <w:rsid w:val="02EE3C38"/>
    <w:rsid w:val="02F46440"/>
    <w:rsid w:val="02FA438B"/>
    <w:rsid w:val="03082F4B"/>
    <w:rsid w:val="03497EB8"/>
    <w:rsid w:val="0385459C"/>
    <w:rsid w:val="03912F41"/>
    <w:rsid w:val="03A76077"/>
    <w:rsid w:val="03A81162"/>
    <w:rsid w:val="03C52BEB"/>
    <w:rsid w:val="03E57777"/>
    <w:rsid w:val="03E868D9"/>
    <w:rsid w:val="040A4AA1"/>
    <w:rsid w:val="048B7990"/>
    <w:rsid w:val="04A04E94"/>
    <w:rsid w:val="04A171B4"/>
    <w:rsid w:val="04BD45DF"/>
    <w:rsid w:val="04CE3D21"/>
    <w:rsid w:val="04EC335E"/>
    <w:rsid w:val="04F25C61"/>
    <w:rsid w:val="052102F4"/>
    <w:rsid w:val="052854A9"/>
    <w:rsid w:val="054D4328"/>
    <w:rsid w:val="055866A0"/>
    <w:rsid w:val="05593A33"/>
    <w:rsid w:val="0560706F"/>
    <w:rsid w:val="05726DA2"/>
    <w:rsid w:val="05814123"/>
    <w:rsid w:val="05B11678"/>
    <w:rsid w:val="05CA273A"/>
    <w:rsid w:val="05CC726C"/>
    <w:rsid w:val="05FB2B3C"/>
    <w:rsid w:val="06093262"/>
    <w:rsid w:val="0623601E"/>
    <w:rsid w:val="0624108F"/>
    <w:rsid w:val="06604C4F"/>
    <w:rsid w:val="067B57E2"/>
    <w:rsid w:val="06847ACE"/>
    <w:rsid w:val="06AF3F3A"/>
    <w:rsid w:val="06B153F1"/>
    <w:rsid w:val="06E45A7E"/>
    <w:rsid w:val="072C69F3"/>
    <w:rsid w:val="072E1BF1"/>
    <w:rsid w:val="0757624F"/>
    <w:rsid w:val="077F5B2D"/>
    <w:rsid w:val="07AB1043"/>
    <w:rsid w:val="07C644D1"/>
    <w:rsid w:val="07D23B28"/>
    <w:rsid w:val="07F10452"/>
    <w:rsid w:val="07F41CF0"/>
    <w:rsid w:val="07FA41D2"/>
    <w:rsid w:val="084A1910"/>
    <w:rsid w:val="086F1377"/>
    <w:rsid w:val="08755F60"/>
    <w:rsid w:val="0876485A"/>
    <w:rsid w:val="08B603E8"/>
    <w:rsid w:val="08C34CE7"/>
    <w:rsid w:val="08DA214B"/>
    <w:rsid w:val="08E614BF"/>
    <w:rsid w:val="0906268A"/>
    <w:rsid w:val="09293C1C"/>
    <w:rsid w:val="09554EED"/>
    <w:rsid w:val="097148FC"/>
    <w:rsid w:val="09880942"/>
    <w:rsid w:val="099948FD"/>
    <w:rsid w:val="099C76E1"/>
    <w:rsid w:val="09B836AD"/>
    <w:rsid w:val="09D516AE"/>
    <w:rsid w:val="09E047C0"/>
    <w:rsid w:val="09F558AC"/>
    <w:rsid w:val="0A0311E7"/>
    <w:rsid w:val="0A342878"/>
    <w:rsid w:val="0A4E393A"/>
    <w:rsid w:val="0A985A73"/>
    <w:rsid w:val="0AB37C41"/>
    <w:rsid w:val="0AC7549A"/>
    <w:rsid w:val="0ACF3A80"/>
    <w:rsid w:val="0B0B182B"/>
    <w:rsid w:val="0B0C3345"/>
    <w:rsid w:val="0B2A23E5"/>
    <w:rsid w:val="0B674587"/>
    <w:rsid w:val="0B73117E"/>
    <w:rsid w:val="0B985648"/>
    <w:rsid w:val="0BC32105"/>
    <w:rsid w:val="0BEB340A"/>
    <w:rsid w:val="0BEF5AD9"/>
    <w:rsid w:val="0BFB2CA8"/>
    <w:rsid w:val="0C0544CC"/>
    <w:rsid w:val="0C142961"/>
    <w:rsid w:val="0C253C4D"/>
    <w:rsid w:val="0C2A3F33"/>
    <w:rsid w:val="0C354C94"/>
    <w:rsid w:val="0C3676C7"/>
    <w:rsid w:val="0C873133"/>
    <w:rsid w:val="0C8A3444"/>
    <w:rsid w:val="0C961836"/>
    <w:rsid w:val="0CC671CF"/>
    <w:rsid w:val="0CC872A8"/>
    <w:rsid w:val="0CE642FD"/>
    <w:rsid w:val="0CF87B8D"/>
    <w:rsid w:val="0CFA5FDF"/>
    <w:rsid w:val="0D156991"/>
    <w:rsid w:val="0D246BD4"/>
    <w:rsid w:val="0D337B19"/>
    <w:rsid w:val="0D4F4C43"/>
    <w:rsid w:val="0D677904"/>
    <w:rsid w:val="0D8238FA"/>
    <w:rsid w:val="0D8900E5"/>
    <w:rsid w:val="0DA25D4B"/>
    <w:rsid w:val="0DAD4070"/>
    <w:rsid w:val="0DEB14A0"/>
    <w:rsid w:val="0DEC4366"/>
    <w:rsid w:val="0E0407B3"/>
    <w:rsid w:val="0E230024"/>
    <w:rsid w:val="0E340889"/>
    <w:rsid w:val="0E651252"/>
    <w:rsid w:val="0E945A78"/>
    <w:rsid w:val="0EA855E3"/>
    <w:rsid w:val="0EA93835"/>
    <w:rsid w:val="0EC266A4"/>
    <w:rsid w:val="0F0A2FFA"/>
    <w:rsid w:val="0F386966"/>
    <w:rsid w:val="0F8C5107"/>
    <w:rsid w:val="0F930041"/>
    <w:rsid w:val="0FA933C0"/>
    <w:rsid w:val="0FC401FA"/>
    <w:rsid w:val="0FD85A54"/>
    <w:rsid w:val="0FF114EA"/>
    <w:rsid w:val="0FF66C4B"/>
    <w:rsid w:val="0FFA3C1C"/>
    <w:rsid w:val="10443A9C"/>
    <w:rsid w:val="10541406"/>
    <w:rsid w:val="105552F6"/>
    <w:rsid w:val="10583483"/>
    <w:rsid w:val="10606175"/>
    <w:rsid w:val="1068327B"/>
    <w:rsid w:val="106D43EE"/>
    <w:rsid w:val="107C2F4A"/>
    <w:rsid w:val="108245D5"/>
    <w:rsid w:val="10944070"/>
    <w:rsid w:val="10B335E5"/>
    <w:rsid w:val="10BC5375"/>
    <w:rsid w:val="10BD20EF"/>
    <w:rsid w:val="10C116E5"/>
    <w:rsid w:val="10CD30DE"/>
    <w:rsid w:val="10E16B8A"/>
    <w:rsid w:val="10E30B54"/>
    <w:rsid w:val="10E96246"/>
    <w:rsid w:val="110F1949"/>
    <w:rsid w:val="113643EA"/>
    <w:rsid w:val="11390774"/>
    <w:rsid w:val="11603F53"/>
    <w:rsid w:val="119A0B4E"/>
    <w:rsid w:val="121F5AA3"/>
    <w:rsid w:val="127D0416"/>
    <w:rsid w:val="127F665A"/>
    <w:rsid w:val="12816714"/>
    <w:rsid w:val="12865C3B"/>
    <w:rsid w:val="12912AC6"/>
    <w:rsid w:val="12C624DB"/>
    <w:rsid w:val="12CC7AF2"/>
    <w:rsid w:val="12D27AA1"/>
    <w:rsid w:val="12DA4660"/>
    <w:rsid w:val="12F64D9B"/>
    <w:rsid w:val="130152C1"/>
    <w:rsid w:val="130848A2"/>
    <w:rsid w:val="132C0590"/>
    <w:rsid w:val="13436824"/>
    <w:rsid w:val="1347361C"/>
    <w:rsid w:val="135D2E40"/>
    <w:rsid w:val="139879D4"/>
    <w:rsid w:val="13AF4D1D"/>
    <w:rsid w:val="13C6477A"/>
    <w:rsid w:val="13F65D16"/>
    <w:rsid w:val="140B289C"/>
    <w:rsid w:val="146124BC"/>
    <w:rsid w:val="14661880"/>
    <w:rsid w:val="14960737"/>
    <w:rsid w:val="14B23BA1"/>
    <w:rsid w:val="14B720DC"/>
    <w:rsid w:val="14D56A06"/>
    <w:rsid w:val="14F43330"/>
    <w:rsid w:val="14F745A8"/>
    <w:rsid w:val="15023C9F"/>
    <w:rsid w:val="15311781"/>
    <w:rsid w:val="15455939"/>
    <w:rsid w:val="15B30AF5"/>
    <w:rsid w:val="15B84A34"/>
    <w:rsid w:val="15D51D78"/>
    <w:rsid w:val="15E6711C"/>
    <w:rsid w:val="1619668A"/>
    <w:rsid w:val="1638724C"/>
    <w:rsid w:val="163C4F8E"/>
    <w:rsid w:val="16432F4E"/>
    <w:rsid w:val="166C5006"/>
    <w:rsid w:val="167128B5"/>
    <w:rsid w:val="1686478D"/>
    <w:rsid w:val="168D3A3C"/>
    <w:rsid w:val="16A86180"/>
    <w:rsid w:val="16AB0AA6"/>
    <w:rsid w:val="16AD3796"/>
    <w:rsid w:val="16B56AEF"/>
    <w:rsid w:val="16B9038D"/>
    <w:rsid w:val="16EF5ED5"/>
    <w:rsid w:val="170964E8"/>
    <w:rsid w:val="174F6496"/>
    <w:rsid w:val="17702983"/>
    <w:rsid w:val="177A7043"/>
    <w:rsid w:val="177D6537"/>
    <w:rsid w:val="17866455"/>
    <w:rsid w:val="178F7340"/>
    <w:rsid w:val="17C0399D"/>
    <w:rsid w:val="17EF3748"/>
    <w:rsid w:val="17EF431F"/>
    <w:rsid w:val="18026FF7"/>
    <w:rsid w:val="18027B12"/>
    <w:rsid w:val="18130349"/>
    <w:rsid w:val="181D2B9D"/>
    <w:rsid w:val="181F64EF"/>
    <w:rsid w:val="182C2DE0"/>
    <w:rsid w:val="18455C50"/>
    <w:rsid w:val="18506ACF"/>
    <w:rsid w:val="18E45FED"/>
    <w:rsid w:val="19000FED"/>
    <w:rsid w:val="19141836"/>
    <w:rsid w:val="19185113"/>
    <w:rsid w:val="191B007F"/>
    <w:rsid w:val="19566367"/>
    <w:rsid w:val="19940C3D"/>
    <w:rsid w:val="19AD22A3"/>
    <w:rsid w:val="19B20586"/>
    <w:rsid w:val="19C239FC"/>
    <w:rsid w:val="19FB6F0E"/>
    <w:rsid w:val="1A045DC3"/>
    <w:rsid w:val="1A1104E0"/>
    <w:rsid w:val="1A1C5C79"/>
    <w:rsid w:val="1A9A17A9"/>
    <w:rsid w:val="1AC76DF0"/>
    <w:rsid w:val="1AD61454"/>
    <w:rsid w:val="1ADF13A6"/>
    <w:rsid w:val="1AEA2461"/>
    <w:rsid w:val="1B0436DA"/>
    <w:rsid w:val="1B476371"/>
    <w:rsid w:val="1B4F7512"/>
    <w:rsid w:val="1B5808E4"/>
    <w:rsid w:val="1B7B0983"/>
    <w:rsid w:val="1B866CAC"/>
    <w:rsid w:val="1B91546B"/>
    <w:rsid w:val="1B9A13AB"/>
    <w:rsid w:val="1BCA4DEA"/>
    <w:rsid w:val="1C47643B"/>
    <w:rsid w:val="1C4C1CA3"/>
    <w:rsid w:val="1C56042C"/>
    <w:rsid w:val="1C5A616E"/>
    <w:rsid w:val="1C8361D3"/>
    <w:rsid w:val="1C890801"/>
    <w:rsid w:val="1CA23671"/>
    <w:rsid w:val="1CD13A03"/>
    <w:rsid w:val="1CD97226"/>
    <w:rsid w:val="1CDF0755"/>
    <w:rsid w:val="1D10139C"/>
    <w:rsid w:val="1D1502E7"/>
    <w:rsid w:val="1D2527CE"/>
    <w:rsid w:val="1D5A3F0B"/>
    <w:rsid w:val="1D602D96"/>
    <w:rsid w:val="1D7757E7"/>
    <w:rsid w:val="1D8B67FB"/>
    <w:rsid w:val="1D951428"/>
    <w:rsid w:val="1DA43419"/>
    <w:rsid w:val="1DFA253D"/>
    <w:rsid w:val="1E2C3B3A"/>
    <w:rsid w:val="1E5D1F46"/>
    <w:rsid w:val="1E897DA0"/>
    <w:rsid w:val="1EB773A6"/>
    <w:rsid w:val="1EF53F2C"/>
    <w:rsid w:val="1F0D55D0"/>
    <w:rsid w:val="1F4E5D32"/>
    <w:rsid w:val="1F5570C1"/>
    <w:rsid w:val="1F5C21FD"/>
    <w:rsid w:val="1F5F3A9B"/>
    <w:rsid w:val="1F603109"/>
    <w:rsid w:val="1F7F5EEC"/>
    <w:rsid w:val="1F807DBA"/>
    <w:rsid w:val="1F8302AF"/>
    <w:rsid w:val="1F896D6A"/>
    <w:rsid w:val="1F8E612F"/>
    <w:rsid w:val="1F9F033C"/>
    <w:rsid w:val="1FAA25B9"/>
    <w:rsid w:val="1FC16504"/>
    <w:rsid w:val="1FE3647B"/>
    <w:rsid w:val="1FE741BD"/>
    <w:rsid w:val="1FEF01FC"/>
    <w:rsid w:val="1FF70178"/>
    <w:rsid w:val="20014B53"/>
    <w:rsid w:val="20020781"/>
    <w:rsid w:val="20176124"/>
    <w:rsid w:val="20256A93"/>
    <w:rsid w:val="20281BA1"/>
    <w:rsid w:val="20343280"/>
    <w:rsid w:val="20477B83"/>
    <w:rsid w:val="20546C12"/>
    <w:rsid w:val="205D53C7"/>
    <w:rsid w:val="20627E53"/>
    <w:rsid w:val="20711CD8"/>
    <w:rsid w:val="2080016D"/>
    <w:rsid w:val="20BC4690"/>
    <w:rsid w:val="20D470E7"/>
    <w:rsid w:val="20D970F2"/>
    <w:rsid w:val="20E13B3C"/>
    <w:rsid w:val="20F10A60"/>
    <w:rsid w:val="210F1BBD"/>
    <w:rsid w:val="21224D81"/>
    <w:rsid w:val="213B4094"/>
    <w:rsid w:val="214F03B6"/>
    <w:rsid w:val="216F4EC7"/>
    <w:rsid w:val="21815B54"/>
    <w:rsid w:val="219E6AFD"/>
    <w:rsid w:val="21AF0D0A"/>
    <w:rsid w:val="21C54695"/>
    <w:rsid w:val="21EE11B9"/>
    <w:rsid w:val="21F33562"/>
    <w:rsid w:val="21F94D14"/>
    <w:rsid w:val="21FE134A"/>
    <w:rsid w:val="220B59C1"/>
    <w:rsid w:val="222F3BF9"/>
    <w:rsid w:val="224131C1"/>
    <w:rsid w:val="224934C2"/>
    <w:rsid w:val="22543660"/>
    <w:rsid w:val="225C2514"/>
    <w:rsid w:val="22833F45"/>
    <w:rsid w:val="22920F68"/>
    <w:rsid w:val="22A255C7"/>
    <w:rsid w:val="22A46395"/>
    <w:rsid w:val="22BB5E26"/>
    <w:rsid w:val="22C5455D"/>
    <w:rsid w:val="22D622C7"/>
    <w:rsid w:val="230010F2"/>
    <w:rsid w:val="230706D2"/>
    <w:rsid w:val="23162280"/>
    <w:rsid w:val="231C03AC"/>
    <w:rsid w:val="2369313B"/>
    <w:rsid w:val="239768ED"/>
    <w:rsid w:val="23E17175"/>
    <w:rsid w:val="240A5001"/>
    <w:rsid w:val="241530DF"/>
    <w:rsid w:val="24217571"/>
    <w:rsid w:val="244A244D"/>
    <w:rsid w:val="24521EF0"/>
    <w:rsid w:val="24882976"/>
    <w:rsid w:val="24A3267C"/>
    <w:rsid w:val="24AA3A0B"/>
    <w:rsid w:val="24BB5C18"/>
    <w:rsid w:val="24C83E91"/>
    <w:rsid w:val="24CA2E4E"/>
    <w:rsid w:val="24E7641E"/>
    <w:rsid w:val="24ED62A3"/>
    <w:rsid w:val="250D7AF6"/>
    <w:rsid w:val="25162E4E"/>
    <w:rsid w:val="254911E5"/>
    <w:rsid w:val="254A62BB"/>
    <w:rsid w:val="2551032A"/>
    <w:rsid w:val="25596865"/>
    <w:rsid w:val="256911D0"/>
    <w:rsid w:val="256A3CD5"/>
    <w:rsid w:val="257F6C45"/>
    <w:rsid w:val="25D42F6B"/>
    <w:rsid w:val="25E973B4"/>
    <w:rsid w:val="260006E9"/>
    <w:rsid w:val="261E645E"/>
    <w:rsid w:val="26395046"/>
    <w:rsid w:val="26501F69"/>
    <w:rsid w:val="265E2CFF"/>
    <w:rsid w:val="265F25D3"/>
    <w:rsid w:val="26617E4F"/>
    <w:rsid w:val="26631034"/>
    <w:rsid w:val="2685203A"/>
    <w:rsid w:val="268A4DCA"/>
    <w:rsid w:val="26ED706D"/>
    <w:rsid w:val="26EE1B16"/>
    <w:rsid w:val="26F45411"/>
    <w:rsid w:val="2746390E"/>
    <w:rsid w:val="27533F64"/>
    <w:rsid w:val="27793664"/>
    <w:rsid w:val="27822A1D"/>
    <w:rsid w:val="279462AC"/>
    <w:rsid w:val="27A27E15"/>
    <w:rsid w:val="27A6495D"/>
    <w:rsid w:val="27BD5803"/>
    <w:rsid w:val="27BD6C9C"/>
    <w:rsid w:val="27D52814"/>
    <w:rsid w:val="280A073E"/>
    <w:rsid w:val="28330FCE"/>
    <w:rsid w:val="28357A8F"/>
    <w:rsid w:val="28723FD3"/>
    <w:rsid w:val="288B76AF"/>
    <w:rsid w:val="28B9246E"/>
    <w:rsid w:val="28C46D67"/>
    <w:rsid w:val="28E62B38"/>
    <w:rsid w:val="28F22A1C"/>
    <w:rsid w:val="28F87F94"/>
    <w:rsid w:val="29041902"/>
    <w:rsid w:val="290618DB"/>
    <w:rsid w:val="29135897"/>
    <w:rsid w:val="29A0718A"/>
    <w:rsid w:val="29A507F5"/>
    <w:rsid w:val="29CF3EFD"/>
    <w:rsid w:val="29D60CAE"/>
    <w:rsid w:val="29D94F40"/>
    <w:rsid w:val="29F15E58"/>
    <w:rsid w:val="29FE1773"/>
    <w:rsid w:val="2A1B2BA8"/>
    <w:rsid w:val="2A2658E2"/>
    <w:rsid w:val="2A46045B"/>
    <w:rsid w:val="2A532A2E"/>
    <w:rsid w:val="2B0A0D5F"/>
    <w:rsid w:val="2B312668"/>
    <w:rsid w:val="2B3F0852"/>
    <w:rsid w:val="2B85488A"/>
    <w:rsid w:val="2B936FA7"/>
    <w:rsid w:val="2BBD4024"/>
    <w:rsid w:val="2BC2163A"/>
    <w:rsid w:val="2BD42700"/>
    <w:rsid w:val="2BF746B3"/>
    <w:rsid w:val="2BFA7794"/>
    <w:rsid w:val="2C216795"/>
    <w:rsid w:val="2C245E51"/>
    <w:rsid w:val="2C267E1B"/>
    <w:rsid w:val="2C7F39CF"/>
    <w:rsid w:val="2C8A7DD3"/>
    <w:rsid w:val="2CAD22EA"/>
    <w:rsid w:val="2CD51841"/>
    <w:rsid w:val="2CEC40B6"/>
    <w:rsid w:val="2CF25F4F"/>
    <w:rsid w:val="2D1C3C07"/>
    <w:rsid w:val="2D40315E"/>
    <w:rsid w:val="2D5C5ABE"/>
    <w:rsid w:val="2D742E08"/>
    <w:rsid w:val="2DAC07F4"/>
    <w:rsid w:val="2DAD00C8"/>
    <w:rsid w:val="2DB2761A"/>
    <w:rsid w:val="2DBE22D5"/>
    <w:rsid w:val="2DE7566D"/>
    <w:rsid w:val="2DFB1AA6"/>
    <w:rsid w:val="2E296928"/>
    <w:rsid w:val="2E4722CA"/>
    <w:rsid w:val="2E522D8F"/>
    <w:rsid w:val="2E735909"/>
    <w:rsid w:val="2E8325DC"/>
    <w:rsid w:val="2E8F766D"/>
    <w:rsid w:val="2EA66FF1"/>
    <w:rsid w:val="2EE575D9"/>
    <w:rsid w:val="2EE63891"/>
    <w:rsid w:val="2F104DB2"/>
    <w:rsid w:val="2F12437D"/>
    <w:rsid w:val="2F1247D5"/>
    <w:rsid w:val="2F177EEF"/>
    <w:rsid w:val="2F202EE0"/>
    <w:rsid w:val="2F45680A"/>
    <w:rsid w:val="2F6918CE"/>
    <w:rsid w:val="2F77273B"/>
    <w:rsid w:val="2F8A56E8"/>
    <w:rsid w:val="2F927575"/>
    <w:rsid w:val="2FB055CC"/>
    <w:rsid w:val="2FB93803"/>
    <w:rsid w:val="2FDC6A42"/>
    <w:rsid w:val="2FEE680C"/>
    <w:rsid w:val="30011C29"/>
    <w:rsid w:val="30185CCC"/>
    <w:rsid w:val="303C2C32"/>
    <w:rsid w:val="30416F06"/>
    <w:rsid w:val="30444D13"/>
    <w:rsid w:val="30524CD9"/>
    <w:rsid w:val="305D4027"/>
    <w:rsid w:val="30DF0B7A"/>
    <w:rsid w:val="30DF4A3C"/>
    <w:rsid w:val="31091A14"/>
    <w:rsid w:val="31097D0B"/>
    <w:rsid w:val="311D2557"/>
    <w:rsid w:val="313774ED"/>
    <w:rsid w:val="31460EE6"/>
    <w:rsid w:val="314F4955"/>
    <w:rsid w:val="317226E8"/>
    <w:rsid w:val="3173321E"/>
    <w:rsid w:val="31AA504A"/>
    <w:rsid w:val="31AE0281"/>
    <w:rsid w:val="31CB3B06"/>
    <w:rsid w:val="31D16A7B"/>
    <w:rsid w:val="31EF6F01"/>
    <w:rsid w:val="31F167D5"/>
    <w:rsid w:val="320B5978"/>
    <w:rsid w:val="321F203B"/>
    <w:rsid w:val="322E42AD"/>
    <w:rsid w:val="32963820"/>
    <w:rsid w:val="32981347"/>
    <w:rsid w:val="329D4BAF"/>
    <w:rsid w:val="32C957DF"/>
    <w:rsid w:val="32EB1476"/>
    <w:rsid w:val="32F83B93"/>
    <w:rsid w:val="335812BA"/>
    <w:rsid w:val="336D27D3"/>
    <w:rsid w:val="339D0514"/>
    <w:rsid w:val="33B95A18"/>
    <w:rsid w:val="33CF0D85"/>
    <w:rsid w:val="34004BDD"/>
    <w:rsid w:val="34450A21"/>
    <w:rsid w:val="34694294"/>
    <w:rsid w:val="34813508"/>
    <w:rsid w:val="348B283E"/>
    <w:rsid w:val="348E2A01"/>
    <w:rsid w:val="34A81D2F"/>
    <w:rsid w:val="34C44C99"/>
    <w:rsid w:val="34C61103"/>
    <w:rsid w:val="34EF6AC7"/>
    <w:rsid w:val="34F65DF3"/>
    <w:rsid w:val="3522139B"/>
    <w:rsid w:val="3556466A"/>
    <w:rsid w:val="35C04873"/>
    <w:rsid w:val="35E42C62"/>
    <w:rsid w:val="35F920FC"/>
    <w:rsid w:val="36077F58"/>
    <w:rsid w:val="361D6B92"/>
    <w:rsid w:val="3623039D"/>
    <w:rsid w:val="366E1051"/>
    <w:rsid w:val="369D517D"/>
    <w:rsid w:val="36CF347B"/>
    <w:rsid w:val="36DF5796"/>
    <w:rsid w:val="3702551E"/>
    <w:rsid w:val="37076A9B"/>
    <w:rsid w:val="370F0031"/>
    <w:rsid w:val="37265173"/>
    <w:rsid w:val="379261E6"/>
    <w:rsid w:val="3795741F"/>
    <w:rsid w:val="37E1109A"/>
    <w:rsid w:val="380F026E"/>
    <w:rsid w:val="38284F1B"/>
    <w:rsid w:val="386C070B"/>
    <w:rsid w:val="386D639F"/>
    <w:rsid w:val="38837DA0"/>
    <w:rsid w:val="388424B3"/>
    <w:rsid w:val="3899266B"/>
    <w:rsid w:val="389D6BB3"/>
    <w:rsid w:val="389E51DD"/>
    <w:rsid w:val="38BE0728"/>
    <w:rsid w:val="38CC250B"/>
    <w:rsid w:val="38DE31DB"/>
    <w:rsid w:val="392B6E14"/>
    <w:rsid w:val="3942200C"/>
    <w:rsid w:val="39A31F86"/>
    <w:rsid w:val="39BD5D47"/>
    <w:rsid w:val="39DE552C"/>
    <w:rsid w:val="39F374A0"/>
    <w:rsid w:val="3A045513"/>
    <w:rsid w:val="3A073C4A"/>
    <w:rsid w:val="3A110093"/>
    <w:rsid w:val="3A502507"/>
    <w:rsid w:val="3A532F29"/>
    <w:rsid w:val="3A63048C"/>
    <w:rsid w:val="3A775CE5"/>
    <w:rsid w:val="3ABE1B66"/>
    <w:rsid w:val="3ACC7DDF"/>
    <w:rsid w:val="3AD46C94"/>
    <w:rsid w:val="3ADB6274"/>
    <w:rsid w:val="3AE3235D"/>
    <w:rsid w:val="3B027CA5"/>
    <w:rsid w:val="3B084B8F"/>
    <w:rsid w:val="3B143534"/>
    <w:rsid w:val="3B38112E"/>
    <w:rsid w:val="3B491430"/>
    <w:rsid w:val="3B876595"/>
    <w:rsid w:val="3BDD601C"/>
    <w:rsid w:val="3C241E9D"/>
    <w:rsid w:val="3C4A23C4"/>
    <w:rsid w:val="3CB52AF5"/>
    <w:rsid w:val="3CDB07AE"/>
    <w:rsid w:val="3CE2527D"/>
    <w:rsid w:val="3D2F4655"/>
    <w:rsid w:val="3D622C7D"/>
    <w:rsid w:val="3D6D517E"/>
    <w:rsid w:val="3DBB4CCB"/>
    <w:rsid w:val="3E3F4D6C"/>
    <w:rsid w:val="3E446EB9"/>
    <w:rsid w:val="3E754140"/>
    <w:rsid w:val="3E877FC2"/>
    <w:rsid w:val="3E8F7AA2"/>
    <w:rsid w:val="3E9E10C8"/>
    <w:rsid w:val="3EA044DF"/>
    <w:rsid w:val="3EB92D70"/>
    <w:rsid w:val="3EEC344B"/>
    <w:rsid w:val="3EF30A1A"/>
    <w:rsid w:val="3EF773F5"/>
    <w:rsid w:val="3F027B6D"/>
    <w:rsid w:val="3F033FEC"/>
    <w:rsid w:val="3F035608"/>
    <w:rsid w:val="3F23643C"/>
    <w:rsid w:val="3F3B5CDA"/>
    <w:rsid w:val="3F577E93"/>
    <w:rsid w:val="3F6358F0"/>
    <w:rsid w:val="3F740A45"/>
    <w:rsid w:val="3F8C3FE1"/>
    <w:rsid w:val="3F8E0A56"/>
    <w:rsid w:val="3F980BD8"/>
    <w:rsid w:val="4033445D"/>
    <w:rsid w:val="40752CC7"/>
    <w:rsid w:val="40953369"/>
    <w:rsid w:val="40965A05"/>
    <w:rsid w:val="40BB4AD4"/>
    <w:rsid w:val="40E37C31"/>
    <w:rsid w:val="41004C87"/>
    <w:rsid w:val="410332AB"/>
    <w:rsid w:val="418217D9"/>
    <w:rsid w:val="419B1A30"/>
    <w:rsid w:val="41A53138"/>
    <w:rsid w:val="41DB2819"/>
    <w:rsid w:val="41FD0523"/>
    <w:rsid w:val="42090B2C"/>
    <w:rsid w:val="42324F5C"/>
    <w:rsid w:val="424B180D"/>
    <w:rsid w:val="42701998"/>
    <w:rsid w:val="42786A9F"/>
    <w:rsid w:val="427D7E24"/>
    <w:rsid w:val="42AE426E"/>
    <w:rsid w:val="43574906"/>
    <w:rsid w:val="43707776"/>
    <w:rsid w:val="4383394D"/>
    <w:rsid w:val="438D657A"/>
    <w:rsid w:val="43A37B4B"/>
    <w:rsid w:val="43AA2C88"/>
    <w:rsid w:val="4420119C"/>
    <w:rsid w:val="446E46AD"/>
    <w:rsid w:val="44B51E27"/>
    <w:rsid w:val="44B738AE"/>
    <w:rsid w:val="44FE16D9"/>
    <w:rsid w:val="45062140"/>
    <w:rsid w:val="450B3BFA"/>
    <w:rsid w:val="451A3E3D"/>
    <w:rsid w:val="45505AB1"/>
    <w:rsid w:val="456035C1"/>
    <w:rsid w:val="45682C72"/>
    <w:rsid w:val="457C1C35"/>
    <w:rsid w:val="458D460F"/>
    <w:rsid w:val="45961716"/>
    <w:rsid w:val="45A32084"/>
    <w:rsid w:val="45A656D1"/>
    <w:rsid w:val="45E5392F"/>
    <w:rsid w:val="45FA6AFD"/>
    <w:rsid w:val="4602697D"/>
    <w:rsid w:val="460D74FE"/>
    <w:rsid w:val="46274A64"/>
    <w:rsid w:val="462D194E"/>
    <w:rsid w:val="46317690"/>
    <w:rsid w:val="465161EB"/>
    <w:rsid w:val="465B4938"/>
    <w:rsid w:val="46661252"/>
    <w:rsid w:val="469A6FE4"/>
    <w:rsid w:val="46A2233C"/>
    <w:rsid w:val="46DD3374"/>
    <w:rsid w:val="46DE1143"/>
    <w:rsid w:val="47044E98"/>
    <w:rsid w:val="47076D19"/>
    <w:rsid w:val="470C6DF8"/>
    <w:rsid w:val="47392CA0"/>
    <w:rsid w:val="47866ABC"/>
    <w:rsid w:val="47AA76FA"/>
    <w:rsid w:val="47BB1DF9"/>
    <w:rsid w:val="47DD3062"/>
    <w:rsid w:val="480A63EB"/>
    <w:rsid w:val="481E41DD"/>
    <w:rsid w:val="484339D2"/>
    <w:rsid w:val="485967F2"/>
    <w:rsid w:val="48671147"/>
    <w:rsid w:val="486A6E89"/>
    <w:rsid w:val="48747505"/>
    <w:rsid w:val="4885155F"/>
    <w:rsid w:val="48914416"/>
    <w:rsid w:val="48C76BF4"/>
    <w:rsid w:val="48D80297"/>
    <w:rsid w:val="48E16144"/>
    <w:rsid w:val="48E42798"/>
    <w:rsid w:val="48FD7CFE"/>
    <w:rsid w:val="491D22AA"/>
    <w:rsid w:val="49380AD0"/>
    <w:rsid w:val="495E0D7A"/>
    <w:rsid w:val="4994190E"/>
    <w:rsid w:val="499F5C4F"/>
    <w:rsid w:val="49A05F7A"/>
    <w:rsid w:val="49A10689"/>
    <w:rsid w:val="49C03205"/>
    <w:rsid w:val="49EC7DA0"/>
    <w:rsid w:val="49F27FBC"/>
    <w:rsid w:val="4A117F0D"/>
    <w:rsid w:val="4A396B13"/>
    <w:rsid w:val="4A5F3619"/>
    <w:rsid w:val="4A6063A2"/>
    <w:rsid w:val="4AC26B09"/>
    <w:rsid w:val="4AD8530D"/>
    <w:rsid w:val="4B047121"/>
    <w:rsid w:val="4B773D97"/>
    <w:rsid w:val="4BB328F5"/>
    <w:rsid w:val="4BC6765A"/>
    <w:rsid w:val="4BE17463"/>
    <w:rsid w:val="4BFA6507"/>
    <w:rsid w:val="4C100085"/>
    <w:rsid w:val="4C1E4213"/>
    <w:rsid w:val="4C39659B"/>
    <w:rsid w:val="4C56173B"/>
    <w:rsid w:val="4C6205A3"/>
    <w:rsid w:val="4C7A6B3B"/>
    <w:rsid w:val="4C856040"/>
    <w:rsid w:val="4C8B429E"/>
    <w:rsid w:val="4CA60843"/>
    <w:rsid w:val="4CC90623"/>
    <w:rsid w:val="4CCA439B"/>
    <w:rsid w:val="4CD40D75"/>
    <w:rsid w:val="4CF875EB"/>
    <w:rsid w:val="4D1F0243"/>
    <w:rsid w:val="4D3B2BA3"/>
    <w:rsid w:val="4D4C3002"/>
    <w:rsid w:val="4D7C5695"/>
    <w:rsid w:val="4D8E1DC1"/>
    <w:rsid w:val="4DA40BCE"/>
    <w:rsid w:val="4DB10A21"/>
    <w:rsid w:val="4DE33966"/>
    <w:rsid w:val="4DED6593"/>
    <w:rsid w:val="4DFA2A5E"/>
    <w:rsid w:val="4DFC4A28"/>
    <w:rsid w:val="4DFD6E07"/>
    <w:rsid w:val="4E125FF9"/>
    <w:rsid w:val="4E383C37"/>
    <w:rsid w:val="4E545B4C"/>
    <w:rsid w:val="4E55088B"/>
    <w:rsid w:val="4E65437B"/>
    <w:rsid w:val="4E7F79AD"/>
    <w:rsid w:val="4E9764FE"/>
    <w:rsid w:val="4EA568CB"/>
    <w:rsid w:val="4EAA6232"/>
    <w:rsid w:val="4ECF7A46"/>
    <w:rsid w:val="4ED6366F"/>
    <w:rsid w:val="4EEF00E8"/>
    <w:rsid w:val="4F327A55"/>
    <w:rsid w:val="4F381A8F"/>
    <w:rsid w:val="4F3C2FF7"/>
    <w:rsid w:val="4F49573B"/>
    <w:rsid w:val="4F716D4F"/>
    <w:rsid w:val="4F7D7C70"/>
    <w:rsid w:val="4FCB13A4"/>
    <w:rsid w:val="4FD86DCF"/>
    <w:rsid w:val="4FE47D00"/>
    <w:rsid w:val="4FFC0D0F"/>
    <w:rsid w:val="500100D3"/>
    <w:rsid w:val="502C7B82"/>
    <w:rsid w:val="503502FF"/>
    <w:rsid w:val="50610B72"/>
    <w:rsid w:val="50681F00"/>
    <w:rsid w:val="507E34D2"/>
    <w:rsid w:val="509C11EF"/>
    <w:rsid w:val="509E1DC6"/>
    <w:rsid w:val="50E85D6A"/>
    <w:rsid w:val="513149E8"/>
    <w:rsid w:val="5142589F"/>
    <w:rsid w:val="515E4EF1"/>
    <w:rsid w:val="517777B8"/>
    <w:rsid w:val="517B3EB5"/>
    <w:rsid w:val="517C4B19"/>
    <w:rsid w:val="51BA1B53"/>
    <w:rsid w:val="51BD44CE"/>
    <w:rsid w:val="51CC13F8"/>
    <w:rsid w:val="51CE2237"/>
    <w:rsid w:val="51E347C2"/>
    <w:rsid w:val="51E732F9"/>
    <w:rsid w:val="51F223CA"/>
    <w:rsid w:val="51FE6E1F"/>
    <w:rsid w:val="52171E30"/>
    <w:rsid w:val="524B1ADA"/>
    <w:rsid w:val="525210BA"/>
    <w:rsid w:val="527C5444"/>
    <w:rsid w:val="528D1971"/>
    <w:rsid w:val="52946FDD"/>
    <w:rsid w:val="529D6CC7"/>
    <w:rsid w:val="52A15B9E"/>
    <w:rsid w:val="52B633F7"/>
    <w:rsid w:val="52B90F76"/>
    <w:rsid w:val="52CC5133"/>
    <w:rsid w:val="52D47D21"/>
    <w:rsid w:val="52E27458"/>
    <w:rsid w:val="52E837CD"/>
    <w:rsid w:val="52F07F1E"/>
    <w:rsid w:val="52F43F1F"/>
    <w:rsid w:val="530D6D8F"/>
    <w:rsid w:val="53146370"/>
    <w:rsid w:val="531D6B24"/>
    <w:rsid w:val="53536E98"/>
    <w:rsid w:val="53634C01"/>
    <w:rsid w:val="53715570"/>
    <w:rsid w:val="5371731E"/>
    <w:rsid w:val="53990623"/>
    <w:rsid w:val="5418600B"/>
    <w:rsid w:val="542C1373"/>
    <w:rsid w:val="545221D0"/>
    <w:rsid w:val="54AC2F51"/>
    <w:rsid w:val="54AD6A7C"/>
    <w:rsid w:val="54B85D25"/>
    <w:rsid w:val="54C130EC"/>
    <w:rsid w:val="54DE6C35"/>
    <w:rsid w:val="551C3694"/>
    <w:rsid w:val="553574EA"/>
    <w:rsid w:val="553E5926"/>
    <w:rsid w:val="55532D00"/>
    <w:rsid w:val="55540CA5"/>
    <w:rsid w:val="555836E3"/>
    <w:rsid w:val="556C76ED"/>
    <w:rsid w:val="5575393E"/>
    <w:rsid w:val="557A46A9"/>
    <w:rsid w:val="557B0BC6"/>
    <w:rsid w:val="55B1434A"/>
    <w:rsid w:val="55FA2661"/>
    <w:rsid w:val="561F5757"/>
    <w:rsid w:val="56301712"/>
    <w:rsid w:val="56625644"/>
    <w:rsid w:val="566969D2"/>
    <w:rsid w:val="56803504"/>
    <w:rsid w:val="56903F5F"/>
    <w:rsid w:val="56D02CD3"/>
    <w:rsid w:val="570F1328"/>
    <w:rsid w:val="572A6162"/>
    <w:rsid w:val="57391B27"/>
    <w:rsid w:val="5745587D"/>
    <w:rsid w:val="57607DD5"/>
    <w:rsid w:val="57673999"/>
    <w:rsid w:val="576A0C54"/>
    <w:rsid w:val="577720D4"/>
    <w:rsid w:val="57882E88"/>
    <w:rsid w:val="57AF48B9"/>
    <w:rsid w:val="57B819BF"/>
    <w:rsid w:val="57C245EC"/>
    <w:rsid w:val="57CD3824"/>
    <w:rsid w:val="57FD3025"/>
    <w:rsid w:val="58257981"/>
    <w:rsid w:val="58523BC2"/>
    <w:rsid w:val="585D60C3"/>
    <w:rsid w:val="587B479B"/>
    <w:rsid w:val="589C6BEB"/>
    <w:rsid w:val="58C47139"/>
    <w:rsid w:val="58CC57F5"/>
    <w:rsid w:val="58D34740"/>
    <w:rsid w:val="58E4496D"/>
    <w:rsid w:val="58F353DD"/>
    <w:rsid w:val="58F76517"/>
    <w:rsid w:val="5907215D"/>
    <w:rsid w:val="590D1897"/>
    <w:rsid w:val="59343F0C"/>
    <w:rsid w:val="59554FEC"/>
    <w:rsid w:val="597146D3"/>
    <w:rsid w:val="59B91A1F"/>
    <w:rsid w:val="59C26B25"/>
    <w:rsid w:val="59C77C98"/>
    <w:rsid w:val="59E41579"/>
    <w:rsid w:val="5A09110A"/>
    <w:rsid w:val="5A2F1CE1"/>
    <w:rsid w:val="5A373014"/>
    <w:rsid w:val="5A507EBB"/>
    <w:rsid w:val="5AE12FDB"/>
    <w:rsid w:val="5AFC4F27"/>
    <w:rsid w:val="5B122177"/>
    <w:rsid w:val="5B3277D6"/>
    <w:rsid w:val="5B343B74"/>
    <w:rsid w:val="5B397E38"/>
    <w:rsid w:val="5B435A44"/>
    <w:rsid w:val="5B484E08"/>
    <w:rsid w:val="5B505186"/>
    <w:rsid w:val="5B5B7C89"/>
    <w:rsid w:val="5B793214"/>
    <w:rsid w:val="5B8608C4"/>
    <w:rsid w:val="5B8A3673"/>
    <w:rsid w:val="5BA74539"/>
    <w:rsid w:val="5BC242B4"/>
    <w:rsid w:val="5BF771A0"/>
    <w:rsid w:val="5C02145B"/>
    <w:rsid w:val="5C0F159D"/>
    <w:rsid w:val="5C1B251D"/>
    <w:rsid w:val="5C245875"/>
    <w:rsid w:val="5C2C08FC"/>
    <w:rsid w:val="5C361105"/>
    <w:rsid w:val="5C5F065B"/>
    <w:rsid w:val="5C717B35"/>
    <w:rsid w:val="5C806824"/>
    <w:rsid w:val="5C835883"/>
    <w:rsid w:val="5C8A31FF"/>
    <w:rsid w:val="5C945926"/>
    <w:rsid w:val="5CB63FF4"/>
    <w:rsid w:val="5CB92D7D"/>
    <w:rsid w:val="5CC91F79"/>
    <w:rsid w:val="5CCC1A69"/>
    <w:rsid w:val="5CDD6245"/>
    <w:rsid w:val="5CFA65D6"/>
    <w:rsid w:val="5D2B2C34"/>
    <w:rsid w:val="5D525F29"/>
    <w:rsid w:val="5D543F38"/>
    <w:rsid w:val="5D7333F7"/>
    <w:rsid w:val="5D7B268C"/>
    <w:rsid w:val="5DAF4344"/>
    <w:rsid w:val="5DD15589"/>
    <w:rsid w:val="5DE441BA"/>
    <w:rsid w:val="5E08721E"/>
    <w:rsid w:val="5E4C4C10"/>
    <w:rsid w:val="5EAE319D"/>
    <w:rsid w:val="5EB42938"/>
    <w:rsid w:val="5EC7698C"/>
    <w:rsid w:val="5F16708D"/>
    <w:rsid w:val="5F2619EE"/>
    <w:rsid w:val="5F73196D"/>
    <w:rsid w:val="5F820D70"/>
    <w:rsid w:val="5F8F7A66"/>
    <w:rsid w:val="5FB32A6C"/>
    <w:rsid w:val="5FC12E36"/>
    <w:rsid w:val="5FC24BD2"/>
    <w:rsid w:val="5FCD71B7"/>
    <w:rsid w:val="5FD41360"/>
    <w:rsid w:val="5FED2422"/>
    <w:rsid w:val="5FFE00C4"/>
    <w:rsid w:val="600A2FD4"/>
    <w:rsid w:val="600D03CE"/>
    <w:rsid w:val="601C4AB5"/>
    <w:rsid w:val="6028345A"/>
    <w:rsid w:val="602F47E9"/>
    <w:rsid w:val="606326E4"/>
    <w:rsid w:val="606D70BF"/>
    <w:rsid w:val="60B40681"/>
    <w:rsid w:val="60C74A21"/>
    <w:rsid w:val="60CA5B9F"/>
    <w:rsid w:val="60D1730B"/>
    <w:rsid w:val="60E81AAA"/>
    <w:rsid w:val="61045C75"/>
    <w:rsid w:val="616A72E2"/>
    <w:rsid w:val="61DA2E9A"/>
    <w:rsid w:val="61DD5AFB"/>
    <w:rsid w:val="61EE4FF2"/>
    <w:rsid w:val="62007857"/>
    <w:rsid w:val="621A70C0"/>
    <w:rsid w:val="622A51D8"/>
    <w:rsid w:val="622C6936"/>
    <w:rsid w:val="623E641A"/>
    <w:rsid w:val="625B39D2"/>
    <w:rsid w:val="627838A0"/>
    <w:rsid w:val="627D5CDF"/>
    <w:rsid w:val="627E5CE3"/>
    <w:rsid w:val="629B43B7"/>
    <w:rsid w:val="62B4342F"/>
    <w:rsid w:val="62F85366"/>
    <w:rsid w:val="637B4D97"/>
    <w:rsid w:val="63894210"/>
    <w:rsid w:val="638A735E"/>
    <w:rsid w:val="638E41ED"/>
    <w:rsid w:val="638E5CCA"/>
    <w:rsid w:val="63D61D5D"/>
    <w:rsid w:val="63F26395"/>
    <w:rsid w:val="64074306"/>
    <w:rsid w:val="64204EDE"/>
    <w:rsid w:val="64267CB1"/>
    <w:rsid w:val="64306D81"/>
    <w:rsid w:val="64376B06"/>
    <w:rsid w:val="643871CC"/>
    <w:rsid w:val="648C045C"/>
    <w:rsid w:val="64917F63"/>
    <w:rsid w:val="649D4417"/>
    <w:rsid w:val="64B60462"/>
    <w:rsid w:val="64C30A36"/>
    <w:rsid w:val="64D92F75"/>
    <w:rsid w:val="6502071E"/>
    <w:rsid w:val="650439E7"/>
    <w:rsid w:val="658D487D"/>
    <w:rsid w:val="65BF660F"/>
    <w:rsid w:val="65C36576"/>
    <w:rsid w:val="65EB11B2"/>
    <w:rsid w:val="66111377"/>
    <w:rsid w:val="662B5A52"/>
    <w:rsid w:val="66524D8D"/>
    <w:rsid w:val="665A551B"/>
    <w:rsid w:val="66805D9E"/>
    <w:rsid w:val="66915C71"/>
    <w:rsid w:val="669B6734"/>
    <w:rsid w:val="66A22C94"/>
    <w:rsid w:val="66DB1226"/>
    <w:rsid w:val="66E8749F"/>
    <w:rsid w:val="671604B0"/>
    <w:rsid w:val="67184F6B"/>
    <w:rsid w:val="67244646"/>
    <w:rsid w:val="673213DD"/>
    <w:rsid w:val="67371E56"/>
    <w:rsid w:val="673D77EB"/>
    <w:rsid w:val="67446219"/>
    <w:rsid w:val="674C27FB"/>
    <w:rsid w:val="677B0314"/>
    <w:rsid w:val="67C10125"/>
    <w:rsid w:val="67D33AF3"/>
    <w:rsid w:val="67DB7004"/>
    <w:rsid w:val="67E3597E"/>
    <w:rsid w:val="67E85125"/>
    <w:rsid w:val="683523F2"/>
    <w:rsid w:val="68446C9C"/>
    <w:rsid w:val="68774F7F"/>
    <w:rsid w:val="68CF6B8B"/>
    <w:rsid w:val="68DF23A7"/>
    <w:rsid w:val="69034A64"/>
    <w:rsid w:val="690447C7"/>
    <w:rsid w:val="69050959"/>
    <w:rsid w:val="69374FAB"/>
    <w:rsid w:val="6951757E"/>
    <w:rsid w:val="695E4B46"/>
    <w:rsid w:val="69763488"/>
    <w:rsid w:val="699658D9"/>
    <w:rsid w:val="69AF5EEE"/>
    <w:rsid w:val="69C064B2"/>
    <w:rsid w:val="69C9180A"/>
    <w:rsid w:val="69EC72A7"/>
    <w:rsid w:val="6A16012B"/>
    <w:rsid w:val="6A1904C4"/>
    <w:rsid w:val="6A1D56B2"/>
    <w:rsid w:val="6A372C18"/>
    <w:rsid w:val="6A4845A3"/>
    <w:rsid w:val="6A7A2B04"/>
    <w:rsid w:val="6A7C1691"/>
    <w:rsid w:val="6A843983"/>
    <w:rsid w:val="6AD95A7D"/>
    <w:rsid w:val="6B40140C"/>
    <w:rsid w:val="6B70395E"/>
    <w:rsid w:val="6B720595"/>
    <w:rsid w:val="6BC24763"/>
    <w:rsid w:val="6BE513EB"/>
    <w:rsid w:val="6BE7241B"/>
    <w:rsid w:val="6BEF0D5F"/>
    <w:rsid w:val="6C046B2A"/>
    <w:rsid w:val="6C050C53"/>
    <w:rsid w:val="6C133210"/>
    <w:rsid w:val="6C353187"/>
    <w:rsid w:val="6C4524F2"/>
    <w:rsid w:val="6C6475C8"/>
    <w:rsid w:val="6C6E6699"/>
    <w:rsid w:val="6C741EF9"/>
    <w:rsid w:val="6C985D3A"/>
    <w:rsid w:val="6CC369E5"/>
    <w:rsid w:val="6CCD7863"/>
    <w:rsid w:val="6CD31AC5"/>
    <w:rsid w:val="6D2156DB"/>
    <w:rsid w:val="6D3113B3"/>
    <w:rsid w:val="6D341690"/>
    <w:rsid w:val="6D4F4126"/>
    <w:rsid w:val="6D7838A9"/>
    <w:rsid w:val="6D9F7468"/>
    <w:rsid w:val="6DB14A8F"/>
    <w:rsid w:val="6DBE71AC"/>
    <w:rsid w:val="6DC742B3"/>
    <w:rsid w:val="6DCC6E0C"/>
    <w:rsid w:val="6DD469CF"/>
    <w:rsid w:val="6DF606F4"/>
    <w:rsid w:val="6E001FC4"/>
    <w:rsid w:val="6E0B0D16"/>
    <w:rsid w:val="6E361438"/>
    <w:rsid w:val="6E4C3167"/>
    <w:rsid w:val="6E877718"/>
    <w:rsid w:val="6E9A3775"/>
    <w:rsid w:val="6EAA50E3"/>
    <w:rsid w:val="6EBA7973"/>
    <w:rsid w:val="6EDA6095"/>
    <w:rsid w:val="6EE058E3"/>
    <w:rsid w:val="6EE50395"/>
    <w:rsid w:val="6EF70BC7"/>
    <w:rsid w:val="6F086931"/>
    <w:rsid w:val="6F1352D6"/>
    <w:rsid w:val="6F212F57"/>
    <w:rsid w:val="6F4656AB"/>
    <w:rsid w:val="6F5013AD"/>
    <w:rsid w:val="6F810491"/>
    <w:rsid w:val="6F893788"/>
    <w:rsid w:val="6F912DCA"/>
    <w:rsid w:val="6FA008F6"/>
    <w:rsid w:val="6FA80977"/>
    <w:rsid w:val="6FAF46CD"/>
    <w:rsid w:val="6FC75F24"/>
    <w:rsid w:val="6FEC6252"/>
    <w:rsid w:val="6FFE360F"/>
    <w:rsid w:val="7004359C"/>
    <w:rsid w:val="70052393"/>
    <w:rsid w:val="70111D7F"/>
    <w:rsid w:val="70322250"/>
    <w:rsid w:val="70651B61"/>
    <w:rsid w:val="70710506"/>
    <w:rsid w:val="708D1198"/>
    <w:rsid w:val="70904D43"/>
    <w:rsid w:val="709A3F00"/>
    <w:rsid w:val="70A15EF2"/>
    <w:rsid w:val="70B14B83"/>
    <w:rsid w:val="70E17439"/>
    <w:rsid w:val="70F17302"/>
    <w:rsid w:val="712E63F7"/>
    <w:rsid w:val="713737CC"/>
    <w:rsid w:val="714025F2"/>
    <w:rsid w:val="714B3183"/>
    <w:rsid w:val="715C2793"/>
    <w:rsid w:val="717C53B4"/>
    <w:rsid w:val="71816E6E"/>
    <w:rsid w:val="71BB412E"/>
    <w:rsid w:val="71D15BC9"/>
    <w:rsid w:val="72115ECC"/>
    <w:rsid w:val="724B5484"/>
    <w:rsid w:val="7259262A"/>
    <w:rsid w:val="726245AA"/>
    <w:rsid w:val="726B5B54"/>
    <w:rsid w:val="72702CFA"/>
    <w:rsid w:val="727D7636"/>
    <w:rsid w:val="72DA05E4"/>
    <w:rsid w:val="72E27499"/>
    <w:rsid w:val="73125DCE"/>
    <w:rsid w:val="731D3169"/>
    <w:rsid w:val="7328617A"/>
    <w:rsid w:val="732F32BB"/>
    <w:rsid w:val="734378E4"/>
    <w:rsid w:val="735008A6"/>
    <w:rsid w:val="73591ADE"/>
    <w:rsid w:val="73711DF2"/>
    <w:rsid w:val="73941F44"/>
    <w:rsid w:val="73AD7AA7"/>
    <w:rsid w:val="73B057E9"/>
    <w:rsid w:val="73B61051"/>
    <w:rsid w:val="73B70925"/>
    <w:rsid w:val="73FB3657"/>
    <w:rsid w:val="741272C5"/>
    <w:rsid w:val="74381A66"/>
    <w:rsid w:val="7443214A"/>
    <w:rsid w:val="7456013E"/>
    <w:rsid w:val="745C3F46"/>
    <w:rsid w:val="745D771F"/>
    <w:rsid w:val="748051BB"/>
    <w:rsid w:val="74842EFD"/>
    <w:rsid w:val="748E78D8"/>
    <w:rsid w:val="749D7B1B"/>
    <w:rsid w:val="74B63523"/>
    <w:rsid w:val="74C402F1"/>
    <w:rsid w:val="74C96B62"/>
    <w:rsid w:val="750E6AAA"/>
    <w:rsid w:val="751A2B7E"/>
    <w:rsid w:val="75287D2D"/>
    <w:rsid w:val="752D270F"/>
    <w:rsid w:val="75311864"/>
    <w:rsid w:val="756920F3"/>
    <w:rsid w:val="756E770A"/>
    <w:rsid w:val="757D003F"/>
    <w:rsid w:val="758A4B94"/>
    <w:rsid w:val="75B96BD7"/>
    <w:rsid w:val="75BE5F9B"/>
    <w:rsid w:val="75E63744"/>
    <w:rsid w:val="762471F0"/>
    <w:rsid w:val="76285B0A"/>
    <w:rsid w:val="763B75EC"/>
    <w:rsid w:val="767D5E56"/>
    <w:rsid w:val="76874903"/>
    <w:rsid w:val="769767EC"/>
    <w:rsid w:val="76A31B29"/>
    <w:rsid w:val="76BA2EAA"/>
    <w:rsid w:val="76C96E22"/>
    <w:rsid w:val="76DB438D"/>
    <w:rsid w:val="76E76CF6"/>
    <w:rsid w:val="76E859D9"/>
    <w:rsid w:val="76EF62A4"/>
    <w:rsid w:val="76F31A34"/>
    <w:rsid w:val="76F529B8"/>
    <w:rsid w:val="771816DB"/>
    <w:rsid w:val="77225C52"/>
    <w:rsid w:val="77271F51"/>
    <w:rsid w:val="773F135E"/>
    <w:rsid w:val="77476F3F"/>
    <w:rsid w:val="774B7D02"/>
    <w:rsid w:val="7782124A"/>
    <w:rsid w:val="77934EFB"/>
    <w:rsid w:val="779660A9"/>
    <w:rsid w:val="779E0DD3"/>
    <w:rsid w:val="77AB07A1"/>
    <w:rsid w:val="77AE3DED"/>
    <w:rsid w:val="77CD3C2E"/>
    <w:rsid w:val="77E91B2A"/>
    <w:rsid w:val="78340796"/>
    <w:rsid w:val="78397B5B"/>
    <w:rsid w:val="7887697D"/>
    <w:rsid w:val="788A0E9F"/>
    <w:rsid w:val="788C05D2"/>
    <w:rsid w:val="78A43360"/>
    <w:rsid w:val="78F47F26"/>
    <w:rsid w:val="78FB1FA6"/>
    <w:rsid w:val="790A7749"/>
    <w:rsid w:val="79181E66"/>
    <w:rsid w:val="797A667D"/>
    <w:rsid w:val="797F0137"/>
    <w:rsid w:val="798A68CD"/>
    <w:rsid w:val="79BD47BC"/>
    <w:rsid w:val="79C773E8"/>
    <w:rsid w:val="79E07941"/>
    <w:rsid w:val="79E461EC"/>
    <w:rsid w:val="79E51C93"/>
    <w:rsid w:val="7A0015EA"/>
    <w:rsid w:val="7A0C1532"/>
    <w:rsid w:val="7A0F3269"/>
    <w:rsid w:val="7A202978"/>
    <w:rsid w:val="7A4F7B0A"/>
    <w:rsid w:val="7A80622F"/>
    <w:rsid w:val="7A861051"/>
    <w:rsid w:val="7A922BEB"/>
    <w:rsid w:val="7AEF309B"/>
    <w:rsid w:val="7AFB1A3F"/>
    <w:rsid w:val="7B076EE3"/>
    <w:rsid w:val="7B107DEA"/>
    <w:rsid w:val="7B1B5C3E"/>
    <w:rsid w:val="7B226FCC"/>
    <w:rsid w:val="7B2F0499"/>
    <w:rsid w:val="7B4056A4"/>
    <w:rsid w:val="7B492952"/>
    <w:rsid w:val="7B4C4049"/>
    <w:rsid w:val="7B7A70D8"/>
    <w:rsid w:val="7BA875E4"/>
    <w:rsid w:val="7BFA5DB2"/>
    <w:rsid w:val="7BFC15CB"/>
    <w:rsid w:val="7C153320"/>
    <w:rsid w:val="7C240B22"/>
    <w:rsid w:val="7C2B0102"/>
    <w:rsid w:val="7C2F7BF3"/>
    <w:rsid w:val="7C664A57"/>
    <w:rsid w:val="7CAA44BB"/>
    <w:rsid w:val="7CAF663E"/>
    <w:rsid w:val="7CB42BB4"/>
    <w:rsid w:val="7CE704CD"/>
    <w:rsid w:val="7D364FB1"/>
    <w:rsid w:val="7D537911"/>
    <w:rsid w:val="7D9F4904"/>
    <w:rsid w:val="7DA52DFE"/>
    <w:rsid w:val="7DCF4ABD"/>
    <w:rsid w:val="7DD86D4D"/>
    <w:rsid w:val="7DE60785"/>
    <w:rsid w:val="7DE60C95"/>
    <w:rsid w:val="7DE7321B"/>
    <w:rsid w:val="7DF804B8"/>
    <w:rsid w:val="7DFD38A6"/>
    <w:rsid w:val="7DFD787D"/>
    <w:rsid w:val="7E0541E9"/>
    <w:rsid w:val="7E0D3F64"/>
    <w:rsid w:val="7E227849"/>
    <w:rsid w:val="7E392313"/>
    <w:rsid w:val="7E4E2DEB"/>
    <w:rsid w:val="7E8027FE"/>
    <w:rsid w:val="7EA74FE6"/>
    <w:rsid w:val="7EAF6DC9"/>
    <w:rsid w:val="7EB443DF"/>
    <w:rsid w:val="7EBE525E"/>
    <w:rsid w:val="7F08297D"/>
    <w:rsid w:val="7F1E3EE2"/>
    <w:rsid w:val="7F2822D2"/>
    <w:rsid w:val="7F5022DE"/>
    <w:rsid w:val="7F7D6F04"/>
    <w:rsid w:val="7F8D4A96"/>
    <w:rsid w:val="7F8D69DE"/>
    <w:rsid w:val="7FA827EA"/>
    <w:rsid w:val="7FBF201F"/>
    <w:rsid w:val="7FC41C0E"/>
    <w:rsid w:val="7FD10FAD"/>
    <w:rsid w:val="7FE26D2A"/>
    <w:rsid w:val="7FEA5BD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nhideWhenUsed="0" w:uiPriority="0" w:semiHidden="0" w:name="List Number"/>
    <w:lsdException w:uiPriority="99" w:name="List 2" w:locked="1"/>
    <w:lsdException w:uiPriority="99" w:name="List 3" w:locked="1"/>
    <w:lsdException w:unhideWhenUsed="0" w:uiPriority="0" w:semiHidden="0" w:name="List 4"/>
    <w:lsdException w:unhideWhenUsed="0" w:uiPriority="0" w:semiHidden="0" w:name="List 5"/>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nhideWhenUsed="0" w:uiPriority="0" w:semiHidden="0" w:name="Salutation"/>
    <w:lsdException w:qFormat="1" w:unhideWhenUsed="0" w:uiPriority="99" w:semiHidden="0" w:name="Date"/>
    <w:lsdException w:unhideWhenUsed="0" w:uiPriority="0" w:semiHidden="0" w:name="Body Text First Indent"/>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qFormat="1" w:unhideWhenUsed="0" w:uiPriority="99" w:semiHidden="0" w:name="Body Text Indent 3"/>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qFormat="1" w:unhideWhenUsed="0" w:uiPriority="99" w:name="Document Map"/>
    <w:lsdException w:qFormat="1" w:unhideWhenUsed="0" w:uiPriority="0"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35"/>
    <w:qFormat/>
    <w:uiPriority w:val="99"/>
    <w:pPr>
      <w:keepNext/>
      <w:keepLines/>
      <w:numPr>
        <w:ilvl w:val="0"/>
        <w:numId w:val="1"/>
      </w:numPr>
      <w:tabs>
        <w:tab w:val="left" w:pos="1440"/>
        <w:tab w:val="left" w:pos="3960"/>
        <w:tab w:val="clear" w:pos="2045"/>
      </w:tabs>
      <w:spacing w:before="340" w:after="330" w:line="576" w:lineRule="auto"/>
      <w:ind w:left="1620" w:hanging="1440"/>
      <w:jc w:val="center"/>
      <w:outlineLvl w:val="0"/>
    </w:pPr>
    <w:rPr>
      <w:b/>
      <w:bCs/>
      <w:kern w:val="44"/>
      <w:sz w:val="36"/>
      <w:szCs w:val="36"/>
    </w:rPr>
  </w:style>
  <w:style w:type="paragraph" w:styleId="5">
    <w:name w:val="heading 2"/>
    <w:basedOn w:val="1"/>
    <w:next w:val="1"/>
    <w:link w:val="36"/>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paragraph" w:styleId="6">
    <w:name w:val="heading 3"/>
    <w:basedOn w:val="1"/>
    <w:next w:val="1"/>
    <w:link w:val="37"/>
    <w:qFormat/>
    <w:uiPriority w:val="99"/>
    <w:pPr>
      <w:keepNext/>
      <w:keepLines/>
      <w:numPr>
        <w:ilvl w:val="2"/>
        <w:numId w:val="1"/>
      </w:numPr>
      <w:spacing w:before="260" w:after="260" w:line="415" w:lineRule="auto"/>
      <w:ind w:firstLine="1271"/>
      <w:outlineLvl w:val="2"/>
    </w:pPr>
    <w:rPr>
      <w:b/>
      <w:bCs/>
      <w:sz w:val="28"/>
      <w:szCs w:val="28"/>
    </w:rPr>
  </w:style>
  <w:style w:type="paragraph" w:styleId="7">
    <w:name w:val="heading 4"/>
    <w:basedOn w:val="1"/>
    <w:next w:val="1"/>
    <w:link w:val="38"/>
    <w:qFormat/>
    <w:uiPriority w:val="99"/>
    <w:pPr>
      <w:keepNext/>
      <w:keepLines/>
      <w:numPr>
        <w:ilvl w:val="3"/>
        <w:numId w:val="1"/>
      </w:numPr>
      <w:tabs>
        <w:tab w:val="left" w:pos="900"/>
        <w:tab w:val="clear" w:pos="-1129"/>
      </w:tabs>
      <w:spacing w:before="280" w:after="290" w:line="376" w:lineRule="auto"/>
      <w:ind w:firstLine="1129"/>
      <w:outlineLvl w:val="3"/>
    </w:pPr>
    <w:rPr>
      <w:rFonts w:ascii="宋体" w:hAnsi="宋体" w:cs="宋体"/>
      <w:b/>
      <w:bCs/>
      <w:color w:val="000000"/>
      <w:sz w:val="24"/>
      <w:szCs w:val="24"/>
    </w:rPr>
  </w:style>
  <w:style w:type="paragraph" w:styleId="8">
    <w:name w:val="heading 5"/>
    <w:basedOn w:val="1"/>
    <w:next w:val="9"/>
    <w:link w:val="80"/>
    <w:qFormat/>
    <w:locked/>
    <w:uiPriority w:val="0"/>
    <w:pPr>
      <w:keepNext/>
      <w:keepLines/>
      <w:numPr>
        <w:ilvl w:val="4"/>
        <w:numId w:val="2"/>
      </w:numPr>
      <w:spacing w:before="280" w:after="290" w:line="372" w:lineRule="auto"/>
      <w:outlineLvl w:val="4"/>
    </w:pPr>
    <w:rPr>
      <w:rFonts w:ascii="宋体"/>
      <w:b/>
      <w:kern w:val="0"/>
      <w:sz w:val="28"/>
      <w:szCs w:val="20"/>
    </w:rPr>
  </w:style>
  <w:style w:type="paragraph" w:styleId="10">
    <w:name w:val="heading 6"/>
    <w:basedOn w:val="1"/>
    <w:next w:val="9"/>
    <w:link w:val="81"/>
    <w:qFormat/>
    <w:locked/>
    <w:uiPriority w:val="0"/>
    <w:pPr>
      <w:keepNext/>
      <w:keepLines/>
      <w:numPr>
        <w:ilvl w:val="5"/>
        <w:numId w:val="2"/>
      </w:numPr>
      <w:spacing w:before="240" w:after="64" w:line="317" w:lineRule="auto"/>
      <w:outlineLvl w:val="5"/>
    </w:pPr>
    <w:rPr>
      <w:rFonts w:ascii="Arial" w:hAnsi="Arial" w:eastAsia="黑体"/>
      <w:b/>
      <w:kern w:val="0"/>
      <w:sz w:val="24"/>
      <w:szCs w:val="20"/>
    </w:rPr>
  </w:style>
  <w:style w:type="paragraph" w:styleId="11">
    <w:name w:val="heading 7"/>
    <w:basedOn w:val="1"/>
    <w:next w:val="9"/>
    <w:link w:val="82"/>
    <w:qFormat/>
    <w:locked/>
    <w:uiPriority w:val="0"/>
    <w:pPr>
      <w:keepNext/>
      <w:keepLines/>
      <w:numPr>
        <w:ilvl w:val="6"/>
        <w:numId w:val="2"/>
      </w:numPr>
      <w:spacing w:before="240" w:after="64" w:line="317" w:lineRule="auto"/>
      <w:outlineLvl w:val="6"/>
    </w:pPr>
    <w:rPr>
      <w:rFonts w:ascii="宋体"/>
      <w:b/>
      <w:kern w:val="0"/>
      <w:sz w:val="24"/>
      <w:szCs w:val="20"/>
    </w:rPr>
  </w:style>
  <w:style w:type="paragraph" w:styleId="12">
    <w:name w:val="heading 8"/>
    <w:basedOn w:val="1"/>
    <w:next w:val="9"/>
    <w:link w:val="83"/>
    <w:qFormat/>
    <w:locked/>
    <w:uiPriority w:val="0"/>
    <w:pPr>
      <w:keepNext/>
      <w:keepLines/>
      <w:numPr>
        <w:ilvl w:val="7"/>
        <w:numId w:val="2"/>
      </w:numPr>
      <w:spacing w:before="240" w:after="64" w:line="317" w:lineRule="auto"/>
      <w:outlineLvl w:val="7"/>
    </w:pPr>
    <w:rPr>
      <w:rFonts w:ascii="Arial" w:hAnsi="Arial" w:eastAsia="黑体"/>
      <w:kern w:val="0"/>
      <w:sz w:val="24"/>
      <w:szCs w:val="20"/>
    </w:rPr>
  </w:style>
  <w:style w:type="paragraph" w:styleId="13">
    <w:name w:val="heading 9"/>
    <w:basedOn w:val="1"/>
    <w:next w:val="9"/>
    <w:link w:val="84"/>
    <w:qFormat/>
    <w:locked/>
    <w:uiPriority w:val="0"/>
    <w:pPr>
      <w:keepNext/>
      <w:keepLines/>
      <w:numPr>
        <w:ilvl w:val="8"/>
        <w:numId w:val="2"/>
      </w:numPr>
      <w:spacing w:before="240" w:after="64" w:line="317" w:lineRule="auto"/>
      <w:outlineLvl w:val="8"/>
    </w:pPr>
    <w:rPr>
      <w:rFonts w:ascii="Arial" w:hAnsi="Arial" w:eastAsia="黑体"/>
      <w:kern w:val="0"/>
      <w:sz w:val="34"/>
      <w:szCs w:val="20"/>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3"/>
    <w:qFormat/>
    <w:uiPriority w:val="99"/>
    <w:pPr>
      <w:keepNext/>
      <w:keepLines/>
      <w:numPr>
        <w:ilvl w:val="4"/>
        <w:numId w:val="3"/>
      </w:numPr>
      <w:spacing w:before="280" w:after="156" w:line="377" w:lineRule="auto"/>
      <w:outlineLvl w:val="4"/>
    </w:pPr>
    <w:rPr>
      <w:rFonts w:ascii="Arial" w:hAnsi="Arial" w:eastAsia="黑体" w:cs="Arial"/>
      <w:b/>
      <w:bCs/>
    </w:rPr>
  </w:style>
  <w:style w:type="paragraph" w:customStyle="1" w:styleId="3">
    <w:name w:val="正文（绿盟科技）"/>
    <w:qFormat/>
    <w:uiPriority w:val="99"/>
    <w:pPr>
      <w:spacing w:line="300" w:lineRule="auto"/>
    </w:pPr>
    <w:rPr>
      <w:rFonts w:ascii="Arial" w:hAnsi="Arial" w:eastAsia="宋体" w:cs="Arial"/>
      <w:sz w:val="21"/>
      <w:szCs w:val="21"/>
      <w:lang w:val="en-US" w:eastAsia="zh-CN" w:bidi="ar-SA"/>
    </w:rPr>
  </w:style>
  <w:style w:type="paragraph" w:styleId="9">
    <w:name w:val="Normal Indent"/>
    <w:basedOn w:val="1"/>
    <w:qFormat/>
    <w:uiPriority w:val="99"/>
    <w:pPr>
      <w:spacing w:line="360" w:lineRule="auto"/>
      <w:ind w:firstLine="420" w:firstLineChars="200"/>
    </w:pPr>
  </w:style>
  <w:style w:type="paragraph" w:styleId="14">
    <w:name w:val="Document Map"/>
    <w:basedOn w:val="1"/>
    <w:link w:val="41"/>
    <w:semiHidden/>
    <w:qFormat/>
    <w:uiPriority w:val="99"/>
    <w:rPr>
      <w:rFonts w:ascii="宋体" w:cs="宋体"/>
      <w:sz w:val="24"/>
      <w:szCs w:val="24"/>
    </w:rPr>
  </w:style>
  <w:style w:type="paragraph" w:styleId="15">
    <w:name w:val="annotation text"/>
    <w:basedOn w:val="1"/>
    <w:link w:val="39"/>
    <w:semiHidden/>
    <w:qFormat/>
    <w:uiPriority w:val="99"/>
    <w:pPr>
      <w:jc w:val="left"/>
    </w:pPr>
  </w:style>
  <w:style w:type="paragraph" w:styleId="16">
    <w:name w:val="Body Text"/>
    <w:basedOn w:val="1"/>
    <w:link w:val="42"/>
    <w:qFormat/>
    <w:uiPriority w:val="99"/>
    <w:pPr>
      <w:spacing w:after="120"/>
    </w:pPr>
  </w:style>
  <w:style w:type="paragraph" w:styleId="17">
    <w:name w:val="Body Text Indent"/>
    <w:basedOn w:val="1"/>
    <w:link w:val="43"/>
    <w:qFormat/>
    <w:uiPriority w:val="99"/>
    <w:pPr>
      <w:spacing w:after="120"/>
      <w:ind w:left="420" w:leftChars="200"/>
    </w:pPr>
  </w:style>
  <w:style w:type="paragraph" w:styleId="18">
    <w:name w:val="Plain Text"/>
    <w:basedOn w:val="1"/>
    <w:link w:val="44"/>
    <w:qFormat/>
    <w:uiPriority w:val="0"/>
    <w:rPr>
      <w:rFonts w:ascii="宋体" w:hAnsi="Courier New" w:cs="宋体"/>
    </w:rPr>
  </w:style>
  <w:style w:type="paragraph" w:styleId="19">
    <w:name w:val="Date"/>
    <w:basedOn w:val="1"/>
    <w:next w:val="1"/>
    <w:link w:val="45"/>
    <w:qFormat/>
    <w:uiPriority w:val="99"/>
    <w:pPr>
      <w:ind w:left="100" w:leftChars="2500"/>
    </w:pPr>
  </w:style>
  <w:style w:type="paragraph" w:styleId="20">
    <w:name w:val="Balloon Text"/>
    <w:basedOn w:val="1"/>
    <w:link w:val="46"/>
    <w:semiHidden/>
    <w:qFormat/>
    <w:uiPriority w:val="99"/>
    <w:rPr>
      <w:sz w:val="18"/>
      <w:szCs w:val="18"/>
    </w:rPr>
  </w:style>
  <w:style w:type="paragraph" w:styleId="21">
    <w:name w:val="footer"/>
    <w:basedOn w:val="1"/>
    <w:link w:val="47"/>
    <w:qFormat/>
    <w:uiPriority w:val="99"/>
    <w:pPr>
      <w:tabs>
        <w:tab w:val="center" w:pos="4153"/>
        <w:tab w:val="right" w:pos="8306"/>
      </w:tabs>
      <w:snapToGrid w:val="0"/>
      <w:jc w:val="left"/>
    </w:pPr>
    <w:rPr>
      <w:sz w:val="18"/>
      <w:szCs w:val="18"/>
    </w:rPr>
  </w:style>
  <w:style w:type="paragraph" w:styleId="22">
    <w:name w:val="header"/>
    <w:basedOn w:val="1"/>
    <w:link w:val="48"/>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semiHidden/>
    <w:qFormat/>
    <w:uiPriority w:val="99"/>
    <w:pPr>
      <w:tabs>
        <w:tab w:val="left" w:pos="840"/>
        <w:tab w:val="right" w:leader="dot" w:pos="8296"/>
      </w:tabs>
      <w:spacing w:line="360" w:lineRule="auto"/>
      <w:jc w:val="left"/>
    </w:pPr>
    <w:rPr>
      <w:rFonts w:ascii="Arial" w:hAnsi="Arial" w:eastAsia="宋体-方正超大字符集" w:cs="Arial"/>
      <w:b/>
      <w:bCs/>
      <w:color w:val="000000"/>
      <w:w w:val="99"/>
      <w:kern w:val="0"/>
    </w:rPr>
  </w:style>
  <w:style w:type="paragraph" w:styleId="24">
    <w:name w:val="Body Text Indent 3"/>
    <w:basedOn w:val="1"/>
    <w:link w:val="49"/>
    <w:qFormat/>
    <w:uiPriority w:val="99"/>
    <w:pPr>
      <w:spacing w:after="120"/>
      <w:ind w:left="420" w:leftChars="200"/>
    </w:pPr>
    <w:rPr>
      <w:sz w:val="16"/>
      <w:szCs w:val="16"/>
    </w:rPr>
  </w:style>
  <w:style w:type="paragraph" w:styleId="25">
    <w:name w:val="toc 2"/>
    <w:basedOn w:val="1"/>
    <w:next w:val="1"/>
    <w:semiHidden/>
    <w:qFormat/>
    <w:uiPriority w:val="99"/>
    <w:pPr>
      <w:tabs>
        <w:tab w:val="right" w:leader="dot" w:pos="8296"/>
      </w:tabs>
      <w:spacing w:line="360" w:lineRule="auto"/>
      <w:ind w:left="210" w:firstLine="73" w:firstLineChars="27"/>
      <w:jc w:val="left"/>
    </w:pPr>
    <w:rPr>
      <w:smallCaps/>
      <w:color w:val="000000"/>
      <w:sz w:val="23"/>
      <w:szCs w:val="23"/>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7">
    <w:name w:val="Title"/>
    <w:basedOn w:val="1"/>
    <w:next w:val="1"/>
    <w:link w:val="50"/>
    <w:qFormat/>
    <w:uiPriority w:val="99"/>
    <w:pPr>
      <w:spacing w:before="240" w:after="60"/>
      <w:jc w:val="center"/>
      <w:outlineLvl w:val="0"/>
    </w:pPr>
    <w:rPr>
      <w:rFonts w:ascii="Cambria" w:hAnsi="Cambria" w:cs="Cambria"/>
      <w:b/>
      <w:bCs/>
      <w:kern w:val="0"/>
      <w:sz w:val="32"/>
      <w:szCs w:val="32"/>
    </w:rPr>
  </w:style>
  <w:style w:type="paragraph" w:styleId="28">
    <w:name w:val="annotation subject"/>
    <w:basedOn w:val="15"/>
    <w:next w:val="15"/>
    <w:link w:val="40"/>
    <w:semiHidden/>
    <w:qFormat/>
    <w:uiPriority w:val="99"/>
    <w:rPr>
      <w:b/>
      <w:bCs/>
    </w:rPr>
  </w:style>
  <w:style w:type="table" w:styleId="30">
    <w:name w:val="Table Grid"/>
    <w:basedOn w:val="2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page number"/>
    <w:basedOn w:val="31"/>
    <w:qFormat/>
    <w:uiPriority w:val="99"/>
  </w:style>
  <w:style w:type="character" w:styleId="33">
    <w:name w:val="Hyperlink"/>
    <w:qFormat/>
    <w:uiPriority w:val="99"/>
    <w:rPr>
      <w:color w:val="0000FF"/>
      <w:u w:val="single"/>
    </w:rPr>
  </w:style>
  <w:style w:type="character" w:styleId="34">
    <w:name w:val="annotation reference"/>
    <w:semiHidden/>
    <w:qFormat/>
    <w:uiPriority w:val="99"/>
    <w:rPr>
      <w:sz w:val="21"/>
      <w:szCs w:val="21"/>
    </w:rPr>
  </w:style>
  <w:style w:type="character" w:customStyle="1" w:styleId="35">
    <w:name w:val="标题 1 Char"/>
    <w:link w:val="4"/>
    <w:qFormat/>
    <w:uiPriority w:val="9"/>
    <w:rPr>
      <w:b/>
      <w:bCs/>
      <w:kern w:val="44"/>
      <w:sz w:val="44"/>
      <w:szCs w:val="44"/>
    </w:rPr>
  </w:style>
  <w:style w:type="character" w:customStyle="1" w:styleId="36">
    <w:name w:val="标题 2 Char"/>
    <w:link w:val="5"/>
    <w:semiHidden/>
    <w:qFormat/>
    <w:uiPriority w:val="9"/>
    <w:rPr>
      <w:rFonts w:ascii="Cambria" w:hAnsi="Cambria" w:eastAsia="宋体" w:cs="Times New Roman"/>
      <w:b/>
      <w:bCs/>
      <w:sz w:val="32"/>
      <w:szCs w:val="32"/>
    </w:rPr>
  </w:style>
  <w:style w:type="character" w:customStyle="1" w:styleId="37">
    <w:name w:val="标题 3 Char"/>
    <w:link w:val="6"/>
    <w:semiHidden/>
    <w:qFormat/>
    <w:uiPriority w:val="9"/>
    <w:rPr>
      <w:b/>
      <w:bCs/>
      <w:sz w:val="32"/>
      <w:szCs w:val="32"/>
    </w:rPr>
  </w:style>
  <w:style w:type="character" w:customStyle="1" w:styleId="38">
    <w:name w:val="标题 4 Char"/>
    <w:link w:val="7"/>
    <w:semiHidden/>
    <w:qFormat/>
    <w:uiPriority w:val="9"/>
    <w:rPr>
      <w:rFonts w:ascii="Cambria" w:hAnsi="Cambria" w:eastAsia="宋体" w:cs="Times New Roman"/>
      <w:b/>
      <w:bCs/>
      <w:sz w:val="28"/>
      <w:szCs w:val="28"/>
    </w:rPr>
  </w:style>
  <w:style w:type="character" w:customStyle="1" w:styleId="39">
    <w:name w:val="批注文字 Char"/>
    <w:link w:val="15"/>
    <w:qFormat/>
    <w:locked/>
    <w:uiPriority w:val="99"/>
    <w:rPr>
      <w:kern w:val="2"/>
      <w:sz w:val="24"/>
      <w:szCs w:val="24"/>
    </w:rPr>
  </w:style>
  <w:style w:type="character" w:customStyle="1" w:styleId="40">
    <w:name w:val="批注主题 Char"/>
    <w:link w:val="28"/>
    <w:qFormat/>
    <w:locked/>
    <w:uiPriority w:val="99"/>
    <w:rPr>
      <w:b/>
      <w:bCs/>
      <w:kern w:val="2"/>
      <w:sz w:val="24"/>
      <w:szCs w:val="24"/>
    </w:rPr>
  </w:style>
  <w:style w:type="character" w:customStyle="1" w:styleId="41">
    <w:name w:val="文档结构图 Char"/>
    <w:link w:val="14"/>
    <w:qFormat/>
    <w:locked/>
    <w:uiPriority w:val="99"/>
    <w:rPr>
      <w:rFonts w:ascii="宋体" w:cs="宋体"/>
      <w:kern w:val="2"/>
      <w:sz w:val="24"/>
      <w:szCs w:val="24"/>
    </w:rPr>
  </w:style>
  <w:style w:type="character" w:customStyle="1" w:styleId="42">
    <w:name w:val="正文文本 Char"/>
    <w:link w:val="16"/>
    <w:qFormat/>
    <w:locked/>
    <w:uiPriority w:val="99"/>
    <w:rPr>
      <w:kern w:val="2"/>
      <w:sz w:val="24"/>
      <w:szCs w:val="24"/>
    </w:rPr>
  </w:style>
  <w:style w:type="character" w:customStyle="1" w:styleId="43">
    <w:name w:val="正文文本缩进 Char"/>
    <w:link w:val="17"/>
    <w:qFormat/>
    <w:locked/>
    <w:uiPriority w:val="99"/>
    <w:rPr>
      <w:kern w:val="2"/>
      <w:sz w:val="24"/>
      <w:szCs w:val="24"/>
    </w:rPr>
  </w:style>
  <w:style w:type="character" w:customStyle="1" w:styleId="44">
    <w:name w:val="纯文本 Char"/>
    <w:link w:val="18"/>
    <w:qFormat/>
    <w:locked/>
    <w:uiPriority w:val="0"/>
    <w:rPr>
      <w:rFonts w:ascii="宋体" w:hAnsi="Courier New" w:cs="宋体"/>
      <w:kern w:val="2"/>
      <w:sz w:val="21"/>
      <w:szCs w:val="21"/>
    </w:rPr>
  </w:style>
  <w:style w:type="character" w:customStyle="1" w:styleId="45">
    <w:name w:val="日期 Char"/>
    <w:link w:val="19"/>
    <w:semiHidden/>
    <w:qFormat/>
    <w:uiPriority w:val="99"/>
    <w:rPr>
      <w:szCs w:val="21"/>
    </w:rPr>
  </w:style>
  <w:style w:type="character" w:customStyle="1" w:styleId="46">
    <w:name w:val="批注框文本 Char"/>
    <w:link w:val="20"/>
    <w:semiHidden/>
    <w:qFormat/>
    <w:uiPriority w:val="99"/>
    <w:rPr>
      <w:sz w:val="0"/>
      <w:szCs w:val="0"/>
    </w:rPr>
  </w:style>
  <w:style w:type="character" w:customStyle="1" w:styleId="47">
    <w:name w:val="页脚 Char"/>
    <w:link w:val="21"/>
    <w:qFormat/>
    <w:locked/>
    <w:uiPriority w:val="99"/>
    <w:rPr>
      <w:kern w:val="2"/>
      <w:sz w:val="18"/>
      <w:szCs w:val="18"/>
    </w:rPr>
  </w:style>
  <w:style w:type="character" w:customStyle="1" w:styleId="48">
    <w:name w:val="页眉 Char"/>
    <w:link w:val="22"/>
    <w:qFormat/>
    <w:locked/>
    <w:uiPriority w:val="99"/>
    <w:rPr>
      <w:kern w:val="2"/>
      <w:sz w:val="18"/>
      <w:szCs w:val="18"/>
    </w:rPr>
  </w:style>
  <w:style w:type="character" w:customStyle="1" w:styleId="49">
    <w:name w:val="正文文本缩进 3 Char"/>
    <w:link w:val="24"/>
    <w:semiHidden/>
    <w:qFormat/>
    <w:uiPriority w:val="99"/>
    <w:rPr>
      <w:sz w:val="16"/>
      <w:szCs w:val="16"/>
    </w:rPr>
  </w:style>
  <w:style w:type="character" w:customStyle="1" w:styleId="50">
    <w:name w:val="标题 Char"/>
    <w:link w:val="27"/>
    <w:qFormat/>
    <w:locked/>
    <w:uiPriority w:val="99"/>
    <w:rPr>
      <w:rFonts w:ascii="Cambria" w:hAnsi="Cambria" w:cs="Cambria"/>
      <w:b/>
      <w:bCs/>
      <w:sz w:val="32"/>
      <w:szCs w:val="32"/>
    </w:rPr>
  </w:style>
  <w:style w:type="character" w:customStyle="1" w:styleId="51">
    <w:name w:val="标题 3 Char Char Char"/>
    <w:qFormat/>
    <w:uiPriority w:val="99"/>
    <w:rPr>
      <w:rFonts w:eastAsia="宋体"/>
      <w:b/>
      <w:bCs/>
      <w:kern w:val="2"/>
      <w:sz w:val="32"/>
      <w:szCs w:val="32"/>
      <w:lang w:val="en-US" w:eastAsia="zh-CN"/>
    </w:rPr>
  </w:style>
  <w:style w:type="character" w:customStyle="1" w:styleId="52">
    <w:name w:val="中等深浅网格 1 - 强调文字颜色 2字符"/>
    <w:link w:val="53"/>
    <w:qFormat/>
    <w:locked/>
    <w:uiPriority w:val="99"/>
    <w:rPr>
      <w:kern w:val="2"/>
      <w:sz w:val="24"/>
      <w:szCs w:val="24"/>
    </w:rPr>
  </w:style>
  <w:style w:type="paragraph" w:customStyle="1" w:styleId="53">
    <w:name w:val="中等深浅网格 1 - 强调文字颜色 21"/>
    <w:basedOn w:val="1"/>
    <w:link w:val="52"/>
    <w:qFormat/>
    <w:uiPriority w:val="99"/>
    <w:pPr>
      <w:ind w:firstLine="420" w:firstLineChars="200"/>
    </w:pPr>
  </w:style>
  <w:style w:type="character" w:customStyle="1" w:styleId="54">
    <w:name w:val="text91"/>
    <w:qFormat/>
    <w:uiPriority w:val="99"/>
    <w:rPr>
      <w:sz w:val="18"/>
      <w:szCs w:val="18"/>
      <w:u w:val="none"/>
    </w:rPr>
  </w:style>
  <w:style w:type="character" w:customStyle="1" w:styleId="55">
    <w:name w:val="正文文本缩进 Char1"/>
    <w:qFormat/>
    <w:uiPriority w:val="99"/>
    <w:rPr>
      <w:kern w:val="2"/>
      <w:sz w:val="24"/>
      <w:szCs w:val="24"/>
    </w:rPr>
  </w:style>
  <w:style w:type="paragraph" w:customStyle="1" w:styleId="56">
    <w:name w:val="Char1"/>
    <w:basedOn w:val="1"/>
    <w:qFormat/>
    <w:uiPriority w:val="99"/>
    <w:rPr>
      <w:rFonts w:ascii="仿宋_GB2312" w:eastAsia="仿宋_GB2312" w:cs="仿宋_GB2312"/>
      <w:b/>
      <w:bCs/>
      <w:sz w:val="32"/>
      <w:szCs w:val="32"/>
    </w:rPr>
  </w:style>
  <w:style w:type="paragraph" w:customStyle="1" w:styleId="57">
    <w:name w:val="表格"/>
    <w:basedOn w:val="1"/>
    <w:qFormat/>
    <w:uiPriority w:val="0"/>
    <w:pPr>
      <w:spacing w:line="400" w:lineRule="exact"/>
    </w:pPr>
    <w:rPr>
      <w:sz w:val="24"/>
      <w:szCs w:val="24"/>
    </w:rPr>
  </w:style>
  <w:style w:type="paragraph" w:customStyle="1" w:styleId="58">
    <w:name w:val="style3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9">
    <w:name w:val="默认段落字体 Para Char Char Char1 Char"/>
    <w:basedOn w:val="1"/>
    <w:next w:val="1"/>
    <w:qFormat/>
    <w:uiPriority w:val="99"/>
    <w:pPr>
      <w:spacing w:line="240" w:lineRule="atLeast"/>
      <w:ind w:left="420" w:firstLine="420"/>
      <w:jc w:val="left"/>
    </w:pPr>
    <w:rPr>
      <w:kern w:val="0"/>
    </w:rPr>
  </w:style>
  <w:style w:type="paragraph" w:customStyle="1" w:styleId="60">
    <w:name w:val="Char Char1 Char Char Char Char Char Char Char Char Char Char Char Char Char Char Char"/>
    <w:basedOn w:val="1"/>
    <w:qFormat/>
    <w:uiPriority w:val="99"/>
    <w:pPr>
      <w:widowControl/>
      <w:spacing w:after="160" w:line="240" w:lineRule="exact"/>
      <w:jc w:val="left"/>
    </w:pPr>
    <w:rPr>
      <w:rFonts w:ascii="Verdana" w:hAnsi="Verdana" w:cs="Verdana"/>
      <w:kern w:val="0"/>
      <w:sz w:val="20"/>
      <w:szCs w:val="20"/>
      <w:lang w:eastAsia="en-US"/>
    </w:rPr>
  </w:style>
  <w:style w:type="paragraph" w:customStyle="1" w:styleId="61">
    <w:name w:val="无间距"/>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62">
    <w:name w:val="Char"/>
    <w:basedOn w:val="1"/>
    <w:qFormat/>
    <w:uiPriority w:val="99"/>
    <w:rPr>
      <w:rFonts w:ascii="Tahoma" w:hAnsi="Tahoma" w:cs="Tahoma"/>
      <w:b/>
      <w:bCs/>
      <w:sz w:val="36"/>
      <w:szCs w:val="36"/>
    </w:rPr>
  </w:style>
  <w:style w:type="paragraph" w:customStyle="1" w:styleId="63">
    <w:name w:val="正文首行缩进两字符"/>
    <w:basedOn w:val="1"/>
    <w:qFormat/>
    <w:uiPriority w:val="99"/>
    <w:pPr>
      <w:spacing w:line="360" w:lineRule="auto"/>
      <w:ind w:firstLine="200" w:firstLineChars="200"/>
    </w:pPr>
  </w:style>
  <w:style w:type="paragraph" w:customStyle="1" w:styleId="64">
    <w:name w:val="列出段落1"/>
    <w:basedOn w:val="1"/>
    <w:qFormat/>
    <w:uiPriority w:val="99"/>
    <w:pPr>
      <w:ind w:firstLine="420" w:firstLineChars="200"/>
    </w:pPr>
  </w:style>
  <w:style w:type="paragraph" w:customStyle="1" w:styleId="65">
    <w:name w:val="修订1"/>
    <w:hidden/>
    <w:semiHidden/>
    <w:qFormat/>
    <w:uiPriority w:val="99"/>
    <w:rPr>
      <w:rFonts w:ascii="Times New Roman" w:hAnsi="Times New Roman" w:eastAsia="宋体" w:cs="Times New Roman"/>
      <w:kern w:val="2"/>
      <w:sz w:val="21"/>
      <w:szCs w:val="21"/>
      <w:lang w:val="en-US" w:eastAsia="zh-CN" w:bidi="ar-SA"/>
    </w:rPr>
  </w:style>
  <w:style w:type="paragraph" w:customStyle="1" w:styleId="66">
    <w:name w:val="修订2"/>
    <w:hidden/>
    <w:semiHidden/>
    <w:qFormat/>
    <w:uiPriority w:val="99"/>
    <w:rPr>
      <w:rFonts w:ascii="Times New Roman" w:hAnsi="Times New Roman" w:eastAsia="宋体" w:cs="Times New Roman"/>
      <w:kern w:val="2"/>
      <w:sz w:val="21"/>
      <w:szCs w:val="21"/>
      <w:lang w:val="en-US" w:eastAsia="zh-CN" w:bidi="ar-SA"/>
    </w:rPr>
  </w:style>
  <w:style w:type="paragraph" w:customStyle="1" w:styleId="67">
    <w:name w:val="修订21"/>
    <w:hidden/>
    <w:semiHidden/>
    <w:qFormat/>
    <w:uiPriority w:val="99"/>
    <w:rPr>
      <w:rFonts w:ascii="Times New Roman" w:hAnsi="Times New Roman" w:eastAsia="宋体" w:cs="Times New Roman"/>
      <w:kern w:val="2"/>
      <w:sz w:val="21"/>
      <w:szCs w:val="21"/>
      <w:lang w:val="en-US" w:eastAsia="zh-CN" w:bidi="ar-SA"/>
    </w:rPr>
  </w:style>
  <w:style w:type="paragraph" w:customStyle="1" w:styleId="68">
    <w:name w:val="修订3"/>
    <w:hidden/>
    <w:semiHidden/>
    <w:qFormat/>
    <w:uiPriority w:val="99"/>
    <w:rPr>
      <w:rFonts w:ascii="Times New Roman" w:hAnsi="Times New Roman" w:eastAsia="宋体" w:cs="Times New Roman"/>
      <w:kern w:val="2"/>
      <w:sz w:val="21"/>
      <w:szCs w:val="21"/>
      <w:lang w:val="en-US" w:eastAsia="zh-CN" w:bidi="ar-SA"/>
    </w:rPr>
  </w:style>
  <w:style w:type="paragraph" w:customStyle="1" w:styleId="69">
    <w:name w:val="文档正文"/>
    <w:basedOn w:val="1"/>
    <w:qFormat/>
    <w:uiPriority w:val="99"/>
    <w:pPr>
      <w:adjustRightInd w:val="0"/>
      <w:spacing w:line="500" w:lineRule="exact"/>
      <w:ind w:firstLine="480"/>
      <w:textAlignment w:val="baseline"/>
    </w:pPr>
    <w:rPr>
      <w:rFonts w:ascii="Book Antiqua" w:hAnsi="Book Antiqua" w:cs="Book Antiqua"/>
      <w:kern w:val="0"/>
      <w:sz w:val="24"/>
      <w:szCs w:val="24"/>
    </w:rPr>
  </w:style>
  <w:style w:type="paragraph" w:customStyle="1" w:styleId="70">
    <w:name w:val="修订4"/>
    <w:hidden/>
    <w:semiHidden/>
    <w:qFormat/>
    <w:uiPriority w:val="99"/>
    <w:rPr>
      <w:rFonts w:ascii="Times New Roman" w:hAnsi="Times New Roman" w:eastAsia="宋体" w:cs="Times New Roman"/>
      <w:kern w:val="2"/>
      <w:sz w:val="21"/>
      <w:szCs w:val="21"/>
      <w:lang w:val="en-US" w:eastAsia="zh-CN" w:bidi="ar-SA"/>
    </w:rPr>
  </w:style>
  <w:style w:type="character" w:customStyle="1" w:styleId="71">
    <w:name w:val="font11"/>
    <w:qFormat/>
    <w:uiPriority w:val="99"/>
    <w:rPr>
      <w:rFonts w:ascii="宋体" w:hAnsi="宋体" w:eastAsia="宋体" w:cs="宋体"/>
      <w:color w:val="000000"/>
      <w:sz w:val="21"/>
      <w:szCs w:val="21"/>
      <w:u w:val="none"/>
    </w:rPr>
  </w:style>
  <w:style w:type="paragraph" w:customStyle="1" w:styleId="72">
    <w:name w:val="正文1"/>
    <w:qFormat/>
    <w:uiPriority w:val="0"/>
    <w:rPr>
      <w:rFonts w:ascii="Times New Roman" w:hAnsi="Times New Roman" w:eastAsia="宋体" w:cs="Times New Roman"/>
      <w:kern w:val="1"/>
      <w:sz w:val="24"/>
      <w:szCs w:val="24"/>
      <w:lang w:val="en-US" w:eastAsia="zh-CN" w:bidi="ar-SA"/>
    </w:rPr>
  </w:style>
  <w:style w:type="paragraph" w:customStyle="1" w:styleId="73">
    <w:name w:val="样式 首行缩进:  2 字符"/>
    <w:basedOn w:val="1"/>
    <w:qFormat/>
    <w:uiPriority w:val="99"/>
    <w:pPr>
      <w:spacing w:after="160" w:line="400" w:lineRule="exact"/>
      <w:ind w:firstLine="200" w:firstLineChars="200"/>
    </w:pPr>
    <w:rPr>
      <w:rFonts w:ascii="Calibri" w:hAnsi="Calibri" w:cs="Calibri"/>
      <w:sz w:val="24"/>
      <w:szCs w:val="24"/>
    </w:rPr>
  </w:style>
  <w:style w:type="character" w:customStyle="1" w:styleId="74">
    <w:name w:val="font111"/>
    <w:qFormat/>
    <w:uiPriority w:val="99"/>
    <w:rPr>
      <w:rFonts w:ascii="E?" w:hAnsi="E?" w:eastAsia="Times New Roman" w:cs="E?"/>
      <w:color w:val="000000"/>
      <w:sz w:val="21"/>
      <w:szCs w:val="21"/>
      <w:u w:val="single"/>
    </w:rPr>
  </w:style>
  <w:style w:type="character" w:customStyle="1" w:styleId="75">
    <w:name w:val="font31"/>
    <w:qFormat/>
    <w:uiPriority w:val="99"/>
    <w:rPr>
      <w:rFonts w:ascii="宋体" w:hAnsi="宋体" w:eastAsia="宋体" w:cs="宋体"/>
      <w:color w:val="000000"/>
      <w:sz w:val="21"/>
      <w:szCs w:val="21"/>
      <w:u w:val="none"/>
    </w:rPr>
  </w:style>
  <w:style w:type="paragraph" w:customStyle="1" w:styleId="76">
    <w:name w:val="修订5"/>
    <w:hidden/>
    <w:semiHidden/>
    <w:qFormat/>
    <w:uiPriority w:val="99"/>
    <w:rPr>
      <w:rFonts w:ascii="Times New Roman" w:hAnsi="Times New Roman" w:eastAsia="宋体" w:cs="Times New Roman"/>
      <w:kern w:val="2"/>
      <w:sz w:val="21"/>
      <w:szCs w:val="21"/>
      <w:lang w:val="en-US" w:eastAsia="zh-CN" w:bidi="ar-SA"/>
    </w:rPr>
  </w:style>
  <w:style w:type="paragraph" w:customStyle="1" w:styleId="77">
    <w:name w:val="列出段落2"/>
    <w:basedOn w:val="1"/>
    <w:qFormat/>
    <w:uiPriority w:val="99"/>
    <w:pPr>
      <w:ind w:firstLine="420" w:firstLineChars="200"/>
    </w:pPr>
  </w:style>
  <w:style w:type="paragraph" w:customStyle="1" w:styleId="78">
    <w:name w:val="修订6"/>
    <w:hidden/>
    <w:semiHidden/>
    <w:qFormat/>
    <w:uiPriority w:val="99"/>
    <w:rPr>
      <w:rFonts w:ascii="Times New Roman" w:hAnsi="Times New Roman" w:eastAsia="宋体" w:cs="Times New Roman"/>
      <w:kern w:val="2"/>
      <w:sz w:val="21"/>
      <w:szCs w:val="21"/>
      <w:lang w:val="en-US" w:eastAsia="zh-CN" w:bidi="ar-SA"/>
    </w:rPr>
  </w:style>
  <w:style w:type="paragraph" w:styleId="79">
    <w:name w:val="List Paragraph"/>
    <w:basedOn w:val="1"/>
    <w:qFormat/>
    <w:uiPriority w:val="99"/>
    <w:pPr>
      <w:ind w:firstLine="420" w:firstLineChars="200"/>
    </w:pPr>
    <w:rPr>
      <w:rFonts w:ascii="Calibri" w:hAnsi="Calibri" w:cs="Calibri"/>
    </w:rPr>
  </w:style>
  <w:style w:type="character" w:customStyle="1" w:styleId="80">
    <w:name w:val="标题 5 Char"/>
    <w:basedOn w:val="31"/>
    <w:link w:val="8"/>
    <w:qFormat/>
    <w:uiPriority w:val="0"/>
    <w:rPr>
      <w:rFonts w:ascii="宋体"/>
      <w:b/>
      <w:sz w:val="28"/>
    </w:rPr>
  </w:style>
  <w:style w:type="character" w:customStyle="1" w:styleId="81">
    <w:name w:val="标题 6 Char"/>
    <w:basedOn w:val="31"/>
    <w:link w:val="10"/>
    <w:qFormat/>
    <w:uiPriority w:val="0"/>
    <w:rPr>
      <w:rFonts w:ascii="Arial" w:hAnsi="Arial" w:eastAsia="黑体"/>
      <w:b/>
      <w:sz w:val="24"/>
    </w:rPr>
  </w:style>
  <w:style w:type="character" w:customStyle="1" w:styleId="82">
    <w:name w:val="标题 7 Char"/>
    <w:basedOn w:val="31"/>
    <w:link w:val="11"/>
    <w:qFormat/>
    <w:uiPriority w:val="0"/>
    <w:rPr>
      <w:rFonts w:ascii="宋体"/>
      <w:b/>
      <w:sz w:val="24"/>
    </w:rPr>
  </w:style>
  <w:style w:type="character" w:customStyle="1" w:styleId="83">
    <w:name w:val="标题 8 Char"/>
    <w:basedOn w:val="31"/>
    <w:link w:val="12"/>
    <w:qFormat/>
    <w:uiPriority w:val="0"/>
    <w:rPr>
      <w:rFonts w:ascii="Arial" w:hAnsi="Arial" w:eastAsia="黑体"/>
      <w:sz w:val="24"/>
    </w:rPr>
  </w:style>
  <w:style w:type="character" w:customStyle="1" w:styleId="84">
    <w:name w:val="标题 9 Char"/>
    <w:basedOn w:val="31"/>
    <w:link w:val="13"/>
    <w:qFormat/>
    <w:uiPriority w:val="0"/>
    <w:rPr>
      <w:rFonts w:ascii="Arial" w:hAnsi="Arial" w:eastAsia="黑体"/>
      <w:sz w:val="34"/>
    </w:rPr>
  </w:style>
  <w:style w:type="paragraph" w:customStyle="1" w:styleId="85">
    <w:name w:val="修订7"/>
    <w:hidden/>
    <w:semiHidden/>
    <w:qFormat/>
    <w:uiPriority w:val="99"/>
    <w:rPr>
      <w:rFonts w:ascii="Times New Roman" w:hAnsi="Times New Roman" w:eastAsia="宋体" w:cs="Times New Roman"/>
      <w:kern w:val="2"/>
      <w:sz w:val="21"/>
      <w:szCs w:val="21"/>
      <w:lang w:val="en-US" w:eastAsia="zh-CN" w:bidi="ar-SA"/>
    </w:rPr>
  </w:style>
  <w:style w:type="paragraph" w:customStyle="1" w:styleId="86">
    <w:name w:val="修订8"/>
    <w:hidden/>
    <w:semiHidden/>
    <w:qFormat/>
    <w:uiPriority w:val="99"/>
    <w:rPr>
      <w:rFonts w:ascii="Times New Roman" w:hAnsi="Times New Roman" w:eastAsia="宋体" w:cs="Times New Roman"/>
      <w:kern w:val="2"/>
      <w:sz w:val="21"/>
      <w:szCs w:val="21"/>
      <w:lang w:val="en-US" w:eastAsia="zh-CN" w:bidi="ar-SA"/>
    </w:rPr>
  </w:style>
  <w:style w:type="paragraph" w:customStyle="1" w:styleId="87">
    <w:name w:val="修订9"/>
    <w:hidden/>
    <w:semiHidden/>
    <w:qFormat/>
    <w:uiPriority w:val="99"/>
    <w:rPr>
      <w:rFonts w:ascii="Times New Roman" w:hAnsi="Times New Roman" w:eastAsia="宋体" w:cs="Times New Roman"/>
      <w:kern w:val="2"/>
      <w:sz w:val="21"/>
      <w:szCs w:val="21"/>
      <w:lang w:val="en-US" w:eastAsia="zh-CN" w:bidi="ar-SA"/>
    </w:rPr>
  </w:style>
  <w:style w:type="character" w:customStyle="1" w:styleId="88">
    <w:name w:val="cf01"/>
    <w:basedOn w:val="31"/>
    <w:qFormat/>
    <w:uiPriority w:val="0"/>
    <w:rPr>
      <w:rFonts w:hint="eastAsia" w:ascii="Microsoft YaHei UI" w:hAnsi="Microsoft YaHei UI" w:eastAsia="Microsoft YaHei UI"/>
      <w:sz w:val="18"/>
      <w:szCs w:val="18"/>
    </w:rPr>
  </w:style>
  <w:style w:type="character" w:customStyle="1" w:styleId="89">
    <w:name w:val="font61"/>
    <w:basedOn w:val="31"/>
    <w:qFormat/>
    <w:uiPriority w:val="0"/>
    <w:rPr>
      <w:rFonts w:hint="eastAsia" w:ascii="宋体" w:hAnsi="宋体" w:eastAsia="宋体" w:cs="宋体"/>
      <w:color w:val="000000"/>
      <w:sz w:val="22"/>
      <w:szCs w:val="22"/>
      <w:u w:val="none"/>
    </w:rPr>
  </w:style>
  <w:style w:type="character" w:customStyle="1" w:styleId="90">
    <w:name w:val="font71"/>
    <w:basedOn w:val="31"/>
    <w:qFormat/>
    <w:uiPriority w:val="0"/>
    <w:rPr>
      <w:rFonts w:hint="eastAsia" w:ascii="宋体" w:hAnsi="宋体" w:eastAsia="宋体" w:cs="宋体"/>
      <w:color w:val="000000"/>
      <w:sz w:val="24"/>
      <w:szCs w:val="24"/>
      <w:u w:val="none"/>
    </w:rPr>
  </w:style>
  <w:style w:type="character" w:customStyle="1" w:styleId="91">
    <w:name w:val="font41"/>
    <w:basedOn w:val="31"/>
    <w:qFormat/>
    <w:uiPriority w:val="0"/>
    <w:rPr>
      <w:rFonts w:hint="default" w:ascii="仿宋_GB2312" w:eastAsia="仿宋_GB2312" w:cs="仿宋_GB2312"/>
      <w:color w:val="000000"/>
      <w:sz w:val="24"/>
      <w:szCs w:val="24"/>
      <w:u w:val="none"/>
    </w:rPr>
  </w:style>
  <w:style w:type="character" w:customStyle="1" w:styleId="92">
    <w:name w:val="font81"/>
    <w:basedOn w:val="31"/>
    <w:qFormat/>
    <w:uiPriority w:val="0"/>
    <w:rPr>
      <w:rFonts w:hint="eastAsia" w:ascii="宋体" w:hAnsi="宋体" w:eastAsia="宋体" w:cs="宋体"/>
      <w:color w:val="000000"/>
      <w:sz w:val="24"/>
      <w:szCs w:val="24"/>
      <w:u w:val="none"/>
    </w:rPr>
  </w:style>
  <w:style w:type="character" w:customStyle="1" w:styleId="93">
    <w:name w:val="font91"/>
    <w:basedOn w:val="31"/>
    <w:qFormat/>
    <w:uiPriority w:val="0"/>
    <w:rPr>
      <w:rFonts w:hint="default" w:ascii="仿宋_GB2312" w:eastAsia="仿宋_GB2312" w:cs="仿宋_GB2312"/>
      <w:color w:val="000000"/>
      <w:sz w:val="24"/>
      <w:szCs w:val="24"/>
      <w:u w:val="none"/>
    </w:rPr>
  </w:style>
  <w:style w:type="character" w:customStyle="1" w:styleId="94">
    <w:name w:val="font01"/>
    <w:basedOn w:val="31"/>
    <w:qFormat/>
    <w:uiPriority w:val="0"/>
    <w:rPr>
      <w:rFonts w:hint="eastAsia" w:ascii="宋体" w:hAnsi="宋体" w:eastAsia="宋体" w:cs="宋体"/>
      <w:color w:val="000000"/>
      <w:sz w:val="24"/>
      <w:szCs w:val="24"/>
      <w:u w:val="none"/>
    </w:rPr>
  </w:style>
  <w:style w:type="paragraph" w:customStyle="1" w:styleId="95">
    <w:name w:val="null3"/>
    <w:hidden/>
    <w:qFormat/>
    <w:uiPriority w:val="0"/>
    <w:rPr>
      <w:rFonts w:hint="eastAsia" w:asciiTheme="minorHAnsi" w:hAnsiTheme="minorHAnsi" w:eastAsiaTheme="minorEastAsia" w:cstheme="minorBidi"/>
      <w:lang w:val="en-US" w:eastAsia="zh-Hans"/>
    </w:rPr>
  </w:style>
  <w:style w:type="paragraph" w:customStyle="1" w:styleId="96">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97">
    <w:name w:val="Table Text"/>
    <w:basedOn w:val="1"/>
    <w:semiHidden/>
    <w:qFormat/>
    <w:uiPriority w:val="0"/>
    <w:rPr>
      <w:rFonts w:ascii="宋体" w:hAnsi="宋体" w:eastAsia="宋体" w:cs="宋体"/>
      <w:sz w:val="19"/>
      <w:szCs w:val="19"/>
      <w:lang w:val="en-US" w:eastAsia="en-US" w:bidi="ar-SA"/>
    </w:rPr>
  </w:style>
  <w:style w:type="table" w:customStyle="1" w:styleId="9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3.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4.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5.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6.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7.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8.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9.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10.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11.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12.xml><?xml version="1.0" encoding="utf-8"?>
<contractReview xmlns="http://schemas.wps.cn/vas-ai-hub/contract-review">
  <reviewItems>
    <reviewItem>
      <errorID>354e13be-423c-48bb-ad0b-168f9416a33d</errorID>
      <errorWord>：</errorWord>
      <group>L1_Punc</group>
      <groupName>标点问题</groupName>
      <ability>L2_Punc</ability>
      <abilityName>标点符号检查</abilityName>
      <candidateList>
        <item>，</item>
      </candidateList>
      <explain/>
      <paraID>44374DA6</paraID>
      <start>15</start>
      <end>16</end>
      <status>modified</status>
      <modifiedWord>，</modifiedWord>
      <trackRevisions>false</trackRevisions>
    </reviewItem>
    <reviewItem>
      <errorID>f8a5f48c-08f3-4abf-8ac8-0941cae4ed2a</errorID>
      <errorWord>使用</errorWord>
      <group>L1_Word</group>
      <groupName>字词问题</groupName>
      <ability>L2_Typo</ability>
      <abilityName>字词错误</abilityName>
      <candidateList>
        <item>中</item>
      </candidateList>
      <explain/>
      <paraID>4A72CD13</paraID>
      <start>6</start>
      <end>7</end>
      <status>modified</status>
      <modifiedWord>中</modifiedWord>
      <trackRevisions>false</trackRevisions>
    </reviewItem>
    <reviewItem>
      <errorID>cb66f2e2-76fb-48b0-8ade-4794152c00bb</errorID>
      <errorWord>文件</errorWord>
      <group>L1_Word</group>
      <groupName>字词问题</groupName>
      <ability>L2_Typo</ability>
      <abilityName>字词错误</abilityName>
      <candidateList>
        <item>内容</item>
      </candidateList>
      <explain/>
      <paraID>4A72CD13</paraID>
      <start>10</start>
      <end>12</end>
      <status>modified</status>
      <modifiedWord>内容</modifiedWord>
      <trackRevisions>false</trackRevisions>
    </reviewItem>
    <reviewItem>
      <errorID>b8e65ad0-37ba-4ece-b3e5-d45801b54b96</errorID>
      <errorWord>）/主要负责人/本人</errorWord>
      <group>L1_Grammar</group>
      <groupName>语法问题</groupName>
      <ability>L2_Grammar</ability>
      <abilityName>语法错误</abilityName>
      <candidateList>
        <item>）</item>
      </candidateList>
      <explain/>
      <paraID>200597BF</paraID>
      <start>30</start>
      <end>31</end>
      <status>modified</status>
      <modifiedWord>）</modifiedWord>
      <trackRevisions>false</trackRevisions>
    </reviewItem>
    <reviewItem>
      <errorID>a4622808-d82f-4663-9dc4-053a70676963</errorID>
      <errorWord>并对</errorWord>
      <group>L1_Word</group>
      <groupName>字词问题</groupName>
      <ability>L2_Typo</ability>
      <abilityName>字词错误</abilityName>
      <candidateList>
        <item>应对</item>
      </candidateList>
      <explain/>
      <paraID>4DC692A3</paraID>
      <start>15</start>
      <end>17</end>
      <status>modified</status>
      <modifiedWord>应对</modifiedWord>
      <trackRevisions>false</trackRevisions>
    </reviewItem>
    <reviewItem>
      <errorID>39e25447-7e0c-490e-94e9-5985135d09a4</errorID>
      <errorWord>时间期</errorWord>
      <group>L1_Word</group>
      <groupName>字词问题</groupName>
      <ability>L2_Typo</ability>
      <abilityName>字词错误</abilityName>
      <candidateList>
        <item>期限</item>
      </candidateList>
      <explain/>
      <paraID>376391CD</paraID>
      <start>10</start>
      <end>12</end>
      <status>modified</status>
      <modifiedWord>期限</modifiedWord>
      <trackRevisions>false</trackRevisions>
    </reviewItem>
    <reviewItem>
      <errorID>4bc49bc6-91df-4c77-989f-03e564118602</errorID>
      <errorWord>负责现场</errorWord>
      <group>L1_Word</group>
      <groupName>字词问题</groupName>
      <ability>L2_Typo</ability>
      <abilityName>字词错误</abilityName>
      <candidateList>
        <item>现场，负责</item>
      </candidateList>
      <explain/>
      <paraID>  A37A22</paraID>
      <start>47</start>
      <end>52</end>
      <status>modified</status>
      <modifiedWord>现场，负责</modifiedWord>
      <trackRevisions>false</trackRevisions>
    </reviewItem>
    <reviewItem>
      <errorID>f734526f-b5db-47a7-8931-c7e4e7e7e81d</errorID>
      <errorWord>达到</errorWord>
      <group>L1_Grammar</group>
      <groupName>语法问题</groupName>
      <ability>L2_Grammar</ability>
      <abilityName>语法错误</abilityName>
      <candidateList>
        <item>使设备达到</item>
      </candidateList>
      <explain/>
      <paraID>  A37A22</paraID>
      <start>68</start>
      <end>73</end>
      <status>modified</status>
      <modifiedWord>使设备达到</modifiedWord>
      <trackRevisions>false</trackRevisions>
    </reviewItem>
    <reviewItem>
      <errorID>cb27f825-14f6-4e9c-8aac-46ec06875dcd</errorID>
      <errorWord>加 强</errorWord>
      <group>L1_Word</group>
      <groupName>字词问题</groupName>
      <ability>L2_Typo</ability>
      <abilityName>字词错误</abilityName>
      <candidateList>
        <item>加强</item>
      </candidateList>
      <explain/>
      <paraID>  6F2DA4</paraID>
      <start>21</start>
      <end>23</end>
      <status>modified</status>
      <modifiedWord>加强</modifiedWord>
      <trackRevisions>false</trackRevisions>
    </reviewItem>
    <reviewItem>
      <errorID>1518dafe-cf26-4f10-85d7-2ab009017e0d</errorID>
      <errorWord>意 见</errorWord>
      <group>L1_Word</group>
      <groupName>字词问题</groupName>
      <ability>L2_Typo</ability>
      <abilityName>字词错误</abilityName>
      <candidateList>
        <item>意见</item>
      </candidateList>
      <explain/>
      <paraID>  6F2DA4</paraID>
      <start>39</start>
      <end>41</end>
      <status>modified</status>
      <modifiedWord>意见</modifiedWord>
      <trackRevisions>false</trackRevisions>
    </reviewItem>
    <reviewItem>
      <errorID>f8038430-e556-4a71-8ad7-e9c6517c2e99</errorID>
      <errorWord> </errorWord>
      <group>L1_Punc</group>
      <groupName>标点问题</groupName>
      <ability>L2_Punc</ability>
      <abilityName>标点符号检查</abilityName>
      <candidateList>
        <item/>
      </candidateList>
      <explain>此处空格冗余，建议删除。</explain>
      <paraID>  6F2DA4</paraID>
      <start>54</start>
      <end>54</end>
      <status>modified</status>
      <modifiedWord/>
      <trackRevisions>false</trackRevisions>
    </reviewItem>
    <reviewItem>
      <errorID>48a18588-23ea-45c8-8223-2bf250aeba78</errorID>
      <errorWord>支付设备</errorWord>
      <group>L1_Grammar</group>
      <groupName>语法问题</groupName>
      <ability>L2_Grammar</ability>
      <abilityName>语法错误</abilityName>
      <candidateList>
        <item>支付</item>
      </candidateList>
      <explain/>
      <paraID> 4B4AD8A</paraID>
      <start>3</start>
      <end>5</end>
      <status>modified</status>
      <modifiedWord>支付</modifiedWord>
      <trackRevisions>false</trackRevisions>
    </reviewItem>
    <reviewItem>
      <errorID>33c0fd31-69d7-4099-ace0-00d4e168cde2</errorID>
      <errorWord>乙方</errorWord>
      <group>L1_Punc</group>
      <groupName>标点问题</groupName>
      <ability>L2_Punc</ability>
      <abilityName>标点符号检查</abilityName>
      <candidateList>
        <item>，乙方</item>
      </candidateList>
      <explain/>
      <paraID> 4B4AD8A</paraID>
      <start>8</start>
      <end>11</end>
      <status>modified</status>
      <modifiedWord>，乙方</modifiedWord>
      <trackRevisions>false</trackRevisions>
    </reviewItem>
    <reviewItem>
      <errorID>075691c0-ed86-4705-8d5e-639e9285ab41</errorID>
      <errorWord>进行</errorWord>
      <group>L1_Punc</group>
      <groupName>标点问题</groupName>
      <ability>L2_Punc</ability>
      <abilityName>标点符号检查</abilityName>
      <candidateList>
        <item>，进行</item>
      </candidateList>
      <explain/>
      <paraID> 4B4AD8A</paraID>
      <start>35</start>
      <end>38</end>
      <status>modified</status>
      <modifiedWord>，进行</modifiedWord>
      <trackRevisions>false</trackRevisions>
    </reviewItem>
    <reviewItem>
      <errorID>60c4baf5-0cc4-4a10-9404-e3295682a393</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19B0E081</paraID>
      <start>52</start>
      <end>55</end>
      <status>ignored</status>
      <modifiedWord/>
      <trackRevisions>false</trackRevisions>
    </reviewItem>
    <reviewItem>
      <errorID>54302378-0f15-4a2c-be60-cb84481a7993</errorID>
      <errorWord> </errorWord>
      <group>L1_Punc</group>
      <groupName>标点问题</groupName>
      <ability>L2_Punc</ability>
      <abilityName>标点符号检查</abilityName>
      <candidateList>
        <item/>
      </candidateList>
      <explain>此处空格冗余，建议删除。</explain>
      <paraID>63AFB377</paraID>
      <start>1</start>
      <end>1</end>
      <status>modified</status>
      <modifiedWord/>
      <trackRevisions>false</trackRevisions>
    </reviewItem>
    <reviewItem>
      <errorID>444955af-316e-4297-9b0a-87e3906b04d0</errorID>
      <errorWord> </errorWord>
      <group>L1_Punc</group>
      <groupName>标点问题</groupName>
      <ability>L2_Punc</ability>
      <abilityName>标点符号检查</abilityName>
      <candidateList>
        <item/>
      </candidateList>
      <explain>此处空格冗余，建议删除。</explain>
      <paraID>73D07217</paraID>
      <start>1</start>
      <end>1</end>
      <status>modified</status>
      <modifiedWord/>
      <trackRevisions>false</trackRevisions>
    </reviewItem>
    <reviewItem>
      <errorID>1cf2facb-fc15-42d4-9896-21a41544f228</errorID>
      <errorWord> </errorWord>
      <group>L1_Punc</group>
      <groupName>标点问题</groupName>
      <ability>L2_Punc</ability>
      <abilityName>标点符号检查</abilityName>
      <candidateList>
        <item/>
      </candidateList>
      <explain>此处空格冗余，建议删除。</explain>
      <paraID>47961C0A</paraID>
      <start>1</start>
      <end>1</end>
      <status>modified</status>
      <modifiedWord/>
      <trackRevisions>false</trackRevisions>
    </reviewItem>
    <reviewItem>
      <errorID>d9695785-2518-45cd-8abc-ff7f7693a4bb</errorID>
      <errorWord> </errorWord>
      <group>L1_Punc</group>
      <groupName>标点问题</groupName>
      <ability>L2_Punc</ability>
      <abilityName>标点符号检查</abilityName>
      <candidateList>
        <item/>
      </candidateList>
      <explain>此处空格冗余，建议删除。</explain>
      <paraID>69941A8E</paraID>
      <start>1</start>
      <end>1</end>
      <status>modified</status>
      <modifiedWord/>
      <trackRevisions>false</trackRevisions>
    </reviewItem>
    <reviewItem>
      <errorID>17a7247f-6737-4f32-8519-ad281ec10bab</errorID>
      <errorWord> </errorWord>
      <group>L1_Punc</group>
      <groupName>标点问题</groupName>
      <ability>L2_Punc</ability>
      <abilityName>标点符号检查</abilityName>
      <candidateList>
        <item/>
      </candidateList>
      <explain>此处空格冗余，建议删除。</explain>
      <paraID> 6595329</paraID>
      <start>1</start>
      <end>1</end>
      <status>modified</status>
      <modifiedWord/>
      <trackRevisions>false</trackRevisions>
    </reviewItem>
    <reviewItem>
      <errorID>6f570f16-839d-46ad-b148-c79acd2ad782</errorID>
      <errorWord> </errorWord>
      <group>L1_Punc</group>
      <groupName>标点问题</groupName>
      <ability>L2_Punc</ability>
      <abilityName>标点符号检查</abilityName>
      <candidateList>
        <item/>
      </candidateList>
      <explain>此处空格冗余，建议删除。</explain>
      <paraID>4733D531</paraID>
      <start>1</start>
      <end>1</end>
      <status>modified</status>
      <modifiedWord/>
      <trackRevisions>false</trackRevisions>
    </reviewItem>
    <reviewItem>
      <errorID>70e68c5b-6149-4bd8-b035-c67d16aa8096</errorID>
      <errorWord> </errorWord>
      <group>L1_Punc</group>
      <groupName>标点问题</groupName>
      <ability>L2_Punc</ability>
      <abilityName>标点符号检查</abilityName>
      <candidateList>
        <item/>
      </candidateList>
      <explain>此处空格冗余，建议删除。</explain>
      <paraID>3588EFD1</paraID>
      <start>1</start>
      <end>1</end>
      <status>modified</status>
      <modifiedWord/>
      <trackRevisions>false</trackRevisions>
    </reviewItem>
    <reviewItem>
      <errorID>6f2f86f6-f146-432a-a80b-55c81fe521e6</errorID>
      <errorWord> </errorWord>
      <group>L1_Punc</group>
      <groupName>标点问题</groupName>
      <ability>L2_Punc</ability>
      <abilityName>标点符号检查</abilityName>
      <candidateList>
        <item/>
      </candidateList>
      <explain>此处空格冗余，建议删除。</explain>
      <paraID>63498C6A</paraID>
      <start>1</start>
      <end>1</end>
      <status>modified</status>
      <modifiedWord/>
      <trackRevisions>false</trackRevisions>
    </reviewItem>
    <reviewItem>
      <errorID>8e0fa781-ff3a-4349-9bf3-ee5c34cdcaed</errorID>
      <errorWord> </errorWord>
      <group>L1_Punc</group>
      <groupName>标点问题</groupName>
      <ability>L2_Punc</ability>
      <abilityName>标点符号检查</abilityName>
      <candidateList>
        <item/>
      </candidateList>
      <explain>此处空格冗余，建议删除。</explain>
      <paraID>55B9EDBA</paraID>
      <start>1</start>
      <end>1</end>
      <status>modified</status>
      <modifiedWord/>
      <trackRevisions>false</trackRevisions>
    </reviewItem>
    <reviewItem>
      <errorID>8bd35466-3968-42e1-ac37-8a1c72a392fb</errorID>
      <errorWord>十 一 、</errorWord>
      <group>L1_Format</group>
      <groupName>格式问题</groupName>
      <ability>L2_Ordinal</ability>
      <abilityName>序号格式</abilityName>
      <candidateList>
        <item>十一、</item>
      </candidateList>
      <explain>标题顺序错误，请检查标题顺序是否合理。</explain>
      <paraID>70D8B67D</paraID>
      <start>0</start>
      <end>3</end>
      <status>modified</status>
      <modifiedWord>十一、</modifiedWord>
      <trackRevisions>false</trackRevisions>
    </reviewItem>
    <reviewItem>
      <errorID>f232b1e5-ae9a-4305-b66e-4428af33b54d</errorID>
      <errorWord>违约金贰万元</errorWord>
      <group>L1_Other</group>
      <groupName>其他问题</groupName>
      <ability>L2_Consistency</ability>
      <abilityName>一致性检查</abilityName>
      <candidateList>
        <item>违约金二万元</item>
      </candidateList>
      <explain>数字一致性，同一违约金金额表述前后不一致，修改为和后文一致的表述</explain>
      <paraID>583AE8BD</paraID>
      <start>13</start>
      <end>19</end>
      <status>modified</status>
      <modifiedWord>违约金二万元</modifiedWord>
      <trackRevisions>false</trackRevisions>
    </reviewItem>
    <reviewItem>
      <errorID>475f3596-1271-4156-9dea-67369fe11e5a</errorID>
      <errorWord>3</errorWord>
      <group>L1_Punc</group>
      <groupName>标点问题</groupName>
      <ability>L2_Punc</ability>
      <abilityName>标点符号检查</abilityName>
      <candidateList>
        <item>（3</item>
      </candidateList>
      <explain/>
      <paraID>6295AB51</paraID>
      <start>123</start>
      <end>125</end>
      <status>modified</status>
      <modifiedWord>（3</modifiedWord>
      <trackRevisions>false</trackRevisions>
    </reviewItem>
    <reviewItem>
      <errorID>03d9f31e-ea93-4e6f-9c39-2a1b2c54467d</errorID>
      <errorWord>履约</errorWord>
      <group>L1_Punc</group>
      <groupName>标点问题</groupName>
      <ability>L2_Punc</ability>
      <abilityName>标点符号检查</abilityName>
      <candidateList>
        <item>. 履约</item>
      </candidateList>
      <explain/>
      <paraID>586B097E</paraID>
      <start>1</start>
      <end>5</end>
      <status>modified</status>
      <modifiedWord>. 履约</modifiedWord>
      <trackRevisions>false</trackRevisions>
    </reviewItem>
    <reviewItem>
      <errorID>11b0b3c4-2880-48f8-a559-d3e2f58f6831</errorID>
      <errorWord>申明</errorWord>
      <group>L1_Word</group>
      <groupName>字词问题</groupName>
      <ability>L2_Typo</ability>
      <abilityName>字词错误</abilityName>
      <candidateList>
        <item>声明</item>
      </candidateList>
      <explain/>
      <paraID>692AA2CB</paraID>
      <start>18</start>
      <end>20</end>
      <status>modified</status>
      <modifiedWord>声明</modifiedWord>
      <trackRevisions>false</trackRevisions>
    </reviewItem>
    <reviewItem>
      <errorID>f7f1f354-c7c6-471c-8db3-6d353cd66571</errorID>
      <errorWord>的内容事项</errorWord>
      <group>L1_Word</group>
      <groupName>字词问题</groupName>
      <ability>L2_Typo</ability>
      <abilityName>字词错误</abilityName>
      <candidateList>
        <item>内容事项的</item>
      </candidateList>
      <explain/>
      <paraID>623835F4</paraID>
      <start>8</start>
      <end>13</end>
      <status>modified</status>
      <modifiedWord>内容事项的</modifiedWord>
      <trackRevisions>false</trackRevisions>
    </reviewItem>
    <reviewItem>
      <errorID>f0d49c97-9d69-4f68-b738-3786bb113102</errorID>
      <errorWord>承诺的</errorWord>
      <group>L1_Word</group>
      <groupName>字词问题</groupName>
      <ability>L2_Typo</ability>
      <abilityName>字词错误</abilityName>
      <candidateList>
        <item>承诺</item>
      </candidateList>
      <explain/>
      <paraID>623835F4</paraID>
      <start>25</start>
      <end>27</end>
      <status>modified</status>
      <modifiedWord>承诺</modifiedWord>
      <trackRevisions>false</trackRevisions>
    </reviewItem>
    <reviewItem>
      <errorID>2691ea1e-0ae2-45e5-a19a-4c857ddf63cb</errorID>
      <errorWord>追究</errorWord>
      <group>L1_Grammar</group>
      <groupName>语法问题</groupName>
      <ability>L2_Grammar</ability>
      <abilityName>语法错误</abilityName>
      <candidateList>
        <item>而被追究</item>
      </candidateList>
      <explain/>
      <paraID>623835F4</paraID>
      <start>54</start>
      <end>58</end>
      <status>modified</status>
      <modifiedWord>而被追究</modifiedWord>
      <trackRevisions>false</trackRevisions>
    </reviewItem>
    <reviewItem>
      <errorID>bfb0edfb-f296-4502-9fe0-de9e63ec13d3</errorID>
      <errorWord>、</errorWord>
      <group>L1_Punc</group>
      <groupName>标点问题</groupName>
      <ability>L2_Punc</ability>
      <abilityName>标点符号检查</abilityName>
      <candidateList>
        <item>. </item>
      </candidateList>
      <explain/>
      <paraID> 2DB75B8</paraID>
      <start>3</start>
      <end>5</end>
      <status>modified</status>
      <modifiedWord>. </modifiedWord>
      <trackRevisions>false</trackRevisions>
    </reviewItem>
    <reviewItem>
      <errorID>32cf8533-341f-4a8c-9935-519b59e5349b</errorID>
      <errorWord>至完成</errorWord>
      <group>L1_Word</group>
      <groupName>字词问题</groupName>
      <ability>L2_Typo</ability>
      <abilityName>字词错误</abilityName>
      <candidateList>
        <item>支付</item>
      </candidateList>
      <explain/>
      <paraID> 2DB75B8</paraID>
      <start>12</start>
      <end>14</end>
      <status>modified</status>
      <modifiedWord>支付</modifiedWord>
      <trackRevisions>false</trackRevisions>
    </reviewItem>
    <reviewItem>
      <errorID>b1f948d2-5245-4d3f-a288-e1642c05772b</errorID>
      <errorWord>、所需</errorWord>
      <group>L1_Grammar</group>
      <groupName>语法问题</groupName>
      <ability>L2_Grammar</ability>
      <abilityName>语法错误</abilityName>
      <candidateList>
        <item>、</item>
      </candidateList>
      <explain/>
      <paraID> 2DB75B8</paraID>
      <start>59</start>
      <end>60</end>
      <status>modified</status>
      <modifiedWord>、</modifiedWord>
      <trackRevisions>false</trackRevisions>
    </reviewItem>
    <reviewItem>
      <errorID>1f319885-f71d-4f54-8930-a2763af8ae95</errorID>
      <errorWord>籍</errorWord>
      <group>L1_Word</group>
      <groupName>字词问题</groupName>
      <ability>L2_Typo</ability>
      <abilityName>字词错误</abilityName>
      <candidateList>
        <item>藉</item>
      </candidateList>
      <explain/>
      <paraID>29826989</paraID>
      <start>104</start>
      <end>105</end>
      <status>modified</status>
      <modifiedWord>藉</modifiedWord>
      <trackRevisions>false</trackRevisions>
    </reviewItem>
    <reviewItem>
      <errorID>9907e876-87b9-4eb2-9400-2f48c51154e3</errorID>
      <errorWord>籍</errorWord>
      <group>L1_Word</group>
      <groupName>字词问题</groupName>
      <ability>L2_Typo</ability>
      <abilityName>字词错误</abilityName>
      <candidateList>
        <item>藉</item>
      </candidateList>
      <explain/>
      <paraID>1D7E2F47</paraID>
      <start>102</start>
      <end>103</end>
      <status>modified</status>
      <modifiedWord>藉</modifiedWord>
      <trackRevisions>false</trackRevisions>
    </reviewItem>
    <reviewItem>
      <errorID>b2a6ab4f-34e2-49d4-b448-e7a267c6626b</errorID>
      <errorWord>招标人至</errorWord>
      <group>L1_Word</group>
      <groupName>字词问题</groupName>
      <ability>L2_Typo</ability>
      <abilityName>字词错误</abilityName>
      <candidateList>
        <item>招标人</item>
      </candidateList>
      <explain/>
      <paraID>10F1F493</paraID>
      <start>25</start>
      <end>28</end>
      <status>modified</status>
      <modifiedWord>招标人</modifiedWord>
      <trackRevisions>false</trackRevisions>
    </reviewItem>
    <reviewItem>
      <errorID>cc345e27-1aa6-4d32-9511-3091b833d3ad</errorID>
      <errorWord>、所需</errorWord>
      <group>L1_Grammar</group>
      <groupName>语法问题</groupName>
      <ability>L2_Grammar</ability>
      <abilityName>语法错误</abilityName>
      <candidateList>
        <item>、</item>
      </candidateList>
      <explain/>
      <paraID>10F1F493</paraID>
      <start>75</start>
      <end>76</end>
      <status>modified</status>
      <modifiedWord>、</modifiedWord>
      <trackRevisions>false</trackRevisions>
    </reviewItem>
    <reviewItem>
      <errorID>7f675cad-0f34-4893-8c78-030491c60e30</errorID>
      <errorWord>多页的</errorWord>
      <group>L1_Word</group>
      <groupName>字词问题</groupName>
      <ability>L2_Typo</ability>
      <abilityName>字词错误</abilityName>
      <candidateList>
        <item>多页</item>
      </candidateList>
      <explain/>
      <paraID>1B1214DE</paraID>
      <start>31</start>
      <end>33</end>
      <status>modified</status>
      <modifiedWord>多页</modifiedWord>
      <trackRevisions>false</trackRevisions>
    </reviewItem>
    <reviewItem>
      <errorID>64dbef21-fe6b-4f68-89c6-99a87a50787d</errorID>
      <errorWord>  </errorWord>
      <group>L1_Punc</group>
      <groupName>标点问题</groupName>
      <ability>L2_Punc</ability>
      <abilityName>标点符号检查</abilityName>
      <candidateList>
        <item/>
      </candidateList>
      <explain>此处空格冗余，建议删除。</explain>
      <paraID>6C76E522</paraID>
      <start>33</start>
      <end>33</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6A13A8-AF9F-43EA-B4B9-278A88CA79FA}">
  <ds:schemaRefs/>
</ds:datastoreItem>
</file>

<file path=customXml/itemProps3.xml><?xml version="1.0" encoding="utf-8"?>
<ds:datastoreItem xmlns:ds="http://schemas.openxmlformats.org/officeDocument/2006/customXml" ds:itemID="{19A0DE60-FA29-4D92-9243-8E60C98B4EF8}">
  <ds:schemaRefs/>
</ds:datastoreItem>
</file>

<file path=customXml/itemProps4.xml><?xml version="1.0" encoding="utf-8"?>
<ds:datastoreItem xmlns:ds="http://schemas.openxmlformats.org/officeDocument/2006/customXml" ds:itemID="{19D62967-182E-4B59-90A5-31BB25E156BD}">
  <ds:schemaRefs/>
</ds:datastoreItem>
</file>

<file path=customXml/itemProps5.xml><?xml version="1.0" encoding="utf-8"?>
<ds:datastoreItem xmlns:ds="http://schemas.openxmlformats.org/officeDocument/2006/customXml" ds:itemID="{07353D91-4065-4330-A01E-5A20D4831606}">
  <ds:schemaRefs/>
</ds:datastoreItem>
</file>

<file path=customXml/itemProps6.xml><?xml version="1.0" encoding="utf-8"?>
<ds:datastoreItem xmlns:ds="http://schemas.openxmlformats.org/officeDocument/2006/customXml" ds:itemID="{B0C12A16-096F-4317-BD19-172378C2C9C1}">
  <ds:schemaRefs/>
</ds:datastoreItem>
</file>

<file path=customXml/itemProps7.xml><?xml version="1.0" encoding="utf-8"?>
<ds:datastoreItem xmlns:ds="http://schemas.openxmlformats.org/officeDocument/2006/customXml" ds:itemID="{771F4D1F-D3F9-4EE5-89C5-F916F6F69094}">
  <ds:schemaRefs/>
</ds:datastoreItem>
</file>

<file path=customXml/itemProps8.xml><?xml version="1.0" encoding="utf-8"?>
<ds:datastoreItem xmlns:ds="http://schemas.openxmlformats.org/officeDocument/2006/customXml" ds:itemID="{3A83849B-E06B-4A6A-8627-2FB86F6943F3}">
  <ds:schemaRefs/>
</ds:datastoreItem>
</file>

<file path=customXml/itemProps9.xml><?xml version="1.0" encoding="utf-8"?>
<ds:datastoreItem xmlns:ds="http://schemas.openxmlformats.org/officeDocument/2006/customXml" ds:itemID="{DF7214A0-C314-4119-B708-801301B26492}">
  <ds:schemaRefs/>
</ds:datastoreItem>
</file>

<file path=customXml/itemProps10.xml><?xml version="1.0" encoding="utf-8"?>
<ds:datastoreItem xmlns:ds="http://schemas.openxmlformats.org/officeDocument/2006/customXml" ds:itemID="{9830D43F-2A5F-4C7A-90D4-2ACA6669301E}">
  <ds:schemaRefs/>
</ds:datastoreItem>
</file>

<file path=customXml/itemProps11.xml><?xml version="1.0" encoding="utf-8"?>
<ds:datastoreItem xmlns:ds="http://schemas.openxmlformats.org/officeDocument/2006/customXml" ds:itemID="{A660DF65-323F-42AA-BA0B-9C370B9BA8D6}">
  <ds:schemaRefs/>
</ds:datastoreItem>
</file>

<file path=customXml/itemProps12.xml><?xml version="1.0" encoding="utf-8"?>
<ds:datastoreItem xmlns:ds="http://schemas.openxmlformats.org/officeDocument/2006/customXml" ds:itemID="{e2c8b150-43c5-472c-94e8-484940952bcf}">
  <ds:schemaRefs/>
</ds:datastoreItem>
</file>

<file path=docProps/app.xml><?xml version="1.0" encoding="utf-8"?>
<Properties xmlns="http://schemas.openxmlformats.org/officeDocument/2006/extended-properties" xmlns:vt="http://schemas.openxmlformats.org/officeDocument/2006/docPropsVTypes">
  <Template>Normal.dotm</Template>
  <Company>www.ftpdown.com</Company>
  <Pages>23</Pages>
  <Words>11074</Words>
  <Characters>11448</Characters>
  <Lines>40</Lines>
  <Paragraphs>11</Paragraphs>
  <TotalTime>5</TotalTime>
  <ScaleCrop>false</ScaleCrop>
  <LinksUpToDate>false</LinksUpToDate>
  <CharactersWithSpaces>12279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2023-03-17T03:38:00Z</dcterms:created>
  <dc:creator>cdedu</dc:creator>
  <cp:lastModifiedBy>Administrator</cp:lastModifiedBy>
  <cp:lastPrinted>2026-08-03T06:15:00Z</cp:lastPrinted>
  <dcterms:modified xsi:type="dcterms:W3CDTF">2026-10-14T00:33:59Z</dcterms:modified>
  <dc:title>询价通知书</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B081B714B2454F68B5A5C8D1D6A4715A</vt:lpwstr>
  </property>
  <property fmtid="{D5CDD505-2E9C-101B-9397-08002B2CF9AE}" pid="4" name="KSOTemplateDocerSaveRecord">
    <vt:lpwstr>eyJoZGlkIjoiNDJkZDAxYjUyNDFmMjRlZjYzMGE3N2E4YjU4ZTk3ZmQiLCJ1c2VySWQiOiIxNTYxMDg5OTU3In0=</vt:lpwstr>
  </property>
</Properties>
</file>