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0" w:line="612" w:lineRule="exact"/>
        <w:ind w:left="1224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18"/>
          <w:position w:val="19"/>
          <w:sz w:val="35"/>
          <w:szCs w:val="35"/>
        </w:rPr>
        <w:t>四川大学华西医院资阳医院资阳市第一人民医院</w:t>
      </w:r>
    </w:p>
    <w:p>
      <w:pPr>
        <w:spacing w:before="1" w:line="221" w:lineRule="auto"/>
        <w:ind w:left="3825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调研情况设置表</w:t>
      </w:r>
    </w:p>
    <w:p>
      <w:pPr>
        <w:spacing w:line="152" w:lineRule="exact"/>
      </w:pPr>
    </w:p>
    <w:tbl>
      <w:tblPr>
        <w:tblStyle w:val="6"/>
        <w:tblW w:w="1037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3"/>
        <w:gridCol w:w="2577"/>
        <w:gridCol w:w="51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0378" w:type="dxa"/>
            <w:gridSpan w:val="3"/>
            <w:vAlign w:val="top"/>
          </w:tcPr>
          <w:p>
            <w:pPr>
              <w:pStyle w:val="5"/>
              <w:spacing w:before="172" w:line="219" w:lineRule="auto"/>
              <w:ind w:left="10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申请科室：心血管内科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378" w:type="dxa"/>
            <w:gridSpan w:val="3"/>
            <w:vAlign w:val="top"/>
          </w:tcPr>
          <w:p>
            <w:pPr>
              <w:pStyle w:val="5"/>
              <w:spacing w:before="188" w:line="219" w:lineRule="auto"/>
              <w:ind w:left="104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拟调研医学装备名称：电生理三维标测系统及</w:t>
            </w:r>
            <w:r>
              <w:rPr>
                <w:spacing w:val="-1"/>
                <w:sz w:val="21"/>
                <w:szCs w:val="21"/>
              </w:rPr>
              <w:t>标测电极、消融电极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603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19" w:lineRule="auto"/>
              <w:ind w:left="11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技术需求了解：</w:t>
            </w:r>
          </w:p>
          <w:p>
            <w:pPr>
              <w:pStyle w:val="5"/>
              <w:spacing w:before="50" w:line="269" w:lineRule="auto"/>
              <w:ind w:left="94" w:right="292" w:firstLine="20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(技术要求是指对拟采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购设备的功能和质量要</w:t>
            </w:r>
            <w:r>
              <w:rPr>
                <w:spacing w:val="1"/>
                <w:sz w:val="21"/>
                <w:szCs w:val="21"/>
              </w:rPr>
              <w:t xml:space="preserve">  </w:t>
            </w:r>
            <w:r>
              <w:rPr>
                <w:spacing w:val="10"/>
                <w:sz w:val="21"/>
                <w:szCs w:val="21"/>
              </w:rPr>
              <w:t>求，包括性能、材料、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结构、外观、安全，或</w:t>
            </w:r>
            <w:r>
              <w:rPr>
                <w:spacing w:val="4"/>
                <w:sz w:val="21"/>
                <w:szCs w:val="21"/>
              </w:rPr>
              <w:t xml:space="preserve">  </w:t>
            </w:r>
            <w:r>
              <w:rPr>
                <w:spacing w:val="8"/>
                <w:sz w:val="21"/>
                <w:szCs w:val="21"/>
              </w:rPr>
              <w:t>者服务内容和标准等)</w:t>
            </w:r>
          </w:p>
        </w:tc>
        <w:tc>
          <w:tcPr>
            <w:tcW w:w="2577" w:type="dxa"/>
            <w:vAlign w:val="top"/>
          </w:tcPr>
          <w:p>
            <w:pPr>
              <w:pStyle w:val="5"/>
              <w:spacing w:before="184" w:line="220" w:lineRule="auto"/>
              <w:ind w:left="92"/>
              <w:rPr>
                <w:sz w:val="27"/>
                <w:szCs w:val="27"/>
              </w:rPr>
            </w:pPr>
            <w:r>
              <w:rPr>
                <w:spacing w:val="-1"/>
                <w:sz w:val="27"/>
                <w:szCs w:val="27"/>
              </w:rPr>
              <w:t>不需要：</w:t>
            </w:r>
          </w:p>
        </w:tc>
        <w:tc>
          <w:tcPr>
            <w:tcW w:w="5198" w:type="dxa"/>
            <w:vAlign w:val="top"/>
          </w:tcPr>
          <w:p>
            <w:pPr>
              <w:pStyle w:val="5"/>
              <w:spacing w:before="181" w:line="219" w:lineRule="auto"/>
              <w:ind w:left="104"/>
              <w:rPr>
                <w:sz w:val="27"/>
                <w:szCs w:val="27"/>
              </w:rPr>
            </w:pPr>
            <w:r>
              <w:rPr>
                <w:spacing w:val="-11"/>
                <w:sz w:val="27"/>
                <w:szCs w:val="27"/>
              </w:rPr>
              <w:t>需要：</w:t>
            </w:r>
            <w:r>
              <w:rPr>
                <w:spacing w:val="89"/>
                <w:sz w:val="27"/>
                <w:szCs w:val="27"/>
              </w:rPr>
              <w:t xml:space="preserve"> </w:t>
            </w:r>
            <w:r>
              <w:rPr>
                <w:spacing w:val="-11"/>
                <w:sz w:val="27"/>
                <w:szCs w:val="27"/>
              </w:rPr>
              <w:t>√</w:t>
            </w:r>
            <w:r>
              <w:rPr>
                <w:spacing w:val="-92"/>
                <w:sz w:val="27"/>
                <w:szCs w:val="27"/>
              </w:rPr>
              <w:t xml:space="preserve"> </w:t>
            </w:r>
            <w:r>
              <w:rPr>
                <w:spacing w:val="-11"/>
                <w:sz w:val="27"/>
                <w:szCs w:val="27"/>
              </w:rPr>
              <w:t>□(请条目式详细提供，可增行)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2" w:hRule="atLeast"/>
        </w:trPr>
        <w:tc>
          <w:tcPr>
            <w:tcW w:w="260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5" w:type="dxa"/>
            <w:gridSpan w:val="2"/>
            <w:vAlign w:val="top"/>
          </w:tcPr>
          <w:p>
            <w:pPr>
              <w:pStyle w:val="5"/>
              <w:spacing w:before="13" w:line="219" w:lineRule="auto"/>
              <w:ind w:left="1021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电生理三维标测系统</w:t>
            </w:r>
          </w:p>
          <w:p>
            <w:pPr>
              <w:pStyle w:val="5"/>
              <w:spacing w:before="2" w:line="210" w:lineRule="auto"/>
              <w:ind w:left="111" w:right="75" w:firstLine="409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1、三维电生理导航系统要求能满足开展的诊疗项目有：三维心腔内超声项目</w:t>
            </w:r>
            <w:r>
              <w:rPr>
                <w:sz w:val="21"/>
                <w:szCs w:val="21"/>
              </w:rPr>
              <w:t xml:space="preserve">  实时压力监测项目；消融点数据实时标记；智能高精密度标测系统；时光回溯标测</w:t>
            </w:r>
            <w:r>
              <w:rPr>
                <w:spacing w:val="1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波纹动态三维标测；人工智能AI量化消融等功能</w:t>
            </w:r>
          </w:p>
          <w:p>
            <w:pPr>
              <w:pStyle w:val="5"/>
              <w:spacing w:before="1" w:line="213" w:lineRule="auto"/>
              <w:ind w:left="121" w:firstLine="399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2、能诊治以下疾病包括：典型房扑、先心术后切口性房速/房扑、局灶性房速</w:t>
            </w:r>
            <w:r>
              <w:rPr>
                <w:spacing w:val="6"/>
                <w:sz w:val="21"/>
                <w:szCs w:val="21"/>
              </w:rPr>
              <w:t xml:space="preserve">  </w:t>
            </w:r>
            <w:r>
              <w:rPr>
                <w:spacing w:val="-1"/>
                <w:sz w:val="21"/>
                <w:szCs w:val="21"/>
              </w:rPr>
              <w:t>室速、各类旁道、房室结折返性心动过速、阵发性/持续性房颤、心梗后和手术后非</w:t>
            </w:r>
            <w:r>
              <w:rPr>
                <w:spacing w:val="1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典型性室性心动过速，乳头肌室早、左心耳封堵、孕妇和小孩等特殊人群的无</w:t>
            </w:r>
            <w:r>
              <w:rPr>
                <w:spacing w:val="-1"/>
                <w:sz w:val="21"/>
                <w:szCs w:val="21"/>
              </w:rPr>
              <w:t xml:space="preserve">射线 </w:t>
            </w:r>
            <w:r>
              <w:rPr>
                <w:spacing w:val="-2"/>
                <w:sz w:val="21"/>
                <w:szCs w:val="21"/>
              </w:rPr>
              <w:t>手术等。</w:t>
            </w:r>
          </w:p>
          <w:p>
            <w:pPr>
              <w:pStyle w:val="5"/>
              <w:spacing w:line="210" w:lineRule="auto"/>
              <w:ind w:left="511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3、电生理导航系统主要技术参数及功能要求</w:t>
            </w:r>
          </w:p>
          <w:p>
            <w:pPr>
              <w:pStyle w:val="5"/>
              <w:spacing w:before="2" w:line="206" w:lineRule="auto"/>
              <w:ind w:left="121" w:right="80" w:firstLine="40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1)是否具有磁场和电场混合双定位，并要求定位精度高，抗干扰能力强，对于</w:t>
            </w:r>
            <w:r>
              <w:rPr>
                <w:spacing w:val="1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周边电器件具备良好的抗干扰能力，快速创建</w:t>
            </w:r>
            <w:r>
              <w:rPr>
                <w:spacing w:val="-1"/>
                <w:sz w:val="21"/>
                <w:szCs w:val="21"/>
              </w:rPr>
              <w:t>心脏解剖图。</w:t>
            </w:r>
          </w:p>
          <w:p>
            <w:pPr>
              <w:pStyle w:val="5"/>
              <w:spacing w:before="1" w:line="216" w:lineRule="auto"/>
              <w:ind w:left="121" w:right="113" w:firstLine="39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2)要求配套使用的电场标测多导管可视化；同时还</w:t>
            </w:r>
            <w:r>
              <w:rPr>
                <w:spacing w:val="-1"/>
                <w:sz w:val="21"/>
                <w:szCs w:val="21"/>
              </w:rPr>
              <w:t>可以实现头端和弯型的可视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化。</w:t>
            </w:r>
          </w:p>
          <w:p>
            <w:pPr>
              <w:pStyle w:val="5"/>
              <w:spacing w:before="7" w:line="211" w:lineRule="auto"/>
              <w:ind w:left="501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3)系统平台采用何种操作软件，是否具备良好的拓展和兼容性?</w:t>
            </w:r>
          </w:p>
          <w:p>
            <w:pPr>
              <w:pStyle w:val="5"/>
              <w:spacing w:line="211" w:lineRule="auto"/>
              <w:ind w:left="492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4)定位板有几个磁线圈?</w:t>
            </w:r>
          </w:p>
          <w:p>
            <w:pPr>
              <w:pStyle w:val="5"/>
              <w:spacing w:line="202" w:lineRule="auto"/>
              <w:ind w:left="501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5)显示器分辨率如何?</w:t>
            </w:r>
          </w:p>
          <w:p>
            <w:pPr>
              <w:pStyle w:val="5"/>
              <w:spacing w:before="3" w:line="213" w:lineRule="auto"/>
              <w:ind w:left="101" w:right="9" w:firstLine="39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6)是否具有心内导管显示功能、快速补点功能、影像化快速建模功能、带导管</w:t>
            </w:r>
            <w:r>
              <w:rPr>
                <w:spacing w:val="5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>接触力显示功能、智能高精密度标测功能、动态三维标测模块、心内超声影像与三 维导航整合模块、形态匹配功能、颜色插值算法、支持</w:t>
            </w:r>
            <w:r>
              <w:rPr>
                <w:spacing w:val="-1"/>
                <w:sz w:val="21"/>
                <w:szCs w:val="21"/>
              </w:rPr>
              <w:t>可视化鞘显示、透明模式等?</w:t>
            </w:r>
          </w:p>
          <w:p>
            <w:pPr>
              <w:pStyle w:val="5"/>
              <w:spacing w:line="202" w:lineRule="auto"/>
              <w:ind w:left="5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7)匹配导管的定位精度如何?误差多少?</w:t>
            </w:r>
          </w:p>
          <w:p>
            <w:pPr>
              <w:pStyle w:val="5"/>
              <w:spacing w:before="1" w:line="218" w:lineRule="auto"/>
              <w:ind w:left="5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8)是否开机即可工作，不受断电、系统重启等外界因素的影响</w:t>
            </w:r>
          </w:p>
          <w:p>
            <w:pPr>
              <w:pStyle w:val="5"/>
              <w:spacing w:before="1" w:line="202" w:lineRule="auto"/>
              <w:ind w:left="511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9)能否自动实时保存手术过程中采集的信息?</w:t>
            </w:r>
          </w:p>
          <w:p>
            <w:pPr>
              <w:pStyle w:val="5"/>
              <w:spacing w:before="1" w:line="214" w:lineRule="auto"/>
              <w:ind w:left="121" w:right="11" w:firstLine="409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10)能否记录一个心动周期之前十个心跳的心电活动信息，能否一次采集获得三</w:t>
            </w:r>
            <w:r>
              <w:rPr>
                <w:spacing w:val="1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维解剖，三维激动图，三维电传导图，三维电压图等时图，双极电压，阻抗，网图</w:t>
            </w:r>
            <w:r>
              <w:rPr>
                <w:spacing w:val="16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等信息?</w:t>
            </w:r>
          </w:p>
          <w:p>
            <w:pPr>
              <w:pStyle w:val="5"/>
              <w:spacing w:before="3" w:line="210" w:lineRule="auto"/>
              <w:ind w:left="121" w:firstLine="38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11)能否显示消融点和消融点直接的距离，并具有内窥镜功能，面积测量工具、</w:t>
            </w:r>
            <w:r>
              <w:rPr>
                <w:spacing w:val="11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距离测量工具、实时压力监测功能、消融点数据实时标记功能、高精密度标测功能，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具有室速自动起搏标测功能、</w:t>
            </w:r>
            <w:r>
              <w:rPr>
                <w:spacing w:val="22"/>
                <w:sz w:val="21"/>
                <w:szCs w:val="21"/>
              </w:rPr>
              <w:t xml:space="preserve">   </w:t>
            </w:r>
            <w:r>
              <w:rPr>
                <w:spacing w:val="-10"/>
                <w:sz w:val="21"/>
                <w:szCs w:val="21"/>
              </w:rPr>
              <w:t>回溯采点记录功能等。</w:t>
            </w:r>
          </w:p>
          <w:p>
            <w:pPr>
              <w:pStyle w:val="5"/>
              <w:spacing w:before="1" w:line="210" w:lineRule="auto"/>
              <w:ind w:left="54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12)能否用数据衡量手术过程中的损伤深度和消融进程?</w:t>
            </w:r>
          </w:p>
          <w:p>
            <w:pPr>
              <w:pStyle w:val="5"/>
              <w:spacing w:before="1" w:line="219" w:lineRule="auto"/>
              <w:ind w:left="39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二、射频消融仪技术参数要求</w:t>
            </w:r>
          </w:p>
          <w:p>
            <w:pPr>
              <w:pStyle w:val="5"/>
              <w:spacing w:before="10" w:line="193" w:lineRule="auto"/>
              <w:ind w:left="47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1、是否具有温度控制，功率控制，自动灌注控制等?</w:t>
            </w:r>
          </w:p>
          <w:p>
            <w:pPr>
              <w:pStyle w:val="5"/>
              <w:spacing w:line="211" w:lineRule="auto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2、是否具备阻抗尖峰切断及温度切断保护功能，并兼容使用所有电阻型，电偶</w:t>
            </w:r>
          </w:p>
          <w:p>
            <w:pPr>
              <w:pStyle w:val="5"/>
              <w:spacing w:before="1" w:line="219" w:lineRule="auto"/>
              <w:ind w:left="121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型和非温控型消融导管。</w:t>
            </w:r>
          </w:p>
          <w:p>
            <w:pPr>
              <w:pStyle w:val="5"/>
              <w:spacing w:before="10" w:line="193" w:lineRule="auto"/>
              <w:ind w:left="5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3、能否与灌注泵联合使用，并在射频仪上设置灌注泵的参</w:t>
            </w:r>
            <w:r>
              <w:rPr>
                <w:spacing w:val="-1"/>
                <w:sz w:val="21"/>
                <w:szCs w:val="21"/>
              </w:rPr>
              <w:t>数。</w:t>
            </w:r>
          </w:p>
          <w:p>
            <w:pPr>
              <w:pStyle w:val="5"/>
              <w:spacing w:before="1" w:line="218" w:lineRule="auto"/>
              <w:ind w:left="511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4、能否远程控制面板联合使用?能否显示放电时靶点信号?</w:t>
            </w:r>
          </w:p>
          <w:p>
            <w:pPr>
              <w:pStyle w:val="5"/>
              <w:spacing w:before="12" w:line="193" w:lineRule="auto"/>
              <w:ind w:left="5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5、是否有易用的用户界面进行操作?</w:t>
            </w:r>
          </w:p>
          <w:p>
            <w:pPr>
              <w:pStyle w:val="5"/>
              <w:spacing w:before="1" w:line="219" w:lineRule="auto"/>
              <w:ind w:left="5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6、是否能分别控制射频仪和各种功能?</w:t>
            </w:r>
          </w:p>
          <w:p>
            <w:pPr>
              <w:pStyle w:val="5"/>
              <w:spacing w:line="211" w:lineRule="auto"/>
              <w:ind w:left="5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7、是否配备存储器、单独的触摸显示器?</w:t>
            </w:r>
          </w:p>
          <w:p>
            <w:pPr>
              <w:pStyle w:val="5"/>
              <w:spacing w:before="1" w:line="219" w:lineRule="auto"/>
              <w:ind w:left="5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8、射频输出功率多少，调节范围是多少?</w:t>
            </w:r>
            <w:r>
              <w:rPr>
                <w:spacing w:val="-1"/>
                <w:sz w:val="21"/>
                <w:szCs w:val="21"/>
              </w:rPr>
              <w:t>阻抗感知范围是多少?</w:t>
            </w:r>
          </w:p>
          <w:p>
            <w:pPr>
              <w:pStyle w:val="5"/>
              <w:spacing w:before="1" w:line="193" w:lineRule="auto"/>
              <w:ind w:left="51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9、射频释放时间是多少?能否进行连续的线性消融</w:t>
            </w:r>
            <w:r>
              <w:rPr>
                <w:spacing w:val="-1"/>
                <w:sz w:val="21"/>
                <w:szCs w:val="21"/>
              </w:rPr>
              <w:t>，并自动归零。</w:t>
            </w:r>
          </w:p>
          <w:p>
            <w:pPr>
              <w:pStyle w:val="5"/>
              <w:spacing w:line="166" w:lineRule="auto"/>
              <w:ind w:left="53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10、是否能全程实时显示温度，阻抗?.是否有曲线形式的实时数据?</w:t>
            </w:r>
          </w:p>
        </w:tc>
      </w:tr>
    </w:tbl>
    <w:p>
      <w:pPr>
        <w:spacing w:line="14" w:lineRule="auto"/>
        <w:rPr>
          <w:rFonts w:ascii="Arial"/>
          <w:sz w:val="2"/>
        </w:rPr>
      </w:pPr>
    </w:p>
    <w:p>
      <w:pPr>
        <w:spacing w:line="14" w:lineRule="auto"/>
        <w:rPr>
          <w:rFonts w:ascii="Arial" w:hAnsi="Arial" w:eastAsia="Arial" w:cs="Arial"/>
          <w:sz w:val="2"/>
          <w:szCs w:val="2"/>
        </w:rPr>
        <w:sectPr>
          <w:footerReference r:id="rId5" w:type="default"/>
          <w:pgSz w:w="12030" w:h="16950"/>
          <w:pgMar w:top="1440" w:right="696" w:bottom="1595" w:left="945" w:header="0" w:footer="1327" w:gutter="0"/>
          <w:cols w:equalWidth="0" w:num="1">
            <w:col w:w="10389"/>
          </w:cols>
        </w:sectPr>
      </w:pPr>
      <w:bookmarkStart w:id="0" w:name="_GoBack"/>
      <w:bookmarkEnd w:id="0"/>
    </w:p>
    <w:p>
      <w:pPr>
        <w:spacing w:line="67" w:lineRule="exact"/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5015230</wp:posOffset>
            </wp:positionH>
            <wp:positionV relativeFrom="page">
              <wp:posOffset>9574530</wp:posOffset>
            </wp:positionV>
            <wp:extent cx="864235" cy="172085"/>
            <wp:effectExtent l="0" t="0" r="12065" b="18415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4284" cy="172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6"/>
        <w:tblW w:w="103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577"/>
        <w:gridCol w:w="52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7" w:hRule="atLeast"/>
        </w:trPr>
        <w:tc>
          <w:tcPr>
            <w:tcW w:w="26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7" w:type="dxa"/>
            <w:gridSpan w:val="2"/>
            <w:vAlign w:val="top"/>
          </w:tcPr>
          <w:p>
            <w:pPr>
              <w:pStyle w:val="5"/>
              <w:spacing w:before="12" w:line="185" w:lineRule="auto"/>
              <w:ind w:left="53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11、是否具有参数设定存储功能，并可对各种参数进行修改?</w:t>
            </w:r>
          </w:p>
          <w:p>
            <w:pPr>
              <w:pStyle w:val="5"/>
              <w:spacing w:line="193" w:lineRule="auto"/>
              <w:ind w:left="48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12、是否可与三维电生理系统兼容，并在三维系统上显</w:t>
            </w:r>
            <w:r>
              <w:rPr>
                <w:spacing w:val="-1"/>
                <w:sz w:val="21"/>
                <w:szCs w:val="21"/>
              </w:rPr>
              <w:t>示消融参数。</w:t>
            </w:r>
          </w:p>
          <w:p>
            <w:pPr>
              <w:pStyle w:val="5"/>
              <w:spacing w:line="202" w:lineRule="auto"/>
              <w:ind w:left="242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三、灌注泵参数要求</w:t>
            </w:r>
          </w:p>
          <w:p>
            <w:pPr>
              <w:pStyle w:val="5"/>
              <w:spacing w:line="219" w:lineRule="auto"/>
              <w:ind w:left="322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1、运行模式是什么?</w:t>
            </w:r>
          </w:p>
          <w:p>
            <w:pPr>
              <w:pStyle w:val="5"/>
              <w:spacing w:before="6" w:line="195" w:lineRule="auto"/>
              <w:ind w:left="242" w:right="419" w:firstLine="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2、射频仪能否根据连接的导管类型自动设置灌注流</w:t>
            </w:r>
            <w:r>
              <w:rPr>
                <w:spacing w:val="-1"/>
                <w:sz w:val="21"/>
                <w:szCs w:val="21"/>
              </w:rPr>
              <w:t>速?,在射频能量传输开始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和停止时更改流速，并对流速进行监测。</w:t>
            </w:r>
          </w:p>
          <w:p>
            <w:pPr>
              <w:pStyle w:val="5"/>
              <w:spacing w:line="220" w:lineRule="auto"/>
              <w:ind w:left="31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3、主泵流速精确度是多少?</w:t>
            </w:r>
          </w:p>
          <w:p>
            <w:pPr>
              <w:pStyle w:val="5"/>
              <w:spacing w:before="1" w:line="201" w:lineRule="auto"/>
              <w:ind w:left="33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能否进行气泡检测?</w:t>
            </w:r>
          </w:p>
          <w:p>
            <w:pPr>
              <w:pStyle w:val="5"/>
              <w:spacing w:line="211" w:lineRule="auto"/>
              <w:ind w:left="302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4、流速调节精度及范围是多少?最大灌输压力是多少?</w:t>
            </w:r>
          </w:p>
          <w:p>
            <w:pPr>
              <w:pStyle w:val="5"/>
              <w:spacing w:before="1" w:line="202" w:lineRule="auto"/>
              <w:ind w:left="33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5、能否在射频仪上操纵灌注泵，并实现联动?</w:t>
            </w:r>
          </w:p>
          <w:p>
            <w:pPr>
              <w:pStyle w:val="5"/>
              <w:spacing w:line="228" w:lineRule="auto"/>
              <w:ind w:left="33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6、能否以颜色和图象直观显示皮条装载情况和气泡排出情况?</w:t>
            </w:r>
          </w:p>
          <w:p>
            <w:pPr>
              <w:pStyle w:val="5"/>
              <w:spacing w:before="1" w:line="219" w:lineRule="auto"/>
              <w:ind w:left="24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7、是否具有快速清洗、高流量时间提醒等功能?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612" w:type="dxa"/>
            <w:vMerge w:val="restart"/>
            <w:tcBorders>
              <w:bottom w:val="nil"/>
            </w:tcBorders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68" w:line="220" w:lineRule="auto"/>
              <w:ind w:left="165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其它需求：</w:t>
            </w:r>
          </w:p>
        </w:tc>
        <w:tc>
          <w:tcPr>
            <w:tcW w:w="2577" w:type="dxa"/>
            <w:vAlign w:val="top"/>
          </w:tcPr>
          <w:p>
            <w:pPr>
              <w:pStyle w:val="5"/>
              <w:spacing w:before="206" w:line="215" w:lineRule="auto"/>
              <w:ind w:left="103"/>
              <w:rPr>
                <w:sz w:val="21"/>
                <w:szCs w:val="21"/>
              </w:rPr>
            </w:pPr>
            <w:r>
              <w:rPr>
                <w:spacing w:val="-22"/>
                <w:sz w:val="21"/>
                <w:szCs w:val="21"/>
              </w:rPr>
              <w:t>不需要：  √</w:t>
            </w:r>
            <w:r>
              <w:rPr>
                <w:spacing w:val="-45"/>
                <w:sz w:val="21"/>
                <w:szCs w:val="21"/>
              </w:rPr>
              <w:t xml:space="preserve"> </w:t>
            </w:r>
            <w:r>
              <w:rPr>
                <w:spacing w:val="-22"/>
                <w:sz w:val="21"/>
                <w:szCs w:val="21"/>
              </w:rPr>
              <w:t>|</w:t>
            </w:r>
          </w:p>
        </w:tc>
        <w:tc>
          <w:tcPr>
            <w:tcW w:w="5200" w:type="dxa"/>
            <w:vAlign w:val="top"/>
          </w:tcPr>
          <w:p>
            <w:pPr>
              <w:pStyle w:val="5"/>
              <w:spacing w:before="215" w:line="229" w:lineRule="auto"/>
              <w:ind w:left="17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需要：</w:t>
            </w:r>
            <w:r>
              <w:rPr>
                <w:spacing w:val="19"/>
                <w:sz w:val="21"/>
                <w:szCs w:val="21"/>
              </w:rPr>
              <w:t xml:space="preserve">    </w:t>
            </w:r>
            <w:r>
              <w:rPr>
                <w:spacing w:val="-2"/>
                <w:sz w:val="21"/>
                <w:szCs w:val="21"/>
              </w:rPr>
              <w:t>(请条目式详细提供，可增行)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261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261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77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42" w:line="223" w:lineRule="auto"/>
        <w:ind w:left="955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pacing w:val="-10"/>
          <w:sz w:val="21"/>
          <w:szCs w:val="21"/>
        </w:rPr>
        <w:t>填表须知：</w:t>
      </w:r>
    </w:p>
    <w:p>
      <w:pPr>
        <w:spacing w:before="93" w:line="246" w:lineRule="auto"/>
        <w:ind w:left="955" w:right="1449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z w:val="21"/>
          <w:szCs w:val="21"/>
        </w:rPr>
        <w:t>1.调研需求指科室需要了解设备相关信息，需求应当清楚明了、表述规范、含义准确。</w:t>
      </w:r>
      <w:r>
        <w:rPr>
          <w:rFonts w:ascii="仿宋" w:hAnsi="仿宋" w:eastAsia="仿宋" w:cs="仿宋"/>
          <w:spacing w:val="14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2"/>
          <w:sz w:val="21"/>
          <w:szCs w:val="21"/>
        </w:rPr>
        <w:t>2.表中例举说明并非固定模板。</w:t>
      </w:r>
    </w:p>
    <w:p>
      <w:pPr>
        <w:spacing w:before="79" w:line="220" w:lineRule="auto"/>
        <w:ind w:left="955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pacing w:val="-1"/>
          <w:sz w:val="21"/>
          <w:szCs w:val="21"/>
        </w:rPr>
        <w:t>3.</w:t>
      </w:r>
      <w:r>
        <w:rPr>
          <w:rFonts w:ascii="仿宋" w:hAnsi="仿宋" w:eastAsia="仿宋" w:cs="仿宋"/>
          <w:spacing w:val="-42"/>
          <w:sz w:val="21"/>
          <w:szCs w:val="21"/>
        </w:rPr>
        <w:t xml:space="preserve"> </w:t>
      </w:r>
      <w:r>
        <w:rPr>
          <w:rFonts w:ascii="仿宋" w:hAnsi="仿宋" w:eastAsia="仿宋" w:cs="仿宋"/>
          <w:spacing w:val="-1"/>
          <w:sz w:val="21"/>
          <w:szCs w:val="21"/>
        </w:rPr>
        <w:t>勾选项请勿涂改。</w:t>
      </w:r>
    </w:p>
    <w:p>
      <w:pPr>
        <w:spacing w:before="70" w:line="220" w:lineRule="auto"/>
        <w:ind w:left="955"/>
        <w:rPr>
          <w:rFonts w:ascii="仿宋" w:hAnsi="仿宋" w:eastAsia="仿宋" w:cs="仿宋"/>
          <w:sz w:val="21"/>
          <w:szCs w:val="21"/>
        </w:rPr>
      </w:pPr>
      <w:r>
        <w:rPr>
          <w:rFonts w:ascii="仿宋" w:hAnsi="仿宋" w:eastAsia="仿宋" w:cs="仿宋"/>
          <w:sz w:val="21"/>
          <w:szCs w:val="21"/>
        </w:rPr>
        <w:t>4.</w:t>
      </w:r>
      <w:r>
        <w:rPr>
          <w:rFonts w:ascii="仿宋" w:hAnsi="仿宋" w:eastAsia="仿宋" w:cs="仿宋"/>
          <w:spacing w:val="-32"/>
          <w:sz w:val="21"/>
          <w:szCs w:val="21"/>
        </w:rPr>
        <w:t xml:space="preserve"> </w:t>
      </w:r>
      <w:r>
        <w:rPr>
          <w:rFonts w:ascii="仿宋" w:hAnsi="仿宋" w:eastAsia="仿宋" w:cs="仿宋"/>
          <w:sz w:val="21"/>
          <w:szCs w:val="21"/>
        </w:rPr>
        <w:t>不同产品要求请分别填表。</w:t>
      </w:r>
    </w:p>
    <w:p>
      <w:pPr>
        <w:spacing w:before="7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1" w:line="215" w:lineRule="auto"/>
      <w:ind w:left="4884"/>
    </w:pPr>
    <w:r>
      <w:rPr>
        <w:spacing w:val="-6"/>
      </w:rPr>
      <w:t>1/2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wMTY1OWE2MGY1OTZmMjIzMmQ1OGZkNDJjZWIxNmUifQ=="/>
  </w:docVars>
  <w:rsids>
    <w:rsidRoot w:val="00000000"/>
    <w:rsid w:val="5F1D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2024-02-19T01:29:25Z</dcterms:created>
  <dc:creator>Administrator</dc:creator>
  <cp:lastModifiedBy>熊伟策</cp:lastModifiedBy>
  <dcterms:modified xsi:type="dcterms:W3CDTF">2024-02-19T01:29:42Z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1A0A82508DAA479AA91FBDD1F6CBBDD0_12</vt:lpwstr>
  </property>
</Properties>
</file>